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43" w:rsidRPr="001F0B26" w:rsidRDefault="00582643" w:rsidP="00D543D4">
      <w:pPr>
        <w:rPr>
          <w:lang w:val="en-US"/>
        </w:rPr>
      </w:pPr>
      <w:bookmarkStart w:id="0" w:name="_GoBack"/>
    </w:p>
    <w:p w:rsidR="00582643" w:rsidRDefault="00582643" w:rsidP="00582643">
      <w:r>
        <w:t xml:space="preserve">ПРОТОКОЛ КЛИНИЧЕСКОГО ИССЛЕДОВАНИЯ № </w:t>
      </w:r>
      <w:sdt>
        <w:sdtPr>
          <w:alias w:val="Код протокола"/>
          <w:tag w:val="Код протокола"/>
          <w:id w:val="-1748646954"/>
          <w:placeholder>
            <w:docPart w:val="B4EDCA0EE1384F568D95509EEAAF7BF7"/>
          </w:placeholder>
        </w:sdtPr>
        <w:sdtContent>
          <w:r w:rsidR="00F076CC">
            <w:rPr>
              <w:highlight w:val="green"/>
            </w:rPr>
            <w:t>номер протокола</w:t>
          </w:r>
        </w:sdtContent>
      </w:sdt>
    </w:p>
    <w:p w:rsidR="00582643" w:rsidRPr="007141E3" w:rsidRDefault="00F076CC" w:rsidP="007141E3">
      <w:pPr>
        <w:pStyle w:val="a8"/>
      </w:pPr>
      <w:sdt>
        <w:sdtPr>
          <w:rPr>
            <w:shd w:val="clear" w:color="auto" w:fill="FFFFFF" w:themeFill="background1"/>
          </w:rPr>
          <w:alias w:val="Название исследования"/>
          <w:tag w:val="Название исследования"/>
          <w:id w:val="-375382950"/>
          <w:placeholder>
            <w:docPart w:val="DFAB5B7FFD5B4FC3AC68497B41CC38D5"/>
          </w:placeholder>
        </w:sdtPr>
        <w:sdtContent>
          <w:r w:rsidRPr="008F0344">
            <w:rPr>
              <w:highlight w:val="green"/>
              <w:shd w:val="clear" w:color="auto" w:fill="FFFFFF" w:themeFill="background1"/>
            </w:rPr>
            <w:t>Название протокола клинического исследования</w:t>
          </w:r>
        </w:sdtContent>
      </w:sdt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68"/>
        <w:gridCol w:w="5652"/>
      </w:tblGrid>
      <w:tr w:rsidR="00582643" w:rsidTr="00582643">
        <w:trPr>
          <w:trHeight w:val="585"/>
          <w:jc w:val="center"/>
        </w:trPr>
        <w:tc>
          <w:tcPr>
            <w:tcW w:w="3168" w:type="dxa"/>
            <w:hideMark/>
          </w:tcPr>
          <w:p w:rsidR="00582643" w:rsidRDefault="00582643">
            <w:pPr>
              <w:pStyle w:val="a6"/>
              <w:spacing w:line="276" w:lineRule="auto"/>
            </w:pPr>
            <w:r>
              <w:t>Спонсор исследования</w:t>
            </w:r>
          </w:p>
        </w:tc>
        <w:tc>
          <w:tcPr>
            <w:tcW w:w="5652" w:type="dxa"/>
            <w:hideMark/>
          </w:tcPr>
          <w:p w:rsidR="00582643" w:rsidRPr="001D6E09" w:rsidRDefault="00F076CC">
            <w:pPr>
              <w:pStyle w:val="a6"/>
              <w:spacing w:line="276" w:lineRule="auto"/>
              <w:rPr>
                <w:lang w:val="ru-RU"/>
              </w:rPr>
            </w:pPr>
            <w:sdt>
              <w:sdtPr>
                <w:alias w:val="Спонсор"/>
                <w:tag w:val="Спонсор"/>
                <w:id w:val="-1893272974"/>
                <w:placeholder>
                  <w:docPart w:val="FD3CCB1C628D49A196428E19A512D274"/>
                </w:placeholder>
              </w:sdtPr>
              <w:sdtContent>
                <w:r w:rsidRPr="002B4327">
                  <w:rPr>
                    <w:lang w:val="ru-RU"/>
                  </w:rPr>
                  <w:t>ООО «</w:t>
                </w:r>
                <w:r w:rsidRPr="002B4327">
                  <w:rPr>
                    <w:highlight w:val="green"/>
                    <w:lang w:val="ru-RU"/>
                  </w:rPr>
                  <w:t>Спонсор</w:t>
                </w:r>
                <w:r w:rsidRPr="002B4327">
                  <w:rPr>
                    <w:lang w:val="ru-RU"/>
                  </w:rPr>
                  <w:t>»</w:t>
                </w:r>
              </w:sdtContent>
            </w:sdt>
          </w:p>
          <w:p w:rsidR="00582643" w:rsidRPr="009A1630" w:rsidRDefault="00C85BD9">
            <w:pPr>
              <w:pStyle w:val="a6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Адрес:</w:t>
            </w:r>
          </w:p>
          <w:p w:rsidR="00582643" w:rsidRPr="009A1630" w:rsidRDefault="00C85BD9">
            <w:pPr>
              <w:pStyle w:val="a6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Тел.:</w:t>
            </w:r>
          </w:p>
          <w:p w:rsidR="00582643" w:rsidRPr="009A1630" w:rsidRDefault="00C85BD9" w:rsidP="00C85BD9">
            <w:pPr>
              <w:pStyle w:val="a6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Факс:</w:t>
            </w:r>
          </w:p>
        </w:tc>
      </w:tr>
      <w:tr w:rsidR="00582643" w:rsidTr="00582643">
        <w:trPr>
          <w:jc w:val="center"/>
        </w:trPr>
        <w:tc>
          <w:tcPr>
            <w:tcW w:w="3168" w:type="dxa"/>
            <w:hideMark/>
          </w:tcPr>
          <w:p w:rsidR="00582643" w:rsidRDefault="00582643">
            <w:pPr>
              <w:pStyle w:val="a6"/>
              <w:spacing w:line="276" w:lineRule="auto"/>
            </w:pPr>
            <w:r>
              <w:t>Тип документа</w:t>
            </w:r>
          </w:p>
        </w:tc>
        <w:tc>
          <w:tcPr>
            <w:tcW w:w="5652" w:type="dxa"/>
            <w:hideMark/>
          </w:tcPr>
          <w:p w:rsidR="00582643" w:rsidRDefault="00582643">
            <w:pPr>
              <w:pStyle w:val="a6"/>
              <w:spacing w:line="276" w:lineRule="auto"/>
            </w:pPr>
            <w:r>
              <w:t xml:space="preserve">Протокол клинического исследования </w:t>
            </w:r>
          </w:p>
        </w:tc>
      </w:tr>
      <w:tr w:rsidR="00582643" w:rsidTr="00582643">
        <w:trPr>
          <w:jc w:val="center"/>
        </w:trPr>
        <w:tc>
          <w:tcPr>
            <w:tcW w:w="3168" w:type="dxa"/>
            <w:hideMark/>
          </w:tcPr>
          <w:p w:rsidR="00582643" w:rsidRDefault="00582643">
            <w:pPr>
              <w:pStyle w:val="a6"/>
              <w:spacing w:line="276" w:lineRule="auto"/>
            </w:pPr>
            <w:r>
              <w:t>Версия</w:t>
            </w:r>
          </w:p>
        </w:tc>
        <w:tc>
          <w:tcPr>
            <w:tcW w:w="5652" w:type="dxa"/>
            <w:hideMark/>
          </w:tcPr>
          <w:p w:rsidR="00582643" w:rsidRDefault="00F076CC">
            <w:pPr>
              <w:pStyle w:val="a6"/>
              <w:spacing w:line="276" w:lineRule="auto"/>
            </w:pPr>
            <w:sdt>
              <w:sdtPr>
                <w:rPr>
                  <w:shd w:val="clear" w:color="auto" w:fill="FFFFFF" w:themeFill="background1"/>
                </w:rPr>
                <w:alias w:val="Версия протокола"/>
                <w:tag w:val="Версия протокола"/>
                <w:id w:val="-1828119092"/>
                <w:placeholder>
                  <w:docPart w:val="785F4053D43C40FB90FED8CC2028D144"/>
                </w:placeholder>
              </w:sdtPr>
              <w:sdtContent>
                <w:r w:rsidRPr="00597F07">
                  <w:rPr>
                    <w:highlight w:val="green"/>
                    <w:shd w:val="clear" w:color="auto" w:fill="FFFFFF" w:themeFill="background1"/>
                  </w:rPr>
                  <w:t>версия протокола</w:t>
                </w:r>
              </w:sdtContent>
            </w:sdt>
          </w:p>
        </w:tc>
      </w:tr>
      <w:tr w:rsidR="00582643" w:rsidTr="00582643">
        <w:trPr>
          <w:jc w:val="center"/>
        </w:trPr>
        <w:tc>
          <w:tcPr>
            <w:tcW w:w="3168" w:type="dxa"/>
            <w:hideMark/>
          </w:tcPr>
          <w:p w:rsidR="00582643" w:rsidRDefault="00582643">
            <w:pPr>
              <w:pStyle w:val="a6"/>
              <w:spacing w:line="276" w:lineRule="auto"/>
            </w:pPr>
            <w:r>
              <w:t>Тип исследования</w:t>
            </w:r>
          </w:p>
        </w:tc>
        <w:tc>
          <w:tcPr>
            <w:tcW w:w="5652" w:type="dxa"/>
            <w:hideMark/>
          </w:tcPr>
          <w:p w:rsidR="00582643" w:rsidRDefault="00F076CC">
            <w:pPr>
              <w:pStyle w:val="a6"/>
              <w:spacing w:line="276" w:lineRule="auto"/>
            </w:pPr>
            <w:sdt>
              <w:sdtPr>
                <w:alias w:val="Фаза исследования"/>
                <w:tag w:val="Фаза исследования"/>
                <w:id w:val="1054048937"/>
                <w:placeholder>
                  <w:docPart w:val="7F9C4732F1A44ED2998DBD42977C22D3"/>
                </w:placeholder>
              </w:sdtPr>
              <w:sdtEndPr>
                <w:rPr>
                  <w:highlight w:val="green"/>
                </w:rPr>
              </w:sdtEndPr>
              <w:sdtContent>
                <w:r w:rsidRPr="009B6657">
                  <w:t>Биоэквивалентность</w:t>
                </w:r>
              </w:sdtContent>
            </w:sdt>
          </w:p>
        </w:tc>
      </w:tr>
      <w:tr w:rsidR="00582643" w:rsidTr="00582643">
        <w:trPr>
          <w:jc w:val="center"/>
        </w:trPr>
        <w:tc>
          <w:tcPr>
            <w:tcW w:w="3168" w:type="dxa"/>
            <w:hideMark/>
          </w:tcPr>
          <w:p w:rsidR="00582643" w:rsidRDefault="00582643">
            <w:pPr>
              <w:pStyle w:val="a6"/>
              <w:spacing w:line="276" w:lineRule="auto"/>
            </w:pPr>
            <w:r>
              <w:t>Дата</w:t>
            </w:r>
          </w:p>
        </w:tc>
        <w:tc>
          <w:tcPr>
            <w:tcW w:w="5652" w:type="dxa"/>
            <w:hideMark/>
          </w:tcPr>
          <w:p w:rsidR="00582643" w:rsidRDefault="00F076CC">
            <w:pPr>
              <w:pStyle w:val="a6"/>
              <w:spacing w:line="276" w:lineRule="auto"/>
            </w:pPr>
            <w:sdt>
              <w:sdtPr>
                <w:rPr>
                  <w:shd w:val="clear" w:color="auto" w:fill="FFFFFF" w:themeFill="background1"/>
                </w:rPr>
                <w:alias w:val="Дата протокола"/>
                <w:tag w:val="Дата протокола"/>
                <w:id w:val="-1075964702"/>
                <w:placeholder>
                  <w:docPart w:val="87E42614F94741629249797E86DBAF74"/>
                </w:placeholder>
              </w:sdtPr>
              <w:sdtContent>
                <w:r w:rsidRPr="00DD1E37">
                  <w:rPr>
                    <w:highlight w:val="green"/>
                    <w:shd w:val="clear" w:color="auto" w:fill="FFFFFF" w:themeFill="background1"/>
                  </w:rPr>
                  <w:t>дата протокола</w:t>
                </w:r>
              </w:sdtContent>
            </w:sdt>
          </w:p>
        </w:tc>
      </w:tr>
    </w:tbl>
    <w:p w:rsidR="00582643" w:rsidRDefault="00582643" w:rsidP="00582643"/>
    <w:p w:rsidR="00582643" w:rsidRDefault="00582643" w:rsidP="00582643"/>
    <w:p w:rsidR="00582643" w:rsidRDefault="00582643" w:rsidP="00582643">
      <w:pPr>
        <w:pStyle w:val="a8"/>
        <w:jc w:val="center"/>
      </w:pPr>
      <w:r>
        <w:t>Соглашение о конфиденциальности</w:t>
      </w:r>
    </w:p>
    <w:p w:rsidR="00582643" w:rsidRPr="001D6E09" w:rsidRDefault="00582643" w:rsidP="00582643">
      <w:pPr>
        <w:pStyle w:val="aff3"/>
        <w:rPr>
          <w:lang w:val="ru-RU"/>
        </w:rPr>
      </w:pPr>
      <w:r w:rsidRPr="001D6E09">
        <w:rPr>
          <w:lang w:val="ru-RU"/>
        </w:rPr>
        <w:t xml:space="preserve">Настоящий документ является конфиденциальной интеллектуальной собственностью </w:t>
      </w:r>
      <w:sdt>
        <w:sdtPr>
          <w:alias w:val="Спонсор"/>
          <w:tag w:val="Спонсор"/>
          <w:id w:val="-1256429313"/>
          <w:placeholder>
            <w:docPart w:val="1F2D450CD56F450AACE9EF08CD2C95DA"/>
          </w:placeholder>
        </w:sdtPr>
        <w:sdtContent>
          <w:r w:rsidR="00F076CC" w:rsidRPr="002B4327">
            <w:rPr>
              <w:lang w:val="ru-RU"/>
            </w:rPr>
            <w:t>ООО «</w:t>
          </w:r>
          <w:r w:rsidR="00F076CC" w:rsidRPr="002B4327">
            <w:rPr>
              <w:highlight w:val="green"/>
              <w:lang w:val="ru-RU"/>
            </w:rPr>
            <w:t>Спонсор</w:t>
          </w:r>
          <w:r w:rsidR="00F076CC" w:rsidRPr="002B4327">
            <w:rPr>
              <w:lang w:val="ru-RU"/>
            </w:rPr>
            <w:t>»</w:t>
          </w:r>
        </w:sdtContent>
      </w:sdt>
      <w:r w:rsidRPr="001D6E09">
        <w:rPr>
          <w:lang w:val="ru-RU"/>
        </w:rPr>
        <w:t xml:space="preserve">, Россия. Информация, которая содержится в настоящем документе, предоставляется Главному исследователю и сотрудникам Исследовательского центра, задействованным в исследовании, </w:t>
      </w:r>
      <w:r w:rsidR="00B74775" w:rsidRPr="00B74775">
        <w:rPr>
          <w:lang w:val="ru-RU"/>
        </w:rPr>
        <w:t>Экспертному совету организации/Независимому этическому комитету (ЭСО/НЭК)</w:t>
      </w:r>
      <w:r w:rsidRPr="001D6E09">
        <w:rPr>
          <w:lang w:val="ru-RU"/>
        </w:rPr>
        <w:t xml:space="preserve"> и регуляторным органам.</w:t>
      </w:r>
      <w:r w:rsidR="00B74775">
        <w:rPr>
          <w:lang w:val="ru-RU"/>
        </w:rPr>
        <w:t xml:space="preserve"> </w:t>
      </w:r>
      <w:r w:rsidRPr="001D6E09">
        <w:rPr>
          <w:lang w:val="ru-RU"/>
        </w:rPr>
        <w:t xml:space="preserve">Принятие Вами настоящего документа подтверждает Ваше согласие на неразглашение информации, содержащейся в нем, иным лицам без письменного разрешения </w:t>
      </w:r>
      <w:sdt>
        <w:sdtPr>
          <w:alias w:val="Спонсор"/>
          <w:tag w:val="Спонсор"/>
          <w:id w:val="2129500534"/>
          <w:placeholder>
            <w:docPart w:val="7B6DFC89AC02464782A518F7B25C6965"/>
          </w:placeholder>
        </w:sdtPr>
        <w:sdtContent>
          <w:r w:rsidR="00F076CC" w:rsidRPr="002B4327">
            <w:rPr>
              <w:lang w:val="ru-RU"/>
            </w:rPr>
            <w:t>ООО «</w:t>
          </w:r>
          <w:r w:rsidR="00F076CC" w:rsidRPr="002B4327">
            <w:rPr>
              <w:highlight w:val="green"/>
              <w:lang w:val="ru-RU"/>
            </w:rPr>
            <w:t>Спонсор</w:t>
          </w:r>
          <w:r w:rsidR="00F076CC" w:rsidRPr="002B4327">
            <w:rPr>
              <w:lang w:val="ru-RU"/>
            </w:rPr>
            <w:t>»</w:t>
          </w:r>
        </w:sdtContent>
      </w:sdt>
      <w:r w:rsidRPr="001D6E09">
        <w:rPr>
          <w:lang w:val="ru-RU"/>
        </w:rPr>
        <w:t>, Россия, за исключением информации, необходимой для получения Информированного согласия от лиц, принимающих участие в данном исследовании.</w:t>
      </w:r>
    </w:p>
    <w:p w:rsidR="00582643" w:rsidRPr="001D6E09" w:rsidRDefault="00582643" w:rsidP="00582643">
      <w:pPr>
        <w:pStyle w:val="aff3"/>
        <w:rPr>
          <w:lang w:val="ru-RU"/>
        </w:rPr>
      </w:pPr>
      <w:r w:rsidRPr="001D6E09">
        <w:rPr>
          <w:rFonts w:eastAsia="MS Mincho"/>
          <w:lang w:val="ru-RU" w:eastAsia="ja-JP"/>
        </w:rPr>
        <w:t xml:space="preserve">Неопубликованная информация, содержащаяся в этом документе, не может быть раскрыта без предварительного письменного разрешения компании </w:t>
      </w:r>
      <w:sdt>
        <w:sdtPr>
          <w:alias w:val="Спонсор"/>
          <w:tag w:val="Спонсор"/>
          <w:id w:val="-1786731123"/>
          <w:placeholder>
            <w:docPart w:val="A6DDBC9D46254B868288CFB10BC50D41"/>
          </w:placeholder>
        </w:sdtPr>
        <w:sdtContent>
          <w:r w:rsidR="00F076CC" w:rsidRPr="002B4327">
            <w:rPr>
              <w:lang w:val="ru-RU"/>
            </w:rPr>
            <w:t>ООО «</w:t>
          </w:r>
          <w:r w:rsidR="00F076CC" w:rsidRPr="002B4327">
            <w:rPr>
              <w:highlight w:val="green"/>
              <w:lang w:val="ru-RU"/>
            </w:rPr>
            <w:t>Спонсор</w:t>
          </w:r>
          <w:r w:rsidR="00F076CC" w:rsidRPr="002B4327">
            <w:rPr>
              <w:lang w:val="ru-RU"/>
            </w:rPr>
            <w:t>»</w:t>
          </w:r>
        </w:sdtContent>
      </w:sdt>
      <w:r w:rsidRPr="001D6E09">
        <w:rPr>
          <w:rFonts w:eastAsia="MS Mincho"/>
          <w:lang w:val="ru-RU" w:eastAsia="ja-JP"/>
        </w:rPr>
        <w:t>.</w:t>
      </w:r>
    </w:p>
    <w:p w:rsidR="00582643" w:rsidRDefault="00582643" w:rsidP="00582643">
      <w:pPr>
        <w:pStyle w:val="afb"/>
      </w:pPr>
      <w:r>
        <w:rPr>
          <w:b w:val="0"/>
        </w:rPr>
        <w:br w:type="page"/>
      </w:r>
    </w:p>
    <w:p w:rsidR="00582643" w:rsidRDefault="00582643" w:rsidP="00582643">
      <w:pPr>
        <w:pStyle w:val="afb"/>
      </w:pPr>
      <w:r>
        <w:lastRenderedPageBreak/>
        <w:t>Оглавление</w:t>
      </w:r>
    </w:p>
    <w:sdt>
      <w:sdtPr>
        <w:id w:val="1217935340"/>
        <w:docPartObj>
          <w:docPartGallery w:val="Table of Contents"/>
          <w:docPartUnique/>
        </w:docPartObj>
      </w:sdtPr>
      <w:sdtEndPr/>
      <w:sdtContent>
        <w:p w:rsidR="00582643" w:rsidRDefault="00582643" w:rsidP="00582643">
          <w:pPr>
            <w:pStyle w:val="a6"/>
            <w:rPr>
              <w:rStyle w:val="a9"/>
              <w:b w:val="0"/>
            </w:rPr>
          </w:pPr>
        </w:p>
        <w:p w:rsidR="009B6657" w:rsidRDefault="009B6657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2B4327">
            <w:rPr>
              <w:noProof/>
            </w:rPr>
            <w:t>1.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2B4327">
            <w:rPr>
              <w:noProof/>
            </w:rPr>
            <w:t>Общая информация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1.1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Синопсис протокола исследования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2B4327">
            <w:rPr>
              <w:noProof/>
            </w:rPr>
            <w:t>2.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2B4327">
            <w:rPr>
              <w:noProof/>
            </w:rPr>
            <w:t>Обоснование исследования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2.1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Название и описание исследуемых лекарственных препаратов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2.2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Результаты клинических и доклинических исследований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2.3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Описание известных и потенциальных рисков и пользы для добровольцев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Риски и неудобства, связанные с участием в исследовании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Возможная польза, связанная с участием в исследовании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2.4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Описание и обоснование способа введения, дозировки, режима дозирования и длительности применения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2.5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Соблюдение регуляторных требований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2.6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Описание и обоснование исследуемой популяции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2.7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Список литературы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2B4327">
            <w:rPr>
              <w:noProof/>
            </w:rPr>
            <w:t>3.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2B4327">
            <w:rPr>
              <w:noProof/>
            </w:rPr>
            <w:t>Цели и задачи исследования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3.1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Цель исследования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3.2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Задачи исследования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2B4327">
            <w:rPr>
              <w:noProof/>
            </w:rPr>
            <w:t>4.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2B4327">
            <w:rPr>
              <w:noProof/>
            </w:rPr>
            <w:t>Дизайн исследования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4.1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Основные и дополнительные исследуемые параметры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4.2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Дизайн исследования, графическая схема дизайна исследования, процедуры и этапы исследования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4.2.1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Описание дизайна исследования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4.2.2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Графическая схема дизайна исследования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4.2.3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Описание процедур исследования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Получение информированного согласия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Сбор демографических данных и анамнеза, антропометрия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Оценка жизненно важных показателей (ЖВП) и опрос для выявления НЯ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Физикальное обследование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Лабораторные исследования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Общий анализ крови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Биохимический анализ крови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lastRenderedPageBreak/>
            <w:t>Серологический анализ крови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Общий анализ мочи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Тест на беременность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Тест на содержание наркотических и сильнодействующих лекарственных веществ в моче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Тест на содержание паров алкоголя в выдыхаемом воздухе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Инструментальные исследования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ЭКГ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Режим и ограничения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Режим питания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Питьевой режим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Положения тела и физическая активность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Применение методов контрацепции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Ограничение в ходе участия в клиническом исследовании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Установка кубитального катетера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Процедура приема исследуемого препарата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Отбор проб крови для изучения фармакокинетических параметров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Хранение, транспортировка и анализ образцов крови (для исследования фармакокинетики)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Маркировка образцов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Транспортировка образцов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4.2.4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Описание периодов исследования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Скрининг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 xml:space="preserve">Период приема исследуемого препарата </w:t>
          </w:r>
          <w:r w:rsidRPr="002B4327">
            <w:rPr>
              <w:noProof/>
              <w:lang w:val="en-US"/>
            </w:rPr>
            <w:t>I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Отмывочный период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 xml:space="preserve">Период приема исследуемого препарата </w:t>
          </w:r>
          <w:r w:rsidRPr="002B4327">
            <w:rPr>
              <w:noProof/>
              <w:lang w:val="en-US"/>
            </w:rPr>
            <w:t>II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Период наблюдения (визит наблюдения)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Внеплановый визит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Телефонный контакт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Завершение исследования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4.3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Меры, направленные на минимизацию/исключение субъективности - рандомизация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Скрытие данных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4.4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Описание способа применения используемого в исследовании препарата, дозировки, схемы применения. Описание лекарственной формы, упаковки и маркировки.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4.4.1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Информация об исследуемых препаратах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lastRenderedPageBreak/>
            <w:t>[</w:t>
          </w:r>
          <w:r w:rsidRPr="002B4327">
            <w:rPr>
              <w:noProof/>
              <w:highlight w:val="green"/>
            </w:rPr>
            <w:t>Название тестируемого препарата</w:t>
          </w:r>
          <w:r w:rsidRPr="002B4327">
            <w:rPr>
              <w:noProof/>
            </w:rPr>
            <w:t>]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[</w:t>
          </w:r>
          <w:r w:rsidRPr="002B4327">
            <w:rPr>
              <w:noProof/>
              <w:highlight w:val="green"/>
            </w:rPr>
            <w:t>Название препарата сравнения</w:t>
          </w:r>
          <w:r w:rsidRPr="002B4327">
            <w:rPr>
              <w:noProof/>
            </w:rPr>
            <w:t>]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4.4.2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Упаковка и маркировка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4.4.3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Условия хранения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4.5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Продолжительность участия добровольцев в исследовании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4.6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Описание «правил остановки» или «критериев исключения» для отдельных добровольцев или исследования в целом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4.7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Подготовка и учет исследуемых препаратов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4.7.1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Подготовка препарата перед дозированием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4.7.2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Процедуры учета исследуемых лекарственных препаратов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4.8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Хранение и правила раскрытия рандомизационных кодов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4.9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Перечень данных, регистрируемых непосредственно в ИРК и рассматриваемых в качестве первичных данных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2B4327">
            <w:rPr>
              <w:noProof/>
            </w:rPr>
            <w:t>5.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2B4327">
            <w:rPr>
              <w:noProof/>
            </w:rPr>
            <w:t>Отбор и исключение добровольцев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5.1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Критерия включения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5.2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Критерии невключения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5.3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Критерии исключения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5.3.1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Преждевременное прекращение участия добровольца в исследовании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5.3.2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Сбор данных добровольцев, преждевременно завершивших участие в исследовании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5.3.3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Процедура замещения добровольцев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5.3.4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Последующее наблюдение за добровольцами, преждевременно завершившими участие в исследовании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2B4327">
            <w:rPr>
              <w:noProof/>
            </w:rPr>
            <w:t>6.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2B4327">
            <w:rPr>
              <w:noProof/>
            </w:rPr>
            <w:t>Лечение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6.1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Схема приема исследуемых препаратов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6.2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Разрешенная и неразрешенная терапия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6.3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Методы контроля над соблюдением процедур исследования добровольцами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2B4327">
            <w:rPr>
              <w:noProof/>
            </w:rPr>
            <w:t>7.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2B4327">
            <w:rPr>
              <w:noProof/>
            </w:rPr>
            <w:t>Оценка эффективности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7.1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Перечень параметров фармакокинетики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7.2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Методы и сроки оценки, регистрации и анализа параметров эффективности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lastRenderedPageBreak/>
            <w:t>7.2.1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Описание биоаналитического метода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7.2.2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Валидация биоаналитической методики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rFonts w:ascii="Verdana" w:hAnsi="Verdana"/>
              <w:noProof/>
              <w:spacing w:val="4"/>
            </w:rPr>
            <w:t>Калибровочная кривая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rFonts w:ascii="Verdana" w:hAnsi="Verdana"/>
              <w:noProof/>
              <w:spacing w:val="4"/>
            </w:rPr>
            <w:t>Селективность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rFonts w:ascii="Verdana" w:hAnsi="Verdana"/>
              <w:noProof/>
              <w:spacing w:val="4"/>
            </w:rPr>
            <w:t>Перенос (carry-over)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rFonts w:eastAsia="Calibri"/>
              <w:noProof/>
            </w:rPr>
            <w:t>НПКО (LLOQ)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ВПКО (HLOQ)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rFonts w:eastAsia="Calibri"/>
              <w:noProof/>
            </w:rPr>
            <w:t>Внутрисерийная правильность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rFonts w:eastAsia="Calibri"/>
              <w:noProof/>
            </w:rPr>
            <w:t>Межсерийная правильность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rFonts w:eastAsia="Calibri"/>
              <w:noProof/>
            </w:rPr>
            <w:t>Внутрисерийная прецизионность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rFonts w:eastAsia="Calibri"/>
              <w:noProof/>
            </w:rPr>
            <w:t>Межсерийная прецизионность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rFonts w:eastAsia="Calibri"/>
              <w:noProof/>
            </w:rPr>
            <w:t>Матричные эффекты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rFonts w:eastAsia="Calibri"/>
              <w:noProof/>
            </w:rPr>
            <w:t>Стабильность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2B4327">
            <w:rPr>
              <w:noProof/>
            </w:rPr>
            <w:t>8.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2B4327">
            <w:rPr>
              <w:noProof/>
            </w:rPr>
            <w:t>Оценка безопасности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8.1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Перечень параметров безопасности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8.2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Методы и сроки оценки, регистрации и анализа параметров безопасности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8.2.1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Нежелательные явления (НЯ)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8.2.2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Серьезное нежелательное явление (СНЯ)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8.2.3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Непредвиденная нежелательная реакция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8.2.4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Наступление беременности в период проведения исследования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8.2.5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Исход НЯ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8.3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Требования к отчетам, процедуры по регистрации и сообщениям о нежелательных явлениях и интеркуррентных заболеваниях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8.3.1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Регистрация нежелательных явлений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31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8.3.2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Извещение Спонсора исследования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8.4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Метод и продолжительность наблюдения за субъектами после возникновения нежелательных явлений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2B4327">
            <w:rPr>
              <w:noProof/>
            </w:rPr>
            <w:t>9.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2B4327">
            <w:rPr>
              <w:noProof/>
            </w:rPr>
            <w:t>Статистика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9.1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Описание статистических методов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9.2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Планируемое количество добровольцев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9.3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Применяемый уровень значимости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9.4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Критерий прекращения исследования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lastRenderedPageBreak/>
            <w:t>9.5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Процедуры учета отсутствующих, сомнительных и не подлежащих анализу данных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9.6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Процедуры сообщения о любых отклонениях от первоначального статистического плана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1701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9.7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Популяция для анализа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2B4327">
            <w:rPr>
              <w:noProof/>
            </w:rPr>
            <w:t>10.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2B4327">
            <w:rPr>
              <w:noProof/>
            </w:rPr>
            <w:t>Прямой доступ к первичным данным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2B4327">
            <w:rPr>
              <w:noProof/>
            </w:rPr>
            <w:t>11.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2B4327">
            <w:rPr>
              <w:noProof/>
            </w:rPr>
            <w:t>Контроль качества и обеспечение качества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Мониторинг исследования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2B4327">
            <w:rPr>
              <w:noProof/>
            </w:rPr>
            <w:t>12.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2B4327">
            <w:rPr>
              <w:noProof/>
            </w:rPr>
            <w:t>Этические аспекты исследования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12.1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Общие положения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12.2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Процедура получения информированного согласия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12.3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Конфиденциальность и идентификация добровольцев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12.4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Набор добровольцев из уязвимых и особых групп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2B4327">
            <w:rPr>
              <w:noProof/>
            </w:rPr>
            <w:t>13.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2B4327">
            <w:rPr>
              <w:noProof/>
            </w:rPr>
            <w:t>Работа с данными и ведение записей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Поправки к протоколу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Отклонения от протокола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Финальный отчет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Конфиденциальность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2B4327">
            <w:rPr>
              <w:noProof/>
            </w:rPr>
            <w:t>14.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2B4327">
            <w:rPr>
              <w:noProof/>
            </w:rPr>
            <w:t>Финансирование и страхование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2B4327">
            <w:rPr>
              <w:noProof/>
            </w:rPr>
            <w:t>15.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2B4327">
            <w:rPr>
              <w:noProof/>
            </w:rPr>
            <w:t>Публикации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15.1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Список литературы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12"/>
            <w:tabs>
              <w:tab w:val="left" w:pos="1134"/>
              <w:tab w:val="right" w:leader="dot" w:pos="9345"/>
            </w:tabs>
            <w:rPr>
              <w:rFonts w:asciiTheme="minorHAnsi" w:eastAsiaTheme="minorEastAsia" w:hAnsiTheme="minorHAnsi"/>
              <w:b w:val="0"/>
              <w:noProof/>
              <w:lang w:eastAsia="ru-RU"/>
            </w:rPr>
          </w:pPr>
          <w:r w:rsidRPr="002B4327">
            <w:rPr>
              <w:noProof/>
            </w:rPr>
            <w:t>16.</w:t>
          </w:r>
          <w:r>
            <w:rPr>
              <w:rFonts w:asciiTheme="minorHAnsi" w:eastAsiaTheme="minorEastAsia" w:hAnsiTheme="minorHAnsi"/>
              <w:b w:val="0"/>
              <w:noProof/>
              <w:lang w:eastAsia="ru-RU"/>
            </w:rPr>
            <w:tab/>
          </w:r>
          <w:r w:rsidRPr="002B4327">
            <w:rPr>
              <w:noProof/>
            </w:rPr>
            <w:t>Приложения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16.1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Приложение 1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16.2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Приложение 2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16.3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Приложение 3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16.4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Приложение 4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23"/>
            <w:tabs>
              <w:tab w:val="left" w:pos="2552"/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 w:rsidRPr="002B4327">
            <w:rPr>
              <w:noProof/>
            </w:rPr>
            <w:t>16.5</w:t>
          </w:r>
          <w:r>
            <w:rPr>
              <w:rFonts w:asciiTheme="minorHAnsi" w:eastAsiaTheme="minorEastAsia" w:hAnsiTheme="minorHAnsi"/>
              <w:noProof/>
              <w:lang w:eastAsia="ru-RU"/>
            </w:rPr>
            <w:tab/>
          </w:r>
          <w:r w:rsidRPr="002B4327">
            <w:rPr>
              <w:noProof/>
            </w:rPr>
            <w:t>Приложение 5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4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Алгоритм Наранжо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9B6657" w:rsidRDefault="009B6657">
          <w:pPr>
            <w:pStyle w:val="5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 w:rsidRPr="002B4327">
            <w:rPr>
              <w:noProof/>
            </w:rPr>
            <w:t>Инструкция по использованию алгоритма Наранжо.</w:t>
          </w:r>
          <w:r>
            <w:rPr>
              <w:noProof/>
              <w:webHidden/>
            </w:rPr>
            <w:tab/>
          </w:r>
          <w:r w:rsidR="00F076CC">
            <w:rPr>
              <w:noProof/>
              <w:webHidden/>
            </w:rPr>
            <w:t>6</w:t>
          </w:r>
        </w:p>
        <w:p w:rsidR="00582643" w:rsidRDefault="00B50D27" w:rsidP="00582643">
          <w:pPr>
            <w:pStyle w:val="a6"/>
          </w:pPr>
        </w:p>
      </w:sdtContent>
    </w:sdt>
    <w:p w:rsidR="00582643" w:rsidRDefault="00582643" w:rsidP="00582643">
      <w:r>
        <w:br w:type="page"/>
      </w:r>
    </w:p>
    <w:p w:rsidR="00582643" w:rsidRDefault="00582643" w:rsidP="00582643">
      <w:pPr>
        <w:pStyle w:val="afb"/>
      </w:pPr>
      <w:r>
        <w:lastRenderedPageBreak/>
        <w:t>Подписи ответственных лиц</w:t>
      </w:r>
    </w:p>
    <w:p w:rsidR="00127DE1" w:rsidRDefault="00127DE1" w:rsidP="00127DE1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line="240" w:lineRule="auto"/>
        <w:contextualSpacing/>
        <w:rPr>
          <w:rFonts w:eastAsia="MS Mincho" w:cs="Times New Roman"/>
          <w:b/>
          <w:color w:val="000000" w:themeColor="text1"/>
          <w:lang w:eastAsia="ja-JP"/>
        </w:rPr>
      </w:pPr>
    </w:p>
    <w:p w:rsidR="00127DE1" w:rsidRPr="006665EC" w:rsidRDefault="00127DE1" w:rsidP="00127DE1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line="240" w:lineRule="auto"/>
        <w:contextualSpacing/>
        <w:rPr>
          <w:rFonts w:eastAsia="MS Mincho" w:cs="Times New Roman"/>
          <w:b/>
          <w:color w:val="000000" w:themeColor="text1"/>
          <w:lang w:eastAsia="ja-JP"/>
        </w:rPr>
      </w:pPr>
      <w:r w:rsidRPr="006665EC">
        <w:rPr>
          <w:rFonts w:eastAsia="MS Mincho" w:cs="Times New Roman"/>
          <w:b/>
          <w:color w:val="000000" w:themeColor="text1"/>
          <w:lang w:eastAsia="ja-JP"/>
        </w:rPr>
        <w:t>Спонсор исследования</w:t>
      </w:r>
    </w:p>
    <w:p w:rsidR="00127DE1" w:rsidRPr="006665EC" w:rsidRDefault="00127DE1" w:rsidP="00127DE1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ind w:left="284"/>
        <w:contextualSpacing/>
        <w:rPr>
          <w:rFonts w:eastAsia="MS Mincho" w:cs="Times New Roman"/>
          <w:b/>
          <w:color w:val="000000" w:themeColor="text1"/>
          <w:lang w:eastAsia="ja-JP"/>
        </w:rPr>
      </w:pPr>
    </w:p>
    <w:p w:rsidR="00127DE1" w:rsidRPr="006665EC" w:rsidRDefault="00127DE1" w:rsidP="00127DE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rPr>
          <w:rFonts w:eastAsia="Times New Roman" w:cs="Times New Roman"/>
          <w:iCs/>
          <w:color w:val="000000" w:themeColor="text1"/>
        </w:rPr>
      </w:pPr>
      <w:r w:rsidRPr="006665EC">
        <w:rPr>
          <w:rFonts w:eastAsia="Times New Roman" w:cs="Times New Roman"/>
          <w:iCs/>
          <w:color w:val="000000" w:themeColor="text1"/>
        </w:rPr>
        <w:t>Поставив подпись под данным заявлением, лицо, подписавшее настоящий документ, одобряет протокол клинического исследования</w:t>
      </w:r>
      <w:r>
        <w:rPr>
          <w:rFonts w:eastAsia="Times New Roman" w:cs="Times New Roman"/>
          <w:iCs/>
          <w:color w:val="000000" w:themeColor="text1"/>
        </w:rPr>
        <w:t xml:space="preserve"> №</w:t>
      </w:r>
      <w:r w:rsidRPr="006665EC">
        <w:rPr>
          <w:rFonts w:eastAsia="Times New Roman" w:cs="Times New Roman"/>
          <w:iCs/>
          <w:color w:val="000000" w:themeColor="text1"/>
        </w:rPr>
        <w:t xml:space="preserve"> </w:t>
      </w:r>
      <w:sdt>
        <w:sdtPr>
          <w:rPr>
            <w:rFonts w:eastAsia="Times New Roman" w:cs="Times New Roman"/>
            <w:iCs/>
            <w:color w:val="000000" w:themeColor="text1"/>
          </w:rPr>
          <w:alias w:val="Код протокола"/>
          <w:tag w:val="Код протокола"/>
          <w:id w:val="-631326079"/>
          <w:placeholder>
            <w:docPart w:val="7D8F8F215A674662AE9654FF24BBF5C8"/>
          </w:placeholder>
        </w:sdtPr>
        <w:sdtEndPr>
          <w:rPr>
            <w:rFonts w:eastAsiaTheme="minorHAnsi" w:cstheme="minorBidi"/>
            <w:iCs w:val="0"/>
            <w:color w:val="auto"/>
            <w:highlight w:val="green"/>
          </w:rPr>
        </w:sdtEndPr>
        <w:sdtContent>
          <w:r w:rsidR="00F076CC" w:rsidRPr="00F076CC">
            <w:rPr>
              <w:rFonts w:eastAsia="Times New Roman" w:cs="Times New Roman"/>
              <w:iCs/>
              <w:color w:val="000000" w:themeColor="text1"/>
            </w:rPr>
            <w:t xml:space="preserve">номер </w:t>
          </w:r>
          <w:r w:rsidR="00F076CC">
            <w:rPr>
              <w:highlight w:val="green"/>
            </w:rPr>
            <w:t>протокола</w:t>
          </w:r>
        </w:sdtContent>
      </w:sdt>
      <w:r>
        <w:rPr>
          <w:rFonts w:eastAsia="Times New Roman" w:cs="Times New Roman"/>
          <w:iCs/>
          <w:color w:val="000000" w:themeColor="text1"/>
        </w:rPr>
        <w:t>:</w:t>
      </w:r>
      <w:r w:rsidRPr="006665EC">
        <w:rPr>
          <w:rFonts w:eastAsia="Times New Roman" w:cs="Times New Roman"/>
          <w:iCs/>
          <w:color w:val="000000" w:themeColor="text1"/>
        </w:rPr>
        <w:t xml:space="preserve"> «</w:t>
      </w:r>
      <w:sdt>
        <w:sdtPr>
          <w:rPr>
            <w:shd w:val="clear" w:color="auto" w:fill="FFFFFF" w:themeFill="background1"/>
          </w:rPr>
          <w:alias w:val="Название исследования"/>
          <w:tag w:val="Название исследования"/>
          <w:id w:val="-368383705"/>
          <w:placeholder>
            <w:docPart w:val="1B447FD701BD4FCB955A8056A0968F4B"/>
          </w:placeholder>
        </w:sdtPr>
        <w:sdtContent>
          <w:r w:rsidR="00F076CC" w:rsidRPr="008F0344">
            <w:rPr>
              <w:highlight w:val="green"/>
              <w:shd w:val="clear" w:color="auto" w:fill="FFFFFF" w:themeFill="background1"/>
            </w:rPr>
            <w:t>Название протокола клинического исследования</w:t>
          </w:r>
        </w:sdtContent>
      </w:sdt>
      <w:r w:rsidRPr="006665EC">
        <w:rPr>
          <w:rFonts w:eastAsia="Times New Roman" w:cs="Times New Roman"/>
          <w:iCs/>
          <w:color w:val="000000" w:themeColor="text1"/>
        </w:rPr>
        <w:t>»</w:t>
      </w:r>
      <w:r>
        <w:rPr>
          <w:rFonts w:eastAsia="Times New Roman" w:cs="Times New Roman"/>
          <w:iCs/>
          <w:color w:val="000000" w:themeColor="text1"/>
        </w:rPr>
        <w:t>.</w:t>
      </w:r>
    </w:p>
    <w:p w:rsidR="00582643" w:rsidRDefault="00582643" w:rsidP="00582643"/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14D37" w:rsidTr="00127DE1">
        <w:tc>
          <w:tcPr>
            <w:tcW w:w="9571" w:type="dxa"/>
            <w:gridSpan w:val="4"/>
          </w:tcPr>
          <w:p w:rsidR="00814D37" w:rsidRDefault="00F076CC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  <w:sdt>
              <w:sdtPr>
                <w:alias w:val="Спонсор"/>
                <w:tag w:val="Спонсор"/>
                <w:id w:val="-423576184"/>
                <w:placeholder>
                  <w:docPart w:val="5D3E02F4353D4FF5B3DA93CD2EF259E9"/>
                </w:placeholder>
              </w:sdtPr>
              <w:sdtContent>
                <w:r>
                  <w:t>ООО «</w:t>
                </w:r>
                <w:r w:rsidRPr="00DD1E37">
                  <w:rPr>
                    <w:highlight w:val="green"/>
                  </w:rPr>
                  <w:t>Спонсор</w:t>
                </w:r>
                <w:r>
                  <w:t>»</w:t>
                </w:r>
              </w:sdtContent>
            </w:sdt>
          </w:p>
        </w:tc>
      </w:tr>
      <w:tr w:rsidR="00814D37" w:rsidTr="00127DE1">
        <w:tc>
          <w:tcPr>
            <w:tcW w:w="2392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</w:tr>
      <w:tr w:rsidR="00814D37" w:rsidTr="00127DE1">
        <w:tc>
          <w:tcPr>
            <w:tcW w:w="4785" w:type="dxa"/>
            <w:gridSpan w:val="2"/>
          </w:tcPr>
          <w:p w:rsidR="00814D37" w:rsidRPr="00244E0E" w:rsidRDefault="00244E0E" w:rsidP="00244E0E">
            <w:pPr>
              <w:pStyle w:val="a6"/>
              <w:rPr>
                <w:lang w:val="ru-RU" w:eastAsia="ja-JP"/>
              </w:rPr>
            </w:pPr>
            <w:r>
              <w:rPr>
                <w:sz w:val="22"/>
                <w:lang w:eastAsia="ja-JP"/>
              </w:rPr>
              <w:t>[</w:t>
            </w:r>
            <w:r w:rsidRPr="00BE7B4F">
              <w:rPr>
                <w:sz w:val="22"/>
                <w:highlight w:val="yellow"/>
                <w:lang w:val="ru-RU" w:eastAsia="ja-JP"/>
              </w:rPr>
              <w:t>Должность</w:t>
            </w:r>
            <w:r>
              <w:rPr>
                <w:sz w:val="22"/>
                <w:lang w:eastAsia="ja-JP"/>
              </w:rPr>
              <w:t>]</w:t>
            </w: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</w:tr>
      <w:tr w:rsidR="00814D37" w:rsidRPr="00604C01" w:rsidTr="00127DE1">
        <w:trPr>
          <w:trHeight w:val="459"/>
        </w:trPr>
        <w:tc>
          <w:tcPr>
            <w:tcW w:w="4785" w:type="dxa"/>
            <w:gridSpan w:val="2"/>
            <w:vAlign w:val="bottom"/>
          </w:tcPr>
          <w:p w:rsidR="00814D37" w:rsidRPr="00244E0E" w:rsidRDefault="00244E0E" w:rsidP="00127DE1">
            <w:pPr>
              <w:pStyle w:val="a6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z w:val="22"/>
                <w:shd w:val="clear" w:color="auto" w:fill="FFFFFF"/>
              </w:rPr>
              <w:t>[</w:t>
            </w:r>
            <w:r w:rsidRPr="00BE7B4F">
              <w:rPr>
                <w:color w:val="000000" w:themeColor="text1"/>
                <w:sz w:val="22"/>
                <w:highlight w:val="yellow"/>
                <w:shd w:val="clear" w:color="auto" w:fill="FFFFFF"/>
                <w:lang w:val="ru-RU"/>
              </w:rPr>
              <w:t>Ф.И.О.</w:t>
            </w:r>
            <w:r w:rsidRPr="00BE7B4F">
              <w:rPr>
                <w:color w:val="000000" w:themeColor="text1"/>
                <w:sz w:val="22"/>
                <w:highlight w:val="yellow"/>
                <w:shd w:val="clear" w:color="auto" w:fill="FFFFFF"/>
              </w:rPr>
              <w:t>]</w:t>
            </w:r>
          </w:p>
        </w:tc>
        <w:tc>
          <w:tcPr>
            <w:tcW w:w="2393" w:type="dxa"/>
            <w:vAlign w:val="bottom"/>
          </w:tcPr>
          <w:p w:rsidR="00814D37" w:rsidRPr="00604C01" w:rsidRDefault="00814D37" w:rsidP="00604C0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</w:rPr>
            </w:pPr>
            <w:r w:rsidRPr="00604C01">
              <w:rPr>
                <w:rFonts w:eastAsia="Times New Roman" w:cs="Times New Roman"/>
                <w:iCs/>
                <w:color w:val="000000" w:themeColor="text1"/>
              </w:rPr>
              <w:t>____________</w:t>
            </w:r>
          </w:p>
        </w:tc>
        <w:tc>
          <w:tcPr>
            <w:tcW w:w="2393" w:type="dxa"/>
            <w:vAlign w:val="bottom"/>
          </w:tcPr>
          <w:p w:rsidR="00814D37" w:rsidRPr="00604C01" w:rsidRDefault="00814D37" w:rsidP="00604C0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lang w:val="en-US"/>
              </w:rPr>
            </w:pPr>
            <w:r w:rsidRPr="00604C01">
              <w:rPr>
                <w:rFonts w:eastAsia="Times New Roman" w:cs="Times New Roman"/>
                <w:iCs/>
                <w:color w:val="000000" w:themeColor="text1"/>
              </w:rPr>
              <w:t>____</w:t>
            </w:r>
            <w:r w:rsidRPr="00604C01">
              <w:rPr>
                <w:rFonts w:eastAsia="Times New Roman" w:cs="Times New Roman"/>
                <w:iCs/>
                <w:color w:val="000000" w:themeColor="text1"/>
                <w:lang w:val="en-US"/>
              </w:rPr>
              <w:t>/____/_____</w:t>
            </w:r>
          </w:p>
        </w:tc>
      </w:tr>
      <w:tr w:rsidR="00814D37" w:rsidRPr="00604C01" w:rsidTr="00127DE1">
        <w:tc>
          <w:tcPr>
            <w:tcW w:w="2392" w:type="dxa"/>
          </w:tcPr>
          <w:p w:rsidR="00814D37" w:rsidRPr="00604C01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Pr="00604C01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Pr="00604C01" w:rsidRDefault="00814D37" w:rsidP="00604C0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sz w:val="14"/>
              </w:rPr>
            </w:pP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</w:rPr>
              <w:t>подпись</w:t>
            </w:r>
          </w:p>
        </w:tc>
        <w:tc>
          <w:tcPr>
            <w:tcW w:w="2393" w:type="dxa"/>
          </w:tcPr>
          <w:p w:rsidR="00814D37" w:rsidRPr="00604C01" w:rsidRDefault="00814D37" w:rsidP="00604C0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</w:pP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</w:rPr>
              <w:t>Дата</w:t>
            </w: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 xml:space="preserve"> (</w:t>
            </w: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</w:rPr>
              <w:t>день</w:t>
            </w: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/</w:t>
            </w: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</w:rPr>
              <w:t>месц</w:t>
            </w: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/</w:t>
            </w: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</w:rPr>
              <w:t>год</w:t>
            </w:r>
            <w:r w:rsidRPr="00604C01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)</w:t>
            </w:r>
          </w:p>
        </w:tc>
      </w:tr>
    </w:tbl>
    <w:p w:rsidR="00582643" w:rsidRDefault="00582643" w:rsidP="00582643"/>
    <w:p w:rsidR="00582643" w:rsidRDefault="00582643" w:rsidP="00582643">
      <w:pPr>
        <w:pStyle w:val="afb"/>
        <w:rPr>
          <w:b w:val="0"/>
          <w:lang w:val="en-US"/>
        </w:rPr>
      </w:pPr>
      <w:r>
        <w:rPr>
          <w:b w:val="0"/>
        </w:rPr>
        <w:br w:type="page"/>
      </w:r>
    </w:p>
    <w:p w:rsidR="00D570FA" w:rsidRPr="00D570FA" w:rsidRDefault="00D570FA" w:rsidP="00D570FA">
      <w:pPr>
        <w:pStyle w:val="afb"/>
      </w:pPr>
      <w:r w:rsidRPr="00D570FA">
        <w:lastRenderedPageBreak/>
        <w:t>Контакты</w:t>
      </w:r>
    </w:p>
    <w:tbl>
      <w:tblPr>
        <w:tblW w:w="95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2564"/>
        <w:gridCol w:w="4043"/>
        <w:gridCol w:w="11"/>
        <w:gridCol w:w="23"/>
      </w:tblGrid>
      <w:tr w:rsidR="00D570FA" w:rsidRPr="00161C65" w:rsidTr="00814D37">
        <w:trPr>
          <w:gridAfter w:val="2"/>
          <w:wAfter w:w="34" w:type="dxa"/>
          <w:trHeight w:val="1"/>
        </w:trPr>
        <w:tc>
          <w:tcPr>
            <w:tcW w:w="28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214E0" w:rsidP="00D214E0">
            <w:pPr>
              <w:pStyle w:val="afff7"/>
            </w:pPr>
            <w:r>
              <w:t>П</w:t>
            </w:r>
            <w:r w:rsidR="00D570FA">
              <w:t xml:space="preserve">роизводитель </w:t>
            </w:r>
            <w:r w:rsidR="00D570FA" w:rsidRPr="00161C65">
              <w:t>лекарственного препарата</w:t>
            </w:r>
          </w:p>
        </w:tc>
        <w:tc>
          <w:tcPr>
            <w:tcW w:w="66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355ADE" w:rsidRDefault="00D570FA" w:rsidP="00D214E0">
            <w:pPr>
              <w:pStyle w:val="afff7"/>
            </w:pPr>
          </w:p>
        </w:tc>
      </w:tr>
      <w:tr w:rsidR="00D570FA" w:rsidRPr="00EF1E7D" w:rsidTr="00814D37">
        <w:trPr>
          <w:gridAfter w:val="1"/>
          <w:wAfter w:w="23" w:type="dxa"/>
          <w:trHeight w:val="1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214E0" w:rsidP="00D214E0">
            <w:pPr>
              <w:pStyle w:val="afff7"/>
            </w:pPr>
            <w:r>
              <w:t>А</w:t>
            </w:r>
            <w:r w:rsidR="00D570FA" w:rsidRPr="00161C65">
              <w:t>дрес:</w:t>
            </w:r>
          </w:p>
        </w:tc>
        <w:tc>
          <w:tcPr>
            <w:tcW w:w="40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</w:tr>
      <w:tr w:rsidR="00D570FA" w:rsidRPr="00EF1E7D" w:rsidTr="00814D37">
        <w:trPr>
          <w:gridAfter w:val="1"/>
          <w:wAfter w:w="23" w:type="dxa"/>
          <w:trHeight w:val="1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214E0" w:rsidP="00D214E0">
            <w:pPr>
              <w:pStyle w:val="afff7"/>
            </w:pPr>
            <w:r>
              <w:t>Тел</w:t>
            </w:r>
            <w:r w:rsidR="00D570FA" w:rsidRPr="00161C65">
              <w:t>:</w:t>
            </w:r>
          </w:p>
        </w:tc>
        <w:tc>
          <w:tcPr>
            <w:tcW w:w="40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</w:tr>
      <w:tr w:rsidR="00D570FA" w:rsidRPr="00EF1E7D" w:rsidTr="00814D37">
        <w:trPr>
          <w:gridAfter w:val="1"/>
          <w:wAfter w:w="23" w:type="dxa"/>
          <w:trHeight w:val="1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214E0" w:rsidP="00D214E0">
            <w:pPr>
              <w:pStyle w:val="afff7"/>
            </w:pPr>
            <w:r>
              <w:t>E</w:t>
            </w:r>
            <w:r w:rsidRPr="004E3222">
              <w:t>-</w:t>
            </w:r>
            <w:r w:rsidRPr="00161C65">
              <w:t>mail</w:t>
            </w:r>
            <w:r w:rsidRPr="004E3222">
              <w:t>:</w:t>
            </w:r>
          </w:p>
        </w:tc>
        <w:tc>
          <w:tcPr>
            <w:tcW w:w="40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080171" w:rsidRDefault="00D570FA" w:rsidP="00D214E0">
            <w:pPr>
              <w:pStyle w:val="afff7"/>
            </w:pPr>
          </w:p>
        </w:tc>
      </w:tr>
      <w:tr w:rsidR="00D570FA" w:rsidRPr="00161C65" w:rsidTr="00814D37">
        <w:trPr>
          <w:gridAfter w:val="1"/>
          <w:wAfter w:w="23" w:type="dxa"/>
          <w:trHeight w:val="1"/>
        </w:trPr>
        <w:tc>
          <w:tcPr>
            <w:tcW w:w="28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FC537A" w:rsidRDefault="00D570FA" w:rsidP="00D214E0">
            <w:pPr>
              <w:pStyle w:val="afff7"/>
            </w:pPr>
            <w:r w:rsidRPr="00161C65">
              <w:t>Спонсор исследования</w:t>
            </w:r>
            <w:r>
              <w:t xml:space="preserve"> </w:t>
            </w:r>
          </w:p>
        </w:tc>
        <w:tc>
          <w:tcPr>
            <w:tcW w:w="66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</w:tr>
      <w:tr w:rsidR="00D214E0" w:rsidRPr="00EF1E7D" w:rsidTr="00D214E0">
        <w:trPr>
          <w:trHeight w:val="97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  <w:r>
              <w:t>А</w:t>
            </w:r>
            <w:r w:rsidRPr="00161C65">
              <w:t>дрес: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4E3222" w:rsidRDefault="00D570FA" w:rsidP="00D214E0">
            <w:pPr>
              <w:pStyle w:val="afff7"/>
            </w:pPr>
            <w:r w:rsidRPr="00161C65">
              <w:t>Тел.: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D214E0" w:rsidRDefault="00D570FA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4E3222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4E3222" w:rsidRDefault="00D214E0" w:rsidP="00D214E0">
            <w:pPr>
              <w:pStyle w:val="afff7"/>
            </w:pPr>
            <w:r>
              <w:t>E</w:t>
            </w:r>
            <w:r w:rsidR="00D570FA" w:rsidRPr="004E3222">
              <w:t>-</w:t>
            </w:r>
            <w:r w:rsidR="00D570FA" w:rsidRPr="00161C65">
              <w:t>mail</w:t>
            </w:r>
            <w:r w:rsidR="00D570FA" w:rsidRPr="004E3222">
              <w:t>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0FA" w:rsidRPr="00D214E0" w:rsidRDefault="00D570FA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4E3222" w:rsidRDefault="007B4636" w:rsidP="00D214E0">
            <w:pPr>
              <w:pStyle w:val="afff7"/>
            </w:pPr>
            <w:r>
              <w:t>Представитель С</w:t>
            </w:r>
            <w:r w:rsidR="00D570FA" w:rsidRPr="00161C65">
              <w:t>понсора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  <w:r w:rsidRPr="00161C65">
              <w:t>Ф.И.О.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0FA" w:rsidRPr="00D214E0" w:rsidRDefault="00D570FA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  <w:r w:rsidRPr="00161C65">
              <w:t>Должность: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0FA" w:rsidRPr="00D214E0" w:rsidRDefault="00D570FA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FC537A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  <w:r w:rsidRPr="00161C65">
              <w:t>Тел.: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0FA" w:rsidRPr="00D214E0" w:rsidRDefault="00D570FA" w:rsidP="00D214E0">
            <w:pPr>
              <w:pStyle w:val="afff7"/>
            </w:pPr>
          </w:p>
        </w:tc>
      </w:tr>
      <w:tr w:rsidR="00D214E0" w:rsidRPr="00EF1E7D" w:rsidTr="00D214E0">
        <w:trPr>
          <w:trHeight w:val="133"/>
        </w:trPr>
        <w:tc>
          <w:tcPr>
            <w:tcW w:w="28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  <w:r>
              <w:t>E</w:t>
            </w:r>
            <w:r w:rsidRPr="00161C65">
              <w:t>-mail: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214E0" w:rsidRPr="00D214E0" w:rsidRDefault="00D214E0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D214E0" w:rsidRDefault="00D570FA" w:rsidP="00D214E0">
            <w:pPr>
              <w:pStyle w:val="afff7"/>
            </w:pPr>
            <w:r w:rsidRPr="00D214E0">
              <w:t>Экстренная круглосуточная связь для сообщений о серьезных нежелательных явлениях (СНЯ)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  <w:r w:rsidRPr="00161C65">
              <w:t>Ф.И.О.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0FA" w:rsidRPr="00D214E0" w:rsidRDefault="00D570FA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  <w:r w:rsidRPr="00161C65">
              <w:t>Должность: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0FA" w:rsidRPr="00D214E0" w:rsidRDefault="00D570FA" w:rsidP="00D214E0">
            <w:pPr>
              <w:pStyle w:val="afff7"/>
            </w:pPr>
          </w:p>
        </w:tc>
      </w:tr>
      <w:tr w:rsidR="00D570FA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70FA" w:rsidRPr="00161C65" w:rsidRDefault="00D570FA" w:rsidP="00D214E0">
            <w:pPr>
              <w:pStyle w:val="afff7"/>
            </w:pPr>
            <w:r w:rsidRPr="00161C65">
              <w:t>Тел.: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70FA" w:rsidRPr="00D214E0" w:rsidRDefault="00D570FA" w:rsidP="00D214E0">
            <w:pPr>
              <w:pStyle w:val="afff7"/>
            </w:pPr>
          </w:p>
        </w:tc>
      </w:tr>
      <w:tr w:rsidR="00D214E0" w:rsidRPr="00EF1E7D" w:rsidTr="00D214E0">
        <w:trPr>
          <w:trHeight w:val="26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  <w:r>
              <w:t>E</w:t>
            </w:r>
            <w:r w:rsidRPr="00161C65">
              <w:t>-mail: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214E0" w:rsidRPr="00D214E0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  <w:r>
              <w:t>Контактная исследовательская организация</w:t>
            </w:r>
          </w:p>
        </w:tc>
        <w:tc>
          <w:tcPr>
            <w:tcW w:w="66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  <w:rPr>
                <w:i/>
              </w:rPr>
            </w:pPr>
            <w:r>
              <w:rPr>
                <w:i/>
              </w:rPr>
              <w:t>Заполняется после одобрения регуляторными органами РФ</w:t>
            </w: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  <w:r>
              <w:t>А</w:t>
            </w:r>
            <w:r w:rsidRPr="00161C65">
              <w:t>дрес: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14E0" w:rsidRPr="00161C65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  <w:r w:rsidRPr="00161C65">
              <w:t>Тел.: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14E0" w:rsidRPr="00161C65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  <w:r>
              <w:t>E</w:t>
            </w:r>
            <w:r w:rsidRPr="00161C65">
              <w:t>-mail: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14E0" w:rsidRPr="00161C65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Default="00D214E0" w:rsidP="00D214E0">
            <w:pPr>
              <w:pStyle w:val="afff7"/>
            </w:pPr>
            <w:r>
              <w:t>Аналитическая лаборатория</w:t>
            </w:r>
            <w:r w:rsidRPr="009025AF">
              <w:t xml:space="preserve"> </w:t>
            </w:r>
          </w:p>
        </w:tc>
        <w:tc>
          <w:tcPr>
            <w:tcW w:w="66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214E0" w:rsidRPr="00D214E0" w:rsidRDefault="00D214E0" w:rsidP="00D214E0">
            <w:pPr>
              <w:pStyle w:val="afff7"/>
              <w:rPr>
                <w:i/>
              </w:rPr>
            </w:pPr>
            <w:r>
              <w:rPr>
                <w:i/>
              </w:rPr>
              <w:t>Заполняется после одобрения регуляторными органами РФ</w:t>
            </w: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214E0" w:rsidRPr="00D214E0" w:rsidRDefault="00D214E0" w:rsidP="00D214E0">
            <w:pPr>
              <w:pStyle w:val="afff7"/>
            </w:pPr>
            <w:r>
              <w:t>Адрес: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9025AF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9025AF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214E0" w:rsidRPr="009025AF" w:rsidRDefault="00D214E0" w:rsidP="00D214E0">
            <w:pPr>
              <w:pStyle w:val="afff7"/>
            </w:pPr>
            <w:r w:rsidRPr="00161C65">
              <w:t>Тел.: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9025AF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9025AF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214E0" w:rsidRPr="009025AF" w:rsidRDefault="00D214E0" w:rsidP="00D214E0">
            <w:pPr>
              <w:pStyle w:val="afff7"/>
            </w:pPr>
            <w:r>
              <w:t>E</w:t>
            </w:r>
            <w:r w:rsidRPr="00161C65">
              <w:t>-mail: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9025AF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  <w:r w:rsidRPr="00D214E0">
              <w:t>Статистическая обработка данных</w:t>
            </w:r>
          </w:p>
        </w:tc>
        <w:tc>
          <w:tcPr>
            <w:tcW w:w="66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  <w:rPr>
                <w:i/>
              </w:rPr>
            </w:pPr>
            <w:r>
              <w:rPr>
                <w:i/>
              </w:rPr>
              <w:t>Заполняется после одобрения регуляторными органами РФ</w:t>
            </w: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214E0" w:rsidRPr="00161C65" w:rsidRDefault="00D214E0" w:rsidP="00D214E0">
            <w:pPr>
              <w:pStyle w:val="afff7"/>
            </w:pPr>
            <w:r>
              <w:t>Адрес: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  <w:rPr>
                <w:i/>
              </w:rPr>
            </w:pPr>
          </w:p>
        </w:tc>
      </w:tr>
      <w:tr w:rsidR="00D214E0" w:rsidRPr="00EF1E7D" w:rsidTr="00814D37">
        <w:trPr>
          <w:trHeight w:val="1"/>
        </w:trPr>
        <w:tc>
          <w:tcPr>
            <w:tcW w:w="28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D214E0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214E0" w:rsidRPr="00161C65" w:rsidRDefault="00D214E0" w:rsidP="00D214E0">
            <w:pPr>
              <w:pStyle w:val="afff7"/>
            </w:pPr>
            <w:r w:rsidRPr="00161C65">
              <w:t>Тел.: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</w:tr>
      <w:tr w:rsidR="00D214E0" w:rsidRPr="00EF1E7D" w:rsidTr="00814D37">
        <w:trPr>
          <w:trHeight w:val="250"/>
        </w:trPr>
        <w:tc>
          <w:tcPr>
            <w:tcW w:w="28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214E0" w:rsidRPr="00161C65" w:rsidRDefault="00D214E0" w:rsidP="00D214E0">
            <w:pPr>
              <w:pStyle w:val="afff7"/>
            </w:pPr>
            <w:r>
              <w:t>E</w:t>
            </w:r>
            <w:r w:rsidRPr="00161C65">
              <w:t>-mail:</w:t>
            </w:r>
          </w:p>
        </w:tc>
        <w:tc>
          <w:tcPr>
            <w:tcW w:w="4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214E0" w:rsidRPr="00161C65" w:rsidRDefault="00D214E0" w:rsidP="00D214E0">
            <w:pPr>
              <w:pStyle w:val="afff7"/>
            </w:pPr>
          </w:p>
        </w:tc>
      </w:tr>
    </w:tbl>
    <w:p w:rsidR="00D570FA" w:rsidRDefault="00D570FA" w:rsidP="00D570FA"/>
    <w:p w:rsidR="00D570FA" w:rsidRDefault="00D570FA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582643">
      <w:pPr>
        <w:pStyle w:val="afb"/>
      </w:pPr>
      <w:r>
        <w:t>Список сокращений</w:t>
      </w:r>
    </w:p>
    <w:p w:rsidR="00582643" w:rsidRDefault="00582643" w:rsidP="00582643">
      <w:pPr>
        <w:rPr>
          <w:color w:val="000000"/>
          <w:sz w:val="26"/>
          <w:szCs w:val="26"/>
        </w:rPr>
      </w:pPr>
      <w:r>
        <w:rPr>
          <w:rStyle w:val="ae"/>
        </w:rPr>
        <w:t>AUC</w:t>
      </w:r>
      <w:r>
        <w:t xml:space="preserve"> – площадь под фармакокинетической кривой</w:t>
      </w:r>
    </w:p>
    <w:p w:rsidR="00582643" w:rsidRDefault="00582643" w:rsidP="00582643">
      <w:pPr>
        <w:rPr>
          <w:color w:val="000000"/>
          <w:sz w:val="26"/>
          <w:szCs w:val="26"/>
        </w:rPr>
      </w:pPr>
      <w:r>
        <w:rPr>
          <w:rStyle w:val="ae"/>
        </w:rPr>
        <w:t>C</w:t>
      </w:r>
      <w:r>
        <w:rPr>
          <w:rStyle w:val="ae"/>
          <w:vertAlign w:val="subscript"/>
        </w:rPr>
        <w:t>max</w:t>
      </w:r>
      <w:r>
        <w:rPr>
          <w:b/>
          <w:color w:val="000000"/>
          <w:sz w:val="26"/>
          <w:szCs w:val="26"/>
        </w:rPr>
        <w:t xml:space="preserve"> </w:t>
      </w:r>
      <w:r>
        <w:t>– максимальная концентрация в плазме крови</w:t>
      </w:r>
    </w:p>
    <w:p w:rsidR="00582643" w:rsidRDefault="00582643" w:rsidP="00582643">
      <w:pPr>
        <w:rPr>
          <w:lang w:val="en-US"/>
        </w:rPr>
      </w:pPr>
      <w:r>
        <w:rPr>
          <w:rStyle w:val="ae"/>
        </w:rPr>
        <w:t>С</w:t>
      </w:r>
      <w:r>
        <w:rPr>
          <w:rStyle w:val="ae"/>
          <w:lang w:val="en-US"/>
        </w:rPr>
        <w:t>V</w:t>
      </w:r>
      <w:r>
        <w:rPr>
          <w:lang w:val="en-US"/>
        </w:rPr>
        <w:t xml:space="preserve"> – Coefficient of Variation ( </w:t>
      </w:r>
      <w:r>
        <w:t>коэффициент</w:t>
      </w:r>
      <w:r>
        <w:rPr>
          <w:lang w:val="en-US"/>
        </w:rPr>
        <w:t xml:space="preserve"> </w:t>
      </w:r>
      <w:r>
        <w:t>вариации</w:t>
      </w:r>
      <w:r>
        <w:rPr>
          <w:lang w:val="en-US"/>
        </w:rPr>
        <w:t>)</w:t>
      </w:r>
    </w:p>
    <w:p w:rsidR="00582643" w:rsidRDefault="00582643" w:rsidP="00582643">
      <w:r>
        <w:rPr>
          <w:rStyle w:val="ae"/>
        </w:rPr>
        <w:t>GCP</w:t>
      </w:r>
      <w:r>
        <w:rPr>
          <w:b/>
        </w:rPr>
        <w:t xml:space="preserve"> </w:t>
      </w:r>
      <w:r>
        <w:t xml:space="preserve">– </w:t>
      </w:r>
      <w:r>
        <w:rPr>
          <w:lang w:val="en-US"/>
        </w:rPr>
        <w:t>Good</w:t>
      </w:r>
      <w:r w:rsidRPr="00582643">
        <w:t xml:space="preserve"> </w:t>
      </w:r>
      <w:r>
        <w:rPr>
          <w:lang w:val="en-US"/>
        </w:rPr>
        <w:t>Clinical</w:t>
      </w:r>
      <w:r w:rsidRPr="00582643">
        <w:t xml:space="preserve"> </w:t>
      </w:r>
      <w:r>
        <w:rPr>
          <w:lang w:val="en-US"/>
        </w:rPr>
        <w:t>Practice</w:t>
      </w:r>
      <w:r>
        <w:t xml:space="preserve"> (Надлежащая Клиническая Практика)</w:t>
      </w:r>
    </w:p>
    <w:p w:rsidR="00582643" w:rsidRPr="009B6657" w:rsidRDefault="00582643" w:rsidP="00582643">
      <w:r>
        <w:rPr>
          <w:rStyle w:val="ae"/>
        </w:rPr>
        <w:t>HLOQ</w:t>
      </w:r>
      <w:r>
        <w:t xml:space="preserve"> – </w:t>
      </w:r>
      <w:r>
        <w:rPr>
          <w:lang w:val="en-US"/>
        </w:rPr>
        <w:t>Highest</w:t>
      </w:r>
      <w:r w:rsidRPr="00582643">
        <w:t xml:space="preserve"> </w:t>
      </w:r>
      <w:r>
        <w:rPr>
          <w:lang w:val="en-US"/>
        </w:rPr>
        <w:t>limit</w:t>
      </w:r>
      <w:r w:rsidRPr="00582643">
        <w:t xml:space="preserve"> </w:t>
      </w:r>
      <w:r>
        <w:rPr>
          <w:lang w:val="en-US"/>
        </w:rPr>
        <w:t>of</w:t>
      </w:r>
      <w:r w:rsidRPr="00582643">
        <w:t xml:space="preserve"> </w:t>
      </w:r>
      <w:r>
        <w:rPr>
          <w:lang w:val="en-US"/>
        </w:rPr>
        <w:t>quantitation</w:t>
      </w:r>
      <w:r>
        <w:t xml:space="preserve"> (верхний предел количественного определения)</w:t>
      </w:r>
    </w:p>
    <w:p w:rsidR="00C36257" w:rsidRPr="009B6657" w:rsidRDefault="00C36257" w:rsidP="00582643">
      <w:pPr>
        <w:rPr>
          <w:lang w:val="en-US"/>
        </w:rPr>
      </w:pPr>
      <w:r w:rsidRPr="009B6657">
        <w:rPr>
          <w:rStyle w:val="ae"/>
          <w:lang w:val="en-US"/>
        </w:rPr>
        <w:t>IS</w:t>
      </w:r>
      <w:r>
        <w:rPr>
          <w:lang w:val="en-US"/>
        </w:rPr>
        <w:t xml:space="preserve"> – Internal Standard (</w:t>
      </w:r>
      <w:r>
        <w:t>внутренний</w:t>
      </w:r>
      <w:r w:rsidRPr="009B6657">
        <w:rPr>
          <w:lang w:val="en-US"/>
        </w:rPr>
        <w:t xml:space="preserve"> </w:t>
      </w:r>
      <w:r>
        <w:t>стандарт</w:t>
      </w:r>
      <w:r>
        <w:rPr>
          <w:lang w:val="en-US"/>
        </w:rPr>
        <w:t>)</w:t>
      </w:r>
    </w:p>
    <w:p w:rsidR="007B4636" w:rsidRDefault="007B4636" w:rsidP="007B4636">
      <w:r>
        <w:rPr>
          <w:rStyle w:val="ae"/>
          <w:lang w:val="en-US"/>
        </w:rPr>
        <w:t>K</w:t>
      </w:r>
      <w:r w:rsidRPr="0076481D">
        <w:rPr>
          <w:rStyle w:val="ae"/>
          <w:rFonts w:eastAsia="Calibri"/>
          <w:vertAlign w:val="subscript"/>
          <w:lang w:val="en-US"/>
        </w:rPr>
        <w:t>el</w:t>
      </w:r>
      <w:r>
        <w:t xml:space="preserve"> –константа элиминации</w:t>
      </w:r>
    </w:p>
    <w:p w:rsidR="00582643" w:rsidRDefault="00582643" w:rsidP="00582643">
      <w:r>
        <w:rPr>
          <w:rStyle w:val="ae"/>
        </w:rPr>
        <w:t>LLOQ</w:t>
      </w:r>
      <w:r>
        <w:t xml:space="preserve"> –L</w:t>
      </w:r>
      <w:r>
        <w:rPr>
          <w:lang w:val="en-US"/>
        </w:rPr>
        <w:t>owest</w:t>
      </w:r>
      <w:r w:rsidRPr="00582643">
        <w:t xml:space="preserve"> </w:t>
      </w:r>
      <w:r>
        <w:rPr>
          <w:lang w:val="en-US"/>
        </w:rPr>
        <w:t>limit</w:t>
      </w:r>
      <w:r w:rsidRPr="00582643">
        <w:t xml:space="preserve"> </w:t>
      </w:r>
      <w:r>
        <w:rPr>
          <w:lang w:val="en-US"/>
        </w:rPr>
        <w:t>of</w:t>
      </w:r>
      <w:r w:rsidRPr="00582643">
        <w:t xml:space="preserve"> </w:t>
      </w:r>
      <w:r>
        <w:rPr>
          <w:lang w:val="en-US"/>
        </w:rPr>
        <w:t>quantitation</w:t>
      </w:r>
      <w:r>
        <w:t xml:space="preserve"> (нижний предел количественного определения)</w:t>
      </w:r>
    </w:p>
    <w:p w:rsidR="00582643" w:rsidRDefault="00582643" w:rsidP="00582643">
      <w:r>
        <w:rPr>
          <w:rStyle w:val="ae"/>
        </w:rPr>
        <w:t>MRT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 w:rsidR="00C36257" w:rsidRPr="009B6657">
        <w:t>Mean Residence Time</w:t>
      </w:r>
      <w:r w:rsidR="00C36257" w:rsidRPr="00C36257">
        <w:rPr>
          <w:b/>
        </w:rPr>
        <w:t xml:space="preserve"> </w:t>
      </w:r>
      <w:r w:rsidR="00C36257">
        <w:rPr>
          <w:b/>
        </w:rPr>
        <w:t>(</w:t>
      </w:r>
      <w:r>
        <w:t>время удержания препарата в организме</w:t>
      </w:r>
      <w:r w:rsidR="00C36257">
        <w:t>)</w:t>
      </w:r>
    </w:p>
    <w:p w:rsidR="00582643" w:rsidRDefault="00582643" w:rsidP="00582643">
      <w:pPr>
        <w:rPr>
          <w:b/>
        </w:rPr>
      </w:pPr>
      <w:r>
        <w:rPr>
          <w:rStyle w:val="ae"/>
        </w:rPr>
        <w:t>QC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>
        <w:rPr>
          <w:lang w:val="en-US"/>
        </w:rPr>
        <w:t>Quality</w:t>
      </w:r>
      <w:r w:rsidRPr="00582643">
        <w:t xml:space="preserve"> </w:t>
      </w:r>
      <w:r>
        <w:rPr>
          <w:lang w:val="en-US"/>
        </w:rPr>
        <w:t>Control</w:t>
      </w:r>
      <w:r w:rsidRPr="00582643">
        <w:t xml:space="preserve"> </w:t>
      </w:r>
      <w:r>
        <w:t>(контроль качества)</w:t>
      </w:r>
    </w:p>
    <w:p w:rsidR="00582643" w:rsidRDefault="00582643" w:rsidP="00582643">
      <w:r>
        <w:rPr>
          <w:rStyle w:val="ae"/>
        </w:rPr>
        <w:t>T½</w:t>
      </w:r>
      <w:r>
        <w:rPr>
          <w:b/>
        </w:rPr>
        <w:t xml:space="preserve"> – </w:t>
      </w:r>
      <w:r>
        <w:t>период полувыведения</w:t>
      </w:r>
    </w:p>
    <w:p w:rsidR="00582643" w:rsidRDefault="00582643" w:rsidP="00582643">
      <w:r>
        <w:rPr>
          <w:rStyle w:val="ae"/>
        </w:rPr>
        <w:t>T</w:t>
      </w:r>
      <w:r>
        <w:rPr>
          <w:rStyle w:val="ae"/>
          <w:vertAlign w:val="subscript"/>
        </w:rPr>
        <w:t>max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>
        <w:t>время достижения максимальной концентрации</w:t>
      </w:r>
    </w:p>
    <w:p w:rsidR="00582643" w:rsidRDefault="00582643" w:rsidP="00582643">
      <w:r>
        <w:rPr>
          <w:rStyle w:val="ae"/>
        </w:rPr>
        <w:t>V</w:t>
      </w:r>
      <w:r>
        <w:rPr>
          <w:rStyle w:val="ae"/>
          <w:vertAlign w:val="subscript"/>
        </w:rPr>
        <w:t>d</w:t>
      </w:r>
      <w:r>
        <w:rPr>
          <w:vertAlign w:val="subscript"/>
        </w:rPr>
        <w:t xml:space="preserve"> </w:t>
      </w:r>
      <w:r>
        <w:t>– объем распределения</w:t>
      </w:r>
    </w:p>
    <w:p w:rsidR="00582643" w:rsidRDefault="00582643" w:rsidP="00582643">
      <w:r>
        <w:rPr>
          <w:rStyle w:val="ae"/>
        </w:rPr>
        <w:t>АД</w:t>
      </w:r>
      <w:r>
        <w:rPr>
          <w:b/>
        </w:rPr>
        <w:t xml:space="preserve"> </w:t>
      </w:r>
      <w:r>
        <w:t>– артериальное давление</w:t>
      </w:r>
    </w:p>
    <w:p w:rsidR="00582643" w:rsidRDefault="00582643" w:rsidP="00582643">
      <w:r>
        <w:rPr>
          <w:rStyle w:val="ae"/>
        </w:rPr>
        <w:t>АлАТ</w:t>
      </w:r>
      <w:r>
        <w:rPr>
          <w:b/>
        </w:rPr>
        <w:t xml:space="preserve"> </w:t>
      </w:r>
      <w:r>
        <w:t>– аланинаминотрансфераза</w:t>
      </w:r>
    </w:p>
    <w:p w:rsidR="00582643" w:rsidRDefault="00582643" w:rsidP="00582643">
      <w:r>
        <w:rPr>
          <w:rStyle w:val="ae"/>
        </w:rPr>
        <w:t>АсАТ</w:t>
      </w:r>
      <w:r>
        <w:t xml:space="preserve"> – аспартатаминотрансфераза</w:t>
      </w:r>
    </w:p>
    <w:p w:rsidR="00C41B35" w:rsidRDefault="00C41B35" w:rsidP="00582643">
      <w:r w:rsidRPr="00025545">
        <w:rPr>
          <w:rStyle w:val="ae"/>
        </w:rPr>
        <w:t>БАД</w:t>
      </w:r>
      <w:r>
        <w:t xml:space="preserve"> – биологически активная добавка</w:t>
      </w:r>
    </w:p>
    <w:p w:rsidR="00582643" w:rsidRDefault="00582643" w:rsidP="00582643">
      <w:r>
        <w:rPr>
          <w:rStyle w:val="ae"/>
        </w:rPr>
        <w:t>БХ</w:t>
      </w:r>
      <w:r>
        <w:t>– биохимия</w:t>
      </w:r>
    </w:p>
    <w:p w:rsidR="00582643" w:rsidRDefault="00582643" w:rsidP="00582643">
      <w:r>
        <w:rPr>
          <w:rStyle w:val="ae"/>
        </w:rPr>
        <w:t>ВИЧ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>
        <w:t>вирус иммунодефицита человека</w:t>
      </w:r>
    </w:p>
    <w:p w:rsidR="00582643" w:rsidRDefault="00582643" w:rsidP="00582643">
      <w:r>
        <w:rPr>
          <w:rStyle w:val="ae"/>
        </w:rPr>
        <w:t>ВМА</w:t>
      </w:r>
      <w:r>
        <w:t xml:space="preserve"> – Всемирная Медицинская Ассоциация</w:t>
      </w:r>
    </w:p>
    <w:p w:rsidR="00582643" w:rsidRDefault="00582643" w:rsidP="00582643">
      <w:r>
        <w:rPr>
          <w:rStyle w:val="ae"/>
        </w:rPr>
        <w:t>ВОЗ</w:t>
      </w:r>
      <w:r>
        <w:rPr>
          <w:b/>
        </w:rPr>
        <w:t xml:space="preserve"> </w:t>
      </w:r>
      <w:r>
        <w:t>– Всемирная Организация Здравоохранения</w:t>
      </w:r>
    </w:p>
    <w:p w:rsidR="00582643" w:rsidRDefault="00582643" w:rsidP="00582643">
      <w:pPr>
        <w:rPr>
          <w:b/>
        </w:rPr>
      </w:pPr>
      <w:r>
        <w:rPr>
          <w:rStyle w:val="ae"/>
        </w:rPr>
        <w:t>ВПКО</w:t>
      </w:r>
      <w:r>
        <w:rPr>
          <w:b/>
        </w:rPr>
        <w:t xml:space="preserve"> </w:t>
      </w:r>
      <w:r>
        <w:t>– верхний предел количественного определения</w:t>
      </w:r>
    </w:p>
    <w:p w:rsidR="00582643" w:rsidRPr="00DD1E37" w:rsidRDefault="00582643" w:rsidP="00582643">
      <w:r w:rsidRPr="00DD1E37">
        <w:rPr>
          <w:rStyle w:val="ae"/>
        </w:rPr>
        <w:t>ВЭЖХ</w:t>
      </w:r>
      <w:r w:rsidRPr="00DD1E37">
        <w:rPr>
          <w:b/>
        </w:rPr>
        <w:t xml:space="preserve"> </w:t>
      </w:r>
      <w:r w:rsidRPr="00DD1E37">
        <w:t>–</w:t>
      </w:r>
      <w:r w:rsidRPr="00DD1E37">
        <w:rPr>
          <w:b/>
        </w:rPr>
        <w:t xml:space="preserve"> </w:t>
      </w:r>
      <w:r w:rsidRPr="00DD1E37">
        <w:t>высокоэффективная жидкостная хроматография</w:t>
      </w:r>
    </w:p>
    <w:p w:rsidR="00C41B35" w:rsidRPr="00DD1E37" w:rsidRDefault="00C41B35" w:rsidP="00C41B35">
      <w:r w:rsidRPr="00DD1E37">
        <w:rPr>
          <w:b/>
        </w:rPr>
        <w:t>ЕАЭС</w:t>
      </w:r>
      <w:r w:rsidRPr="00DD1E37">
        <w:t xml:space="preserve"> - Евразийский экономический союз</w:t>
      </w:r>
    </w:p>
    <w:p w:rsidR="00582643" w:rsidRPr="00DD1E37" w:rsidRDefault="00582643" w:rsidP="00582643">
      <w:r w:rsidRPr="00DD1E37">
        <w:rPr>
          <w:rStyle w:val="ae"/>
        </w:rPr>
        <w:t>ИИК</w:t>
      </w:r>
      <w:r w:rsidRPr="00DD1E37">
        <w:t xml:space="preserve"> – индивидуальный идентификационный код</w:t>
      </w:r>
    </w:p>
    <w:p w:rsidR="00C41B35" w:rsidRDefault="00C41B35" w:rsidP="00C41B35">
      <w:r w:rsidRPr="00DD1E37">
        <w:rPr>
          <w:b/>
        </w:rPr>
        <w:t>ИМТ</w:t>
      </w:r>
      <w:r w:rsidRPr="00DD1E37">
        <w:t xml:space="preserve"> – индекс массы тела</w:t>
      </w:r>
    </w:p>
    <w:p w:rsidR="00582643" w:rsidRDefault="00582643" w:rsidP="00582643">
      <w:r>
        <w:rPr>
          <w:rStyle w:val="ae"/>
        </w:rPr>
        <w:t>ИРК</w:t>
      </w:r>
      <w:r>
        <w:t xml:space="preserve"> – индивидуальная регистрационная карта</w:t>
      </w:r>
    </w:p>
    <w:p w:rsidR="007B4636" w:rsidRDefault="007B4636" w:rsidP="007B4636">
      <w:r w:rsidRPr="0076481D">
        <w:rPr>
          <w:b/>
        </w:rPr>
        <w:t>КИО</w:t>
      </w:r>
      <w:r>
        <w:t xml:space="preserve"> – контрактная исследовательская организация</w:t>
      </w:r>
    </w:p>
    <w:p w:rsidR="00582643" w:rsidRDefault="00582643" w:rsidP="00582643">
      <w:r>
        <w:rPr>
          <w:rStyle w:val="ae"/>
        </w:rPr>
        <w:t>ЛД</w:t>
      </w:r>
      <w:r>
        <w:rPr>
          <w:rStyle w:val="ae"/>
          <w:vertAlign w:val="subscript"/>
        </w:rPr>
        <w:t>50</w:t>
      </w:r>
      <w:r>
        <w:t xml:space="preserve"> – летальная доза токсического вещества, вызывающая гибель у половины из числа испытуемых животных</w:t>
      </w:r>
    </w:p>
    <w:p w:rsidR="00C41B35" w:rsidRPr="00DD1E37" w:rsidRDefault="00C41B35" w:rsidP="00DD1E37">
      <w:pPr>
        <w:shd w:val="clear" w:color="auto" w:fill="FFFFFF" w:themeFill="background1"/>
        <w:rPr>
          <w:b/>
        </w:rPr>
      </w:pPr>
      <w:r w:rsidRPr="00DD1E37">
        <w:rPr>
          <w:b/>
        </w:rPr>
        <w:t xml:space="preserve">МЗ РФ </w:t>
      </w:r>
      <w:r w:rsidRPr="00DD1E37">
        <w:t>– Министерство здравоохранения Российской Федерации</w:t>
      </w:r>
    </w:p>
    <w:p w:rsidR="00582643" w:rsidRDefault="00582643" w:rsidP="00582643">
      <w:pPr>
        <w:rPr>
          <w:color w:val="000000"/>
          <w:sz w:val="27"/>
          <w:szCs w:val="27"/>
        </w:rPr>
      </w:pPr>
      <w:r>
        <w:rPr>
          <w:rStyle w:val="ae"/>
        </w:rPr>
        <w:t>МНН</w:t>
      </w:r>
      <w:r w:rsidRPr="004C1DC6">
        <w:t xml:space="preserve"> – международное непатентованное название</w:t>
      </w:r>
    </w:p>
    <w:p w:rsidR="00582643" w:rsidRDefault="00582643" w:rsidP="00582643">
      <w:r>
        <w:rPr>
          <w:rStyle w:val="ae"/>
        </w:rPr>
        <w:t>НПКО</w:t>
      </w:r>
      <w:r>
        <w:rPr>
          <w:b/>
        </w:rPr>
        <w:t xml:space="preserve"> </w:t>
      </w:r>
      <w:r>
        <w:t>– нижний предел количественного определения</w:t>
      </w:r>
    </w:p>
    <w:p w:rsidR="00C41B35" w:rsidRDefault="00C41B35" w:rsidP="00DD1E37">
      <w:pPr>
        <w:shd w:val="clear" w:color="auto" w:fill="FFFFFF" w:themeFill="background1"/>
        <w:rPr>
          <w:b/>
        </w:rPr>
      </w:pPr>
      <w:r w:rsidRPr="00DD1E37">
        <w:rPr>
          <w:b/>
        </w:rPr>
        <w:t xml:space="preserve">НЭК – </w:t>
      </w:r>
      <w:r w:rsidRPr="00DD1E37">
        <w:t>независимый этический комитет</w:t>
      </w:r>
    </w:p>
    <w:p w:rsidR="00582643" w:rsidRDefault="00582643" w:rsidP="00582643">
      <w:r>
        <w:rPr>
          <w:rStyle w:val="ae"/>
        </w:rPr>
        <w:t>НЯ</w:t>
      </w:r>
      <w:r>
        <w:t xml:space="preserve"> – нежелательное явление</w:t>
      </w:r>
    </w:p>
    <w:p w:rsidR="00582643" w:rsidRDefault="00582643" w:rsidP="00582643">
      <w:r>
        <w:rPr>
          <w:rStyle w:val="ae"/>
        </w:rPr>
        <w:t>ОАК</w:t>
      </w:r>
      <w:r>
        <w:rPr>
          <w:b/>
        </w:rPr>
        <w:t xml:space="preserve"> </w:t>
      </w:r>
      <w:r>
        <w:t>– общий анализ крови</w:t>
      </w:r>
    </w:p>
    <w:p w:rsidR="00092DA3" w:rsidRDefault="00092DA3" w:rsidP="00582643">
      <w:pPr>
        <w:rPr>
          <w:b/>
        </w:rPr>
      </w:pPr>
      <w:r w:rsidRPr="00092DA3">
        <w:rPr>
          <w:rStyle w:val="ae"/>
        </w:rPr>
        <w:t>ПО</w:t>
      </w:r>
      <w:r>
        <w:t xml:space="preserve"> – программное обеспечение</w:t>
      </w:r>
    </w:p>
    <w:p w:rsidR="00582643" w:rsidRDefault="00582643" w:rsidP="00582643">
      <w:r>
        <w:rPr>
          <w:rStyle w:val="ae"/>
        </w:rPr>
        <w:t>СНЯ</w:t>
      </w:r>
      <w:r>
        <w:t xml:space="preserve"> – серьезное нежелательное явление</w:t>
      </w:r>
    </w:p>
    <w:p w:rsidR="00582643" w:rsidRDefault="00582643" w:rsidP="00582643">
      <w:r>
        <w:rPr>
          <w:rStyle w:val="ae"/>
        </w:rPr>
        <w:t>СОЭ</w:t>
      </w:r>
      <w:r>
        <w:t xml:space="preserve"> – скорость оседания эритроцитов</w:t>
      </w:r>
    </w:p>
    <w:p w:rsidR="00582643" w:rsidRDefault="00582643" w:rsidP="00582643">
      <w:pPr>
        <w:rPr>
          <w:b/>
        </w:rPr>
      </w:pPr>
      <w:r>
        <w:rPr>
          <w:rStyle w:val="ae"/>
        </w:rPr>
        <w:t>ФК</w:t>
      </w:r>
      <w:r>
        <w:rPr>
          <w:b/>
        </w:rPr>
        <w:t xml:space="preserve"> </w:t>
      </w:r>
      <w:r>
        <w:t>– фармакокинетика</w:t>
      </w:r>
    </w:p>
    <w:p w:rsidR="00582643" w:rsidRDefault="00582643" w:rsidP="00582643">
      <w:pPr>
        <w:rPr>
          <w:bCs/>
        </w:rPr>
      </w:pPr>
      <w:r>
        <w:rPr>
          <w:rStyle w:val="ae"/>
        </w:rPr>
        <w:t>ФСП</w:t>
      </w:r>
      <w:r>
        <w:rPr>
          <w:bCs/>
        </w:rPr>
        <w:t xml:space="preserve"> – фармакопейная статья предприятия</w:t>
      </w:r>
    </w:p>
    <w:p w:rsidR="00582643" w:rsidRDefault="00582643" w:rsidP="00582643">
      <w:r>
        <w:rPr>
          <w:rStyle w:val="ae"/>
        </w:rPr>
        <w:t>ЧCC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>
        <w:t>частота сердечных сокращений</w:t>
      </w:r>
    </w:p>
    <w:p w:rsidR="00582643" w:rsidRDefault="00582643" w:rsidP="00582643">
      <w:r>
        <w:rPr>
          <w:rStyle w:val="ae"/>
        </w:rPr>
        <w:t>ЧДД</w:t>
      </w:r>
      <w:r>
        <w:t xml:space="preserve"> – частота дыхательных движений</w:t>
      </w:r>
    </w:p>
    <w:p w:rsidR="00582643" w:rsidRDefault="00582643" w:rsidP="00582643">
      <w:r>
        <w:rPr>
          <w:rStyle w:val="ae"/>
        </w:rPr>
        <w:t>ЭКГ</w:t>
      </w:r>
      <w:r>
        <w:rPr>
          <w:b/>
        </w:rPr>
        <w:t xml:space="preserve"> </w:t>
      </w:r>
      <w:r>
        <w:t>– электрокардиография</w:t>
      </w:r>
    </w:p>
    <w:p w:rsidR="00C41B35" w:rsidRDefault="00C41B35" w:rsidP="00C41B35">
      <w:r w:rsidRPr="00DD1E37">
        <w:rPr>
          <w:b/>
        </w:rPr>
        <w:t>ЭСО</w:t>
      </w:r>
      <w:r w:rsidRPr="00DD1E37">
        <w:t xml:space="preserve"> – экспертный совет организации</w:t>
      </w:r>
    </w:p>
    <w:p w:rsidR="00582643" w:rsidRDefault="00582643" w:rsidP="00582643">
      <w:r>
        <w:br w:type="page"/>
      </w:r>
    </w:p>
    <w:p w:rsidR="00582643" w:rsidRDefault="00582643" w:rsidP="00582643">
      <w:pPr>
        <w:pStyle w:val="afb"/>
      </w:pPr>
      <w:r>
        <w:t>Определения</w:t>
      </w:r>
    </w:p>
    <w:p w:rsidR="00582643" w:rsidRDefault="00582643" w:rsidP="00582643">
      <w:pPr>
        <w:spacing w:before="0" w:after="0" w:line="312" w:lineRule="auto"/>
        <w:ind w:firstLine="547"/>
        <w:rPr>
          <w:rFonts w:eastAsia="Times New Roman" w:cs="Times New Roman"/>
          <w:sz w:val="21"/>
          <w:szCs w:val="21"/>
          <w:lang w:eastAsia="ru-RU"/>
        </w:rPr>
      </w:pPr>
    </w:p>
    <w:p w:rsidR="00582643" w:rsidRDefault="00582643" w:rsidP="00582643">
      <w:r>
        <w:rPr>
          <w:rStyle w:val="ae"/>
        </w:rPr>
        <w:t>Здоровый доброволец (Доброволец)</w:t>
      </w:r>
      <w:r w:rsidR="00B24EBA">
        <w:t xml:space="preserve"> – д</w:t>
      </w:r>
      <w:r>
        <w:t xml:space="preserve">обровольно участвующий в исследовании субъект с </w:t>
      </w:r>
      <w:r>
        <w:rPr>
          <w:lang w:val="x-none"/>
        </w:rPr>
        <w:t>верифицирован</w:t>
      </w:r>
      <w:r>
        <w:t>ным</w:t>
      </w:r>
      <w:r>
        <w:rPr>
          <w:lang w:val="x-none"/>
        </w:rPr>
        <w:t xml:space="preserve"> диагноз «здоров» по данным стандартных клинических, лабораторных, инструментальных методов обследования</w:t>
      </w:r>
      <w:r>
        <w:t>.</w:t>
      </w:r>
    </w:p>
    <w:p w:rsidR="001F0CC4" w:rsidRDefault="001F0CC4" w:rsidP="00582643">
      <w:pPr>
        <w:rPr>
          <w:rStyle w:val="ae"/>
          <w:b w:val="0"/>
        </w:rPr>
      </w:pPr>
      <w:r>
        <w:rPr>
          <w:rStyle w:val="ae"/>
        </w:rPr>
        <w:t>И</w:t>
      </w:r>
      <w:r w:rsidRPr="00AD4C4D">
        <w:rPr>
          <w:rStyle w:val="ae"/>
        </w:rPr>
        <w:t>сследователь</w:t>
      </w:r>
      <w:r>
        <w:rPr>
          <w:rStyle w:val="ae"/>
        </w:rPr>
        <w:t xml:space="preserve"> </w:t>
      </w:r>
      <w:r w:rsidRPr="00AD4C4D">
        <w:rPr>
          <w:rStyle w:val="ae"/>
          <w:b w:val="0"/>
        </w:rPr>
        <w:t>– физическое лицо, отвечающее за проведение исследования в исследовательском центре. В случае проведения исследования в исследовательском центре группой лиц исследователем (главным исследователем) является руководитель группы.</w:t>
      </w:r>
    </w:p>
    <w:p w:rsidR="001F0CC4" w:rsidRDefault="001F0CC4" w:rsidP="00582643">
      <w:r>
        <w:rPr>
          <w:rStyle w:val="ae"/>
        </w:rPr>
        <w:t>С</w:t>
      </w:r>
      <w:r w:rsidRPr="00AD4C4D">
        <w:rPr>
          <w:rStyle w:val="ae"/>
        </w:rPr>
        <w:t>оисследователь</w:t>
      </w:r>
      <w:r>
        <w:rPr>
          <w:rStyle w:val="ae"/>
        </w:rPr>
        <w:t xml:space="preserve"> </w:t>
      </w:r>
      <w:r w:rsidRPr="00AD4C4D">
        <w:rPr>
          <w:rStyle w:val="ae"/>
          <w:b w:val="0"/>
        </w:rPr>
        <w:t>– любой член исследовательского коллектива, назначенный исследователем и осуществляющий под его контролем значимые процедуры клинического исследования в исследовательском центре (например, интерн, ординатор, научный сотрудник).</w:t>
      </w:r>
    </w:p>
    <w:p w:rsidR="00582643" w:rsidRDefault="00582643" w:rsidP="00582643">
      <w:r>
        <w:rPr>
          <w:rStyle w:val="ae"/>
        </w:rPr>
        <w:t>Исследование биоэквивалентности лекарственного препарата</w:t>
      </w:r>
      <w:r>
        <w:t xml:space="preserve"> - вид клинического исследования лекарственного препарата, проведение которого осуществляется для определения скорости всасывания и выведения одного или нескольких обладающих фармакологической активностью действующих веществ, количества лекарственного препарата, достигающего системного кровотока, и результаты которого позволяют сделать вывод о биоэквивалентности воспроизведенного лекарственного препарата в определенных лекарственной форме и дозировке, соответствующих форме и дозировке референтного лекарственного препарата.</w:t>
      </w:r>
    </w:p>
    <w:p w:rsidR="00582643" w:rsidRDefault="00582643" w:rsidP="00582643">
      <w:pPr>
        <w:rPr>
          <w:rStyle w:val="ae"/>
          <w:rFonts w:eastAsia="Times New Roman" w:cs="Times New Roman"/>
          <w:b w:val="0"/>
          <w:bCs w:val="0"/>
          <w:iCs w:val="0"/>
          <w:color w:val="auto"/>
          <w:spacing w:val="0"/>
          <w:sz w:val="21"/>
          <w:szCs w:val="21"/>
          <w:lang w:eastAsia="ru-RU"/>
        </w:rPr>
      </w:pPr>
      <w:r>
        <w:rPr>
          <w:rStyle w:val="ae"/>
        </w:rPr>
        <w:t xml:space="preserve">Обезличивание персональных данных </w:t>
      </w:r>
      <w:r>
        <w:rPr>
          <w:lang w:eastAsia="ru-RU"/>
        </w:rPr>
        <w:t>– действия (процедура),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582643" w:rsidRDefault="00582643" w:rsidP="00582643">
      <w:pPr>
        <w:rPr>
          <w:lang w:eastAsia="ru-RU"/>
        </w:rPr>
      </w:pPr>
      <w:r>
        <w:rPr>
          <w:rStyle w:val="ae"/>
        </w:rPr>
        <w:t>Персональные данные</w:t>
      </w:r>
      <w:r>
        <w:rPr>
          <w:lang w:eastAsia="ru-RU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1C498D" w:rsidRDefault="001C498D" w:rsidP="001C498D">
      <w:pPr>
        <w:spacing w:before="0" w:after="0" w:line="312" w:lineRule="auto"/>
        <w:ind w:firstLine="547"/>
        <w:rPr>
          <w:lang w:eastAsia="ru-RU"/>
        </w:rPr>
      </w:pPr>
      <w:r>
        <w:rPr>
          <w:rStyle w:val="ae"/>
        </w:rPr>
        <w:t>В</w:t>
      </w:r>
      <w:r>
        <w:rPr>
          <w:rStyle w:val="ae"/>
          <w:lang w:eastAsia="ru-RU"/>
        </w:rPr>
        <w:t>оспроиз</w:t>
      </w:r>
      <w:r>
        <w:rPr>
          <w:rStyle w:val="ae"/>
        </w:rPr>
        <w:t>веденный лекарственный препарат</w:t>
      </w:r>
      <w:r>
        <w:t xml:space="preserve"> </w:t>
      </w:r>
      <w:r>
        <w:rPr>
          <w:lang w:eastAsia="ru-RU"/>
        </w:rPr>
        <w:t>- лекарственный препарат, который имеет такой же качественный состав и количественный состав действующих веществ в такой же лекарственной форме, что и референтный лекарственный препарат, и биоэквивалентность или терапевтическая эквивалентность которого референтному лекарственному препарату подтверждена соответствующими исследованиями.</w:t>
      </w:r>
    </w:p>
    <w:p w:rsidR="00774F3C" w:rsidRPr="00774F3C" w:rsidRDefault="00774F3C" w:rsidP="00774F3C">
      <w:pPr>
        <w:rPr>
          <w:rStyle w:val="ae"/>
          <w:b w:val="0"/>
          <w:bCs w:val="0"/>
          <w:iCs w:val="0"/>
          <w:color w:val="auto"/>
        </w:rPr>
      </w:pPr>
      <w:r w:rsidRPr="00774F3C">
        <w:rPr>
          <w:rStyle w:val="ae"/>
        </w:rPr>
        <w:t>Исследуемый лекарственный препарат</w:t>
      </w:r>
      <w:r>
        <w:rPr>
          <w:lang w:eastAsia="ru-RU"/>
        </w:rPr>
        <w:t xml:space="preserve"> </w:t>
      </w:r>
      <w:r w:rsidRPr="00774F3C">
        <w:t>– лекарственный препарат, который в исследовании подвергается испытанию или применяется для сравнения, включая плацебо, в том числе зарегистрированный лекарственный препарат</w:t>
      </w:r>
      <w:r>
        <w:t xml:space="preserve"> </w:t>
      </w:r>
      <w:r w:rsidRPr="00774F3C">
        <w:t>(в случае, если его способ применения отличается от утвержденного, а также при его использовании по новому показанию или для получения дополнительной информации по утвержденному показанию).</w:t>
      </w:r>
    </w:p>
    <w:p w:rsidR="00582643" w:rsidRDefault="00582643" w:rsidP="00582643">
      <w:r>
        <w:rPr>
          <w:rStyle w:val="ae"/>
        </w:rPr>
        <w:t>Референтный лекарственный препарат</w:t>
      </w:r>
      <w:r>
        <w:rPr>
          <w:lang w:eastAsia="ru-RU"/>
        </w:rPr>
        <w:t xml:space="preserve"> - лекарственный препарат, который впервые зарегистрирован в Российской Федерации, качество, эффективность и безопасность которого доказаны на основании результатов доклинических исследований лекарственных средств и клинических исследований лекарственных препаратов.</w:t>
      </w:r>
    </w:p>
    <w:p w:rsidR="00582643" w:rsidRDefault="00582643" w:rsidP="00582643">
      <w:pPr>
        <w:rPr>
          <w:lang w:eastAsia="ru-RU"/>
        </w:rPr>
      </w:pPr>
      <w:r>
        <w:rPr>
          <w:rStyle w:val="ae"/>
        </w:rPr>
        <w:t>Тестируемый лекарственный препарат</w:t>
      </w:r>
      <w:r w:rsidR="00B24EBA">
        <w:rPr>
          <w:lang w:eastAsia="ru-RU"/>
        </w:rPr>
        <w:t xml:space="preserve"> – и</w:t>
      </w:r>
      <w:r>
        <w:rPr>
          <w:lang w:eastAsia="ru-RU"/>
        </w:rPr>
        <w:t>сследуемый лекарственный препарат</w:t>
      </w:r>
      <w:r w:rsidR="00B24EBA">
        <w:rPr>
          <w:lang w:eastAsia="ru-RU"/>
        </w:rPr>
        <w:t>,</w:t>
      </w:r>
      <w:r>
        <w:rPr>
          <w:lang w:eastAsia="ru-RU"/>
        </w:rPr>
        <w:t xml:space="preserve"> установление биоэквивалентности </w:t>
      </w:r>
      <w:r w:rsidR="00B24EBA">
        <w:rPr>
          <w:lang w:eastAsia="ru-RU"/>
        </w:rPr>
        <w:t xml:space="preserve">которого, </w:t>
      </w:r>
      <w:r>
        <w:rPr>
          <w:lang w:eastAsia="ru-RU"/>
        </w:rPr>
        <w:t>в отношении референтного лекарственного препарата</w:t>
      </w:r>
      <w:r w:rsidR="00B24EBA">
        <w:rPr>
          <w:lang w:eastAsia="ru-RU"/>
        </w:rPr>
        <w:t>,</w:t>
      </w:r>
      <w:r>
        <w:rPr>
          <w:lang w:eastAsia="ru-RU"/>
        </w:rPr>
        <w:t xml:space="preserve"> является целью исследования.</w:t>
      </w:r>
    </w:p>
    <w:p w:rsidR="00D379D5" w:rsidRDefault="007B4636" w:rsidP="00582643">
      <w:r w:rsidRPr="00BE7B4F">
        <w:rPr>
          <w:rStyle w:val="ae"/>
        </w:rPr>
        <w:t>Отмывочный период</w:t>
      </w:r>
      <w:r w:rsidR="00D379D5" w:rsidRPr="00BE7B4F">
        <w:t xml:space="preserve"> – отрезок времени от момента приема </w:t>
      </w:r>
      <w:r w:rsidR="00467D38" w:rsidRPr="00BE7B4F">
        <w:t xml:space="preserve">лекарственного </w:t>
      </w:r>
      <w:r w:rsidR="00D379D5" w:rsidRPr="00BE7B4F">
        <w:t>препарата до момен</w:t>
      </w:r>
      <w:r w:rsidR="00467D38" w:rsidRPr="00BE7B4F">
        <w:t>та последующего приема</w:t>
      </w:r>
      <w:r w:rsidR="00D379D5" w:rsidRPr="00BE7B4F">
        <w:t>,</w:t>
      </w:r>
      <w:r w:rsidR="00467D38" w:rsidRPr="00BE7B4F">
        <w:t xml:space="preserve"> предназначенный для выведения действующего вещества из организма для разделения эффектов применения препаратов во времени или независимого изучения фармакокинетических параметров у одного субъекта.</w:t>
      </w:r>
    </w:p>
    <w:p w:rsidR="008D3830" w:rsidRPr="00D379D5" w:rsidRDefault="008D3830" w:rsidP="008D3830">
      <w:r w:rsidRPr="008D3830">
        <w:rPr>
          <w:rStyle w:val="ae"/>
        </w:rPr>
        <w:t xml:space="preserve">Применимые </w:t>
      </w:r>
      <w:r>
        <w:rPr>
          <w:rStyle w:val="ae"/>
        </w:rPr>
        <w:t xml:space="preserve">(регуляторные) </w:t>
      </w:r>
      <w:r w:rsidRPr="008D3830">
        <w:rPr>
          <w:rStyle w:val="ae"/>
        </w:rPr>
        <w:t>требования</w:t>
      </w:r>
      <w:r>
        <w:t xml:space="preserve"> – акты, составляющие право ЕАЭС, и законодательство государств-членов в сфере обращения лекарственных средств, регулирующие проведение клинических исследований.</w:t>
      </w:r>
    </w:p>
    <w:p w:rsidR="00582643" w:rsidRDefault="00582643" w:rsidP="00582643">
      <w:pPr>
        <w:spacing w:before="0" w:after="200" w:line="276" w:lineRule="auto"/>
        <w:ind w:firstLine="0"/>
        <w:jc w:val="left"/>
      </w:pPr>
      <w:r>
        <w:br w:type="page"/>
      </w:r>
    </w:p>
    <w:p w:rsidR="00991EA6" w:rsidRDefault="00991EA6" w:rsidP="003D5DBE">
      <w:pPr>
        <w:pStyle w:val="10"/>
      </w:pPr>
      <w:bookmarkStart w:id="1" w:name="_Ref447634991"/>
      <w:bookmarkStart w:id="2" w:name="_Toc47127044"/>
      <w:r>
        <w:t>Общая информация</w:t>
      </w:r>
      <w:bookmarkEnd w:id="1"/>
      <w:bookmarkEnd w:id="2"/>
    </w:p>
    <w:p w:rsidR="00582643" w:rsidRPr="00F66346" w:rsidRDefault="00582643" w:rsidP="001E690A">
      <w:pPr>
        <w:pStyle w:val="2"/>
      </w:pPr>
      <w:bookmarkStart w:id="3" w:name="_Toc47127045"/>
      <w:r w:rsidRPr="00F66346">
        <w:t>Синопсис протокола исследования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4785"/>
      </w:tblGrid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Название исследования</w:t>
            </w:r>
          </w:p>
        </w:tc>
        <w:bookmarkStart w:id="4" w:name="Название_протокола"/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Default="00B50D27">
            <w:sdt>
              <w:sdtPr>
                <w:rPr>
                  <w:shd w:val="clear" w:color="auto" w:fill="FFFFFF" w:themeFill="background1"/>
                </w:rPr>
                <w:alias w:val="Название исследования"/>
                <w:tag w:val="Название исследования"/>
                <w:id w:val="911283125"/>
                <w:placeholder>
                  <w:docPart w:val="9F1A3CC83A2147DA817D03BC5099204B"/>
                </w:placeholder>
              </w:sdtPr>
              <w:sdtEndPr/>
              <w:sdtContent>
                <w:r w:rsidR="00582643" w:rsidRPr="008F0344">
                  <w:rPr>
                    <w:highlight w:val="green"/>
                    <w:shd w:val="clear" w:color="auto" w:fill="FFFFFF" w:themeFill="background1"/>
                  </w:rPr>
                  <w:t>Название протокола клинического исследования</w:t>
                </w:r>
              </w:sdtContent>
            </w:sdt>
            <w:bookmarkEnd w:id="4"/>
            <w:r w:rsidR="00127DE1">
              <w:t>.</w:t>
            </w:r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582643">
            <w:pPr>
              <w:pStyle w:val="a8"/>
              <w:spacing w:line="276" w:lineRule="auto"/>
              <w:rPr>
                <w:rStyle w:val="ae"/>
              </w:rPr>
            </w:pPr>
            <w:r w:rsidRPr="00E636AF">
              <w:rPr>
                <w:rStyle w:val="ae"/>
              </w:rPr>
              <w:t xml:space="preserve">Код </w:t>
            </w:r>
            <w:r w:rsidR="0018671D">
              <w:rPr>
                <w:rStyle w:val="ae"/>
              </w:rPr>
              <w:t>протокола исследования</w:t>
            </w:r>
          </w:p>
        </w:tc>
        <w:bookmarkStart w:id="5" w:name="Номер_протокола"/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Default="00B50D27" w:rsidP="00DD1E37">
            <w:sdt>
              <w:sdtPr>
                <w:alias w:val="Код протокола"/>
                <w:tag w:val="Код протокола"/>
                <w:id w:val="1795089119"/>
                <w:placeholder>
                  <w:docPart w:val="9F1A3CC83A2147DA817D03BC5099204B"/>
                </w:placeholder>
              </w:sdtPr>
              <w:sdtEndPr/>
              <w:sdtContent>
                <w:r w:rsidR="00582643">
                  <w:rPr>
                    <w:highlight w:val="green"/>
                  </w:rPr>
                  <w:t>номер протокола</w:t>
                </w:r>
              </w:sdtContent>
            </w:sdt>
            <w:bookmarkEnd w:id="5"/>
            <w:r w:rsidR="00582643">
              <w:t xml:space="preserve">, </w:t>
            </w:r>
            <w:r w:rsidR="00582643" w:rsidRPr="00597F07">
              <w:rPr>
                <w:shd w:val="clear" w:color="auto" w:fill="FFFFFF" w:themeFill="background1"/>
              </w:rPr>
              <w:t>версия</w:t>
            </w:r>
            <w:r w:rsidR="00597F07">
              <w:rPr>
                <w:shd w:val="clear" w:color="auto" w:fill="FFFFFF" w:themeFill="background1"/>
              </w:rPr>
              <w:t xml:space="preserve"> </w:t>
            </w:r>
            <w:bookmarkStart w:id="6" w:name="Версия_протокола"/>
            <w:sdt>
              <w:sdtPr>
                <w:rPr>
                  <w:shd w:val="clear" w:color="auto" w:fill="FFFFFF" w:themeFill="background1"/>
                </w:rPr>
                <w:alias w:val="Версия протокола"/>
                <w:tag w:val="Версия протокола"/>
                <w:id w:val="-1150052043"/>
                <w:placeholder>
                  <w:docPart w:val="3210DA8920A34D0D91E5101F91AE2AEE"/>
                </w:placeholder>
              </w:sdtPr>
              <w:sdtEndPr/>
              <w:sdtContent>
                <w:r w:rsidR="00597F07" w:rsidRPr="00597F07">
                  <w:rPr>
                    <w:highlight w:val="green"/>
                    <w:shd w:val="clear" w:color="auto" w:fill="FFFFFF" w:themeFill="background1"/>
                  </w:rPr>
                  <w:t>версия протокола</w:t>
                </w:r>
              </w:sdtContent>
            </w:sdt>
            <w:bookmarkEnd w:id="6"/>
            <w:r w:rsidR="00582643" w:rsidRPr="00597F07">
              <w:rPr>
                <w:shd w:val="clear" w:color="auto" w:fill="FFFFFF" w:themeFill="background1"/>
              </w:rPr>
              <w:t xml:space="preserve"> от</w:t>
            </w:r>
            <w:r w:rsidR="00DD1E37">
              <w:rPr>
                <w:shd w:val="clear" w:color="auto" w:fill="FFFFFF" w:themeFill="background1"/>
              </w:rPr>
              <w:t xml:space="preserve"> </w:t>
            </w:r>
            <w:bookmarkStart w:id="7" w:name="Дата_протокола"/>
            <w:sdt>
              <w:sdtPr>
                <w:rPr>
                  <w:shd w:val="clear" w:color="auto" w:fill="FFFFFF" w:themeFill="background1"/>
                </w:rPr>
                <w:alias w:val="Дата протокола"/>
                <w:tag w:val="Дата протокола"/>
                <w:id w:val="288093152"/>
                <w:placeholder>
                  <w:docPart w:val="2A4E7485539545F3B97DEC7DFAE890DC"/>
                </w:placeholder>
              </w:sdtPr>
              <w:sdtEndPr/>
              <w:sdtContent>
                <w:r w:rsidR="00DD1E37" w:rsidRPr="00DD1E37">
                  <w:rPr>
                    <w:highlight w:val="green"/>
                    <w:shd w:val="clear" w:color="auto" w:fill="FFFFFF" w:themeFill="background1"/>
                  </w:rPr>
                  <w:t>дата протокола</w:t>
                </w:r>
              </w:sdtContent>
            </w:sdt>
            <w:bookmarkEnd w:id="7"/>
            <w:r w:rsidR="00DD1E37">
              <w:rPr>
                <w:shd w:val="clear" w:color="auto" w:fill="FFFFFF" w:themeFill="background1"/>
              </w:rPr>
              <w:t>.</w:t>
            </w:r>
          </w:p>
        </w:tc>
      </w:tr>
      <w:tr w:rsidR="00127DE1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E1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Спонсор исследования</w:t>
            </w:r>
          </w:p>
        </w:tc>
        <w:bookmarkStart w:id="8" w:name="Спонсор"/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7DE1" w:rsidRDefault="00B50D27" w:rsidP="00DD1E37">
            <w:sdt>
              <w:sdtPr>
                <w:alias w:val="Спонсор"/>
                <w:tag w:val="Спонсор"/>
                <w:id w:val="-1539973089"/>
                <w:placeholder>
                  <w:docPart w:val="2A4E7485539545F3B97DEC7DFAE890DC"/>
                </w:placeholder>
              </w:sdtPr>
              <w:sdtEndPr/>
              <w:sdtContent>
                <w:r w:rsidR="00DD1E37">
                  <w:t>ООО «</w:t>
                </w:r>
                <w:r w:rsidR="00DD1E37" w:rsidRPr="00DD1E37">
                  <w:rPr>
                    <w:highlight w:val="green"/>
                  </w:rPr>
                  <w:t>Спонсор</w:t>
                </w:r>
                <w:r w:rsidR="00DD1E37">
                  <w:t>»</w:t>
                </w:r>
              </w:sdtContent>
            </w:sdt>
            <w:bookmarkEnd w:id="8"/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582643">
            <w:pPr>
              <w:pStyle w:val="a8"/>
              <w:spacing w:line="276" w:lineRule="auto"/>
              <w:rPr>
                <w:rStyle w:val="ae"/>
              </w:rPr>
            </w:pPr>
            <w:r w:rsidRPr="00E636AF">
              <w:rPr>
                <w:rStyle w:val="ae"/>
              </w:rPr>
              <w:t>Исследовательские центры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643" w:rsidRDefault="00582643"/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Фаза</w:t>
            </w:r>
          </w:p>
        </w:tc>
        <w:bookmarkStart w:id="9" w:name="Фаза_исследования" w:displacedByCustomXml="next"/>
        <w:sdt>
          <w:sdtPr>
            <w:alias w:val="Фаза исследования"/>
            <w:tag w:val="Фаза исследования"/>
            <w:id w:val="-298928838"/>
            <w:placeholder>
              <w:docPart w:val="9F1A3CC83A2147DA817D03BC5099204B"/>
            </w:placeholder>
          </w:sdtPr>
          <w:sdtEndPr/>
          <w:sdtContent>
            <w:tc>
              <w:tcPr>
                <w:tcW w:w="69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582643" w:rsidRDefault="00582643">
                <w:r w:rsidRPr="009B6657">
                  <w:t>Биоэквивалентность</w:t>
                </w:r>
              </w:p>
            </w:tc>
          </w:sdtContent>
        </w:sdt>
        <w:bookmarkEnd w:id="9" w:displacedByCustomXml="prev"/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582643">
            <w:pPr>
              <w:pStyle w:val="a8"/>
              <w:spacing w:line="276" w:lineRule="auto"/>
              <w:rPr>
                <w:rStyle w:val="ae"/>
              </w:rPr>
            </w:pPr>
            <w:r w:rsidRPr="00E636AF">
              <w:rPr>
                <w:rStyle w:val="ae"/>
              </w:rPr>
              <w:t>Дизайн исследования</w:t>
            </w:r>
          </w:p>
        </w:tc>
        <w:bookmarkStart w:id="10" w:name="Дизайн_исследования" w:displacedByCustomXml="next"/>
        <w:sdt>
          <w:sdtPr>
            <w:alias w:val="Дизайн исследования"/>
            <w:tag w:val="Дизайн исследования"/>
            <w:id w:val="111177659"/>
            <w:placeholder>
              <w:docPart w:val="9F1A3CC83A2147DA817D03BC5099204B"/>
            </w:placeholder>
          </w:sdtPr>
          <w:sdtEndPr/>
          <w:sdtContent>
            <w:tc>
              <w:tcPr>
                <w:tcW w:w="69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:rsidR="00582643" w:rsidRDefault="00602915">
                <w:r w:rsidRPr="007B6B37">
                  <w:rPr>
                    <w:highlight w:val="green"/>
                  </w:rPr>
                  <w:t>Исследование буде</w:t>
                </w:r>
                <w:r w:rsidR="005A53CF">
                  <w:rPr>
                    <w:highlight w:val="green"/>
                  </w:rPr>
                  <w:t>т проводиться как проспективное</w:t>
                </w:r>
                <w:r w:rsidRPr="007B6B37">
                  <w:rPr>
                    <w:highlight w:val="green"/>
                  </w:rPr>
                  <w:t xml:space="preserve"> </w:t>
                </w:r>
                <w:r w:rsidR="005A53CF">
                  <w:rPr>
                    <w:highlight w:val="green"/>
                  </w:rPr>
                  <w:t>открытое рандомизированное</w:t>
                </w:r>
                <w:r w:rsidRPr="007B6B37">
                  <w:rPr>
                    <w:highlight w:val="green"/>
                  </w:rPr>
                  <w:t xml:space="preserve"> </w:t>
                </w:r>
                <w:r>
                  <w:rPr>
                    <w:highlight w:val="green"/>
                  </w:rPr>
                  <w:t xml:space="preserve">двухпериодное в двух последовательностях </w:t>
                </w:r>
                <w:r w:rsidR="005A53CF">
                  <w:rPr>
                    <w:highlight w:val="green"/>
                  </w:rPr>
                  <w:t>перекрестное</w:t>
                </w:r>
                <w:r w:rsidRPr="007B6B37">
                  <w:rPr>
                    <w:highlight w:val="green"/>
                  </w:rPr>
                  <w:t xml:space="preserve"> сравнительное исследование </w:t>
                </w:r>
                <w:r>
                  <w:rPr>
                    <w:highlight w:val="green"/>
                  </w:rPr>
                  <w:t xml:space="preserve">биоэквивалентности </w:t>
                </w:r>
                <w:r w:rsidRPr="007B6B37">
                  <w:rPr>
                    <w:highlight w:val="green"/>
                  </w:rPr>
                  <w:t>с однократным приемом препарата натощак здоровыми добровольцами</w:t>
                </w:r>
                <w:r w:rsidR="00582643">
                  <w:rPr>
                    <w:highlight w:val="green"/>
                  </w:rPr>
                  <w:t>.</w:t>
                </w:r>
              </w:p>
            </w:tc>
          </w:sdtContent>
        </w:sdt>
        <w:bookmarkEnd w:id="10" w:displacedByCustomXml="prev"/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Сроки проведения исследования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643" w:rsidRDefault="00582643"/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Тестируемый препарат (Т)</w:t>
            </w:r>
          </w:p>
        </w:tc>
        <w:bookmarkStart w:id="11" w:name="Название_препарата_Тест"/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Default="00B50D27" w:rsidP="00142F80">
            <w:sdt>
              <w:sdtPr>
                <w:alias w:val="Название препарата_Тест"/>
                <w:tag w:val="Название препарата_Тест"/>
                <w:id w:val="-2055525895"/>
                <w:placeholder>
                  <w:docPart w:val="9F1A3CC83A2147DA817D03BC5099204B"/>
                </w:placeholder>
              </w:sdtPr>
              <w:sdtEndPr/>
              <w:sdtContent>
                <w:r w:rsidR="00582643">
                  <w:rPr>
                    <w:highlight w:val="green"/>
                  </w:rPr>
                  <w:t>Название тестируемого препарата</w:t>
                </w:r>
              </w:sdtContent>
            </w:sdt>
            <w:bookmarkEnd w:id="11"/>
            <w:r w:rsidR="00582643">
              <w:t xml:space="preserve">, </w:t>
            </w:r>
            <w:bookmarkStart w:id="12" w:name="Лекарственная_форма_тест"/>
            <w:sdt>
              <w:sdtPr>
                <w:alias w:val="Лекарственная форма_Тест"/>
                <w:tag w:val="Лекарственная форма_Тест"/>
                <w:id w:val="-151455601"/>
                <w:placeholder>
                  <w:docPart w:val="9F1A3CC83A2147DA817D03BC5099204B"/>
                </w:placeholder>
              </w:sdtPr>
              <w:sdtEndPr/>
              <w:sdtContent>
                <w:r w:rsidR="00582643">
                  <w:rPr>
                    <w:highlight w:val="green"/>
                  </w:rPr>
                  <w:t>лекарственная форма тестируемого препарата</w:t>
                </w:r>
              </w:sdtContent>
            </w:sdt>
            <w:bookmarkEnd w:id="12"/>
            <w:r w:rsidR="00582643">
              <w:t xml:space="preserve">, </w:t>
            </w:r>
            <w:bookmarkStart w:id="13" w:name="Доза_тест"/>
            <w:sdt>
              <w:sdtPr>
                <w:alias w:val="Доза_Тест"/>
                <w:tag w:val="Доза_Тест"/>
                <w:id w:val="885909330"/>
                <w:placeholder>
                  <w:docPart w:val="9F1A3CC83A2147DA817D03BC5099204B"/>
                </w:placeholder>
              </w:sdtPr>
              <w:sdtEndPr/>
              <w:sdtContent>
                <w:r w:rsidR="00582643">
                  <w:rPr>
                    <w:highlight w:val="green"/>
                  </w:rPr>
                  <w:t>доза тестируемого препарата</w:t>
                </w:r>
              </w:sdtContent>
            </w:sdt>
            <w:bookmarkEnd w:id="13"/>
            <w:r w:rsidR="00582643">
              <w:t xml:space="preserve"> (</w:t>
            </w:r>
            <w:bookmarkStart w:id="14" w:name="Производитель_тест"/>
            <w:sdt>
              <w:sdtPr>
                <w:rPr>
                  <w:highlight w:val="green"/>
                </w:rPr>
                <w:alias w:val="Производитель тест"/>
                <w:tag w:val="Производитель тест"/>
                <w:id w:val="1488432026"/>
                <w:placeholder>
                  <w:docPart w:val="9F1A3CC83A2147DA817D03BC5099204B"/>
                </w:placeholder>
                <w:text/>
              </w:sdtPr>
              <w:sdtEndPr/>
              <w:sdtContent>
                <w:r w:rsidR="00142F80">
                  <w:rPr>
                    <w:highlight w:val="green"/>
                  </w:rPr>
                  <w:t>ООО «Производитель Тест»</w:t>
                </w:r>
              </w:sdtContent>
            </w:sdt>
            <w:bookmarkEnd w:id="14"/>
            <w:r w:rsidR="00582643">
              <w:t>).</w:t>
            </w:r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497BE7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Референтный препарат- (</w:t>
            </w:r>
            <w:r w:rsidR="00582643" w:rsidRPr="00E636AF">
              <w:rPr>
                <w:rStyle w:val="ae"/>
              </w:rPr>
              <w:t>R</w:t>
            </w:r>
            <w:r>
              <w:rPr>
                <w:rStyle w:val="ae"/>
              </w:rPr>
              <w:t>)</w:t>
            </w:r>
          </w:p>
        </w:tc>
        <w:bookmarkStart w:id="15" w:name="Название_препарата_Реф"/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Default="00B50D27" w:rsidP="00057CA2">
            <w:sdt>
              <w:sdtPr>
                <w:alias w:val="Название препарата_Реф"/>
                <w:tag w:val="Название препарата_Реф"/>
                <w:id w:val="1979025914"/>
                <w:placeholder>
                  <w:docPart w:val="2275BCA9B39A4CB8AA54712D383C7F57"/>
                </w:placeholder>
              </w:sdtPr>
              <w:sdtEndPr/>
              <w:sdtContent>
                <w:r w:rsidR="00582643">
                  <w:rPr>
                    <w:highlight w:val="green"/>
                  </w:rPr>
                  <w:t>Название препарата</w:t>
                </w:r>
                <w:r w:rsidR="00057CA2">
                  <w:t xml:space="preserve"> сравнения</w:t>
                </w:r>
              </w:sdtContent>
            </w:sdt>
            <w:bookmarkEnd w:id="15"/>
            <w:r w:rsidR="00582643">
              <w:t xml:space="preserve">, </w:t>
            </w:r>
            <w:bookmarkStart w:id="16" w:name="Лекарственная_форма_реф"/>
            <w:sdt>
              <w:sdtPr>
                <w:alias w:val="Лекарственная форма_Реф"/>
                <w:tag w:val="Лекарственная форма_Реф"/>
                <w:id w:val="-1661912159"/>
                <w:placeholder>
                  <w:docPart w:val="2275BCA9B39A4CB8AA54712D383C7F57"/>
                </w:placeholder>
              </w:sdtPr>
              <w:sdtEndPr/>
              <w:sdtContent>
                <w:r w:rsidR="00582643">
                  <w:rPr>
                    <w:highlight w:val="green"/>
                  </w:rPr>
                  <w:t>лекарственная форма референтного препарата</w:t>
                </w:r>
              </w:sdtContent>
            </w:sdt>
            <w:bookmarkEnd w:id="16"/>
            <w:r w:rsidR="00582643">
              <w:t xml:space="preserve">, </w:t>
            </w:r>
            <w:bookmarkStart w:id="17" w:name="Доза_реф"/>
            <w:sdt>
              <w:sdtPr>
                <w:alias w:val="Доза_Реф"/>
                <w:tag w:val="Доза_Реф"/>
                <w:id w:val="-567502835"/>
                <w:placeholder>
                  <w:docPart w:val="2275BCA9B39A4CB8AA54712D383C7F57"/>
                </w:placeholder>
              </w:sdtPr>
              <w:sdtEndPr/>
              <w:sdtContent>
                <w:r w:rsidR="00582643">
                  <w:rPr>
                    <w:highlight w:val="green"/>
                  </w:rPr>
                  <w:t>доза референтного препарата</w:t>
                </w:r>
              </w:sdtContent>
            </w:sdt>
            <w:bookmarkEnd w:id="17"/>
            <w:r w:rsidR="00582643">
              <w:t xml:space="preserve"> (</w:t>
            </w:r>
            <w:bookmarkStart w:id="18" w:name="Производитель_реф"/>
            <w:sdt>
              <w:sdtPr>
                <w:rPr>
                  <w:highlight w:val="green"/>
                </w:rPr>
                <w:alias w:val="Производитель референс"/>
                <w:tag w:val="Производитель референс"/>
                <w:id w:val="-1639414443"/>
                <w:placeholder>
                  <w:docPart w:val="9F1A3CC83A2147DA817D03BC5099204B"/>
                </w:placeholder>
                <w:text/>
              </w:sdtPr>
              <w:sdtEndPr/>
              <w:sdtContent>
                <w:r w:rsidR="00582643">
                  <w:rPr>
                    <w:highlight w:val="green"/>
                  </w:rPr>
                  <w:t>ООО «Производитель Реф»</w:t>
                </w:r>
              </w:sdtContent>
            </w:sdt>
            <w:bookmarkEnd w:id="18"/>
            <w:r w:rsidR="00582643">
              <w:t>).</w:t>
            </w:r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582643">
            <w:pPr>
              <w:pStyle w:val="a8"/>
              <w:spacing w:line="276" w:lineRule="auto"/>
              <w:rPr>
                <w:rStyle w:val="ae"/>
              </w:rPr>
            </w:pPr>
            <w:r w:rsidRPr="00E636AF">
              <w:rPr>
                <w:rStyle w:val="ae"/>
              </w:rPr>
              <w:t xml:space="preserve">Прием </w:t>
            </w:r>
            <w:r w:rsidRPr="009A1630">
              <w:rPr>
                <w:rStyle w:val="ae"/>
              </w:rPr>
              <w:t>исследуемых</w:t>
            </w:r>
            <w:r w:rsidRPr="00E636AF">
              <w:rPr>
                <w:rStyle w:val="ae"/>
              </w:rPr>
              <w:t xml:space="preserve"> лекарстве</w:t>
            </w:r>
            <w:r w:rsidR="0018671D">
              <w:rPr>
                <w:rStyle w:val="ae"/>
              </w:rPr>
              <w:t>нных препаратов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bookmarkStart w:id="19" w:name="Прием_исследуемых_препаратов" w:displacedByCustomXml="next"/>
          <w:sdt>
            <w:sdtPr>
              <w:rPr>
                <w:lang w:val="en-US"/>
              </w:rPr>
              <w:alias w:val="Прием исследуемых препаратов"/>
              <w:tag w:val="Прием исследуемых препаратов"/>
              <w:id w:val="-1900432544"/>
              <w:placeholder>
                <w:docPart w:val="2A4E7485539545F3B97DEC7DFAE890DC"/>
              </w:placeholder>
            </w:sdtPr>
            <w:sdtEndPr/>
            <w:sdtContent>
              <w:p w:rsidR="00DD1E37" w:rsidRPr="00DD1E37" w:rsidRDefault="00DD1E37">
                <w:r w:rsidRPr="00DD1E37">
                  <w:rPr>
                    <w:highlight w:val="green"/>
                  </w:rPr>
                  <w:t>Прием исследуемых лекарственных препаратов будет проведен натощак (после предшествующего периода воздержания от приема пищи продолжительностью не менее 8 часов), в промежуток времени с 7:00 до 11:00 часов утра. Перед приемом препарат должен быть выдан добровольцу. По команде Исследователя доброволец принимает исследуемый лекарственный препарат и запивает его 200 мл. кипяченой или бутилированной негазированной питьевой водой комнатной температуры.</w:t>
                </w:r>
              </w:p>
            </w:sdtContent>
          </w:sdt>
          <w:bookmarkEnd w:id="19" w:displacedByCustomXml="prev"/>
          <w:p w:rsidR="00582643" w:rsidRPr="00E2267E" w:rsidRDefault="00582643" w:rsidP="00E2267E">
            <w:r>
              <w:t>Доза:</w:t>
            </w:r>
            <w:r w:rsidR="00E2267E" w:rsidRPr="00850AE0">
              <w:t xml:space="preserve"> </w:t>
            </w:r>
            <w:bookmarkStart w:id="20" w:name="Доза_исследования"/>
            <w:sdt>
              <w:sdtPr>
                <w:rPr>
                  <w:lang w:val="en-US"/>
                </w:rPr>
                <w:alias w:val="Исследуемая доза"/>
                <w:tag w:val="Исследуемая доза"/>
                <w:id w:val="-546071286"/>
                <w:placeholder>
                  <w:docPart w:val="2A4E7485539545F3B97DEC7DFAE890DC"/>
                </w:placeholder>
              </w:sdtPr>
              <w:sdtEndPr/>
              <w:sdtContent>
                <w:r w:rsidR="00E2267E" w:rsidRPr="00E2267E">
                  <w:rPr>
                    <w:highlight w:val="green"/>
                  </w:rPr>
                  <w:t>исследуемая доза</w:t>
                </w:r>
              </w:sdtContent>
            </w:sdt>
            <w:bookmarkEnd w:id="20"/>
            <w:r w:rsidR="00E2267E">
              <w:t>.</w:t>
            </w:r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582643">
            <w:pPr>
              <w:pStyle w:val="a8"/>
              <w:spacing w:line="276" w:lineRule="auto"/>
              <w:rPr>
                <w:rStyle w:val="ae"/>
              </w:rPr>
            </w:pPr>
            <w:r w:rsidRPr="00E636AF">
              <w:rPr>
                <w:rStyle w:val="ae"/>
              </w:rPr>
              <w:t>Количество до</w:t>
            </w:r>
            <w:r w:rsidR="0018671D">
              <w:rPr>
                <w:rStyle w:val="ae"/>
              </w:rPr>
              <w:t>бровольцев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Pr="00E2267E" w:rsidRDefault="00582643" w:rsidP="00E2267E">
            <w:r>
              <w:t xml:space="preserve">В исследование планируется </w:t>
            </w:r>
            <w:r w:rsidR="00FB0356">
              <w:t>включить</w:t>
            </w:r>
            <w:r>
              <w:t xml:space="preserve"> не более </w:t>
            </w:r>
            <w:bookmarkStart w:id="21" w:name="N_скринировано"/>
            <w:sdt>
              <w:sdtPr>
                <w:rPr>
                  <w:highlight w:val="green"/>
                </w:rPr>
                <w:alias w:val="Количество добровольцев скринировано"/>
                <w:tag w:val="Количество добровольцев"/>
                <w:id w:val="1509864330"/>
                <w:placeholder>
                  <w:docPart w:val="9F1A3CC83A2147DA817D03BC5099204B"/>
                </w:placeholder>
              </w:sdtPr>
              <w:sdtEndPr/>
              <w:sdtContent>
                <w:r w:rsidRPr="00E2267E">
                  <w:rPr>
                    <w:highlight w:val="green"/>
                  </w:rPr>
                  <w:t>ХХ</w:t>
                </w:r>
              </w:sdtContent>
            </w:sdt>
            <w:bookmarkEnd w:id="21"/>
            <w:r>
              <w:t xml:space="preserve"> добровольцев, из которых будет рандомизировано  </w:t>
            </w:r>
            <w:bookmarkStart w:id="22" w:name="N_рандомизировано"/>
            <w:sdt>
              <w:sdtPr>
                <w:alias w:val="Количество рандомизированных добровольцев"/>
                <w:tag w:val="Количество рандомизированных добровольцев"/>
                <w:id w:val="1820694071"/>
                <w:placeholder>
                  <w:docPart w:val="2A4E7485539545F3B97DEC7DFAE890DC"/>
                </w:placeholder>
              </w:sdtPr>
              <w:sdtEndPr/>
              <w:sdtContent>
                <w:r w:rsidR="00E2267E" w:rsidRPr="00E2267E">
                  <w:rPr>
                    <w:highlight w:val="green"/>
                  </w:rPr>
                  <w:t>ХХ</w:t>
                </w:r>
              </w:sdtContent>
            </w:sdt>
            <w:bookmarkEnd w:id="22"/>
            <w:r w:rsidR="00E2267E">
              <w:t xml:space="preserve"> добровольцев.</w:t>
            </w:r>
          </w:p>
          <w:bookmarkStart w:id="23" w:name="Распределение_добровольцев" w:displacedByCustomXml="next"/>
          <w:sdt>
            <w:sdtPr>
              <w:alias w:val="Распределение добровольцев"/>
              <w:tag w:val="Распределение добровольцев"/>
              <w:id w:val="-1554763910"/>
              <w:placeholder>
                <w:docPart w:val="2A4E7485539545F3B97DEC7DFAE890DC"/>
              </w:placeholder>
            </w:sdtPr>
            <w:sdtEndPr/>
            <w:sdtContent>
              <w:p w:rsidR="00E2267E" w:rsidRDefault="00E2267E" w:rsidP="00E2267E">
                <w:r w:rsidRPr="00E2267E">
                  <w:rPr>
                    <w:highlight w:val="green"/>
                  </w:rPr>
                  <w:t>Рандомизация добровольцев будет происходить в две группы по ХХ человек.</w:t>
                </w:r>
              </w:p>
            </w:sdtContent>
          </w:sdt>
          <w:bookmarkEnd w:id="23" w:displacedByCustomXml="prev"/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Количество и время отбора проб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Pr="00E2267E" w:rsidRDefault="00582643" w:rsidP="00E2267E">
            <w:r>
              <w:t>Отбор проб кров</w:t>
            </w:r>
            <w:r w:rsidR="00E2267E">
              <w:t>и будет проводиться по графику:</w:t>
            </w:r>
          </w:p>
          <w:bookmarkStart w:id="24" w:name="График_отбора_проб" w:displacedByCustomXml="next"/>
          <w:sdt>
            <w:sdtPr>
              <w:rPr>
                <w:lang w:val="en-US"/>
              </w:rPr>
              <w:alias w:val="График отбора проб"/>
              <w:tag w:val="График отбора проб"/>
              <w:id w:val="13197424"/>
              <w:placeholder>
                <w:docPart w:val="2A4E7485539545F3B97DEC7DFAE890DC"/>
              </w:placeholder>
            </w:sdtPr>
            <w:sdtEndPr/>
            <w:sdtContent>
              <w:p w:rsidR="00E2267E" w:rsidRPr="00E2267E" w:rsidRDefault="00E2267E">
                <w:r w:rsidRPr="00E2267E">
                  <w:rPr>
                    <w:highlight w:val="green"/>
                  </w:rPr>
                  <w:t>До приема препарата будет отобр</w:t>
                </w:r>
                <w:r w:rsidR="00850AE0">
                  <w:rPr>
                    <w:highlight w:val="green"/>
                  </w:rPr>
                  <w:t xml:space="preserve">ана «Проба 0», далее через 0.Х </w:t>
                </w:r>
                <w:r w:rsidRPr="00E2267E">
                  <w:rPr>
                    <w:highlight w:val="green"/>
                  </w:rPr>
                  <w:t>ч.</w:t>
                </w:r>
              </w:p>
            </w:sdtContent>
          </w:sdt>
          <w:bookmarkEnd w:id="24" w:displacedByCustomXml="prev"/>
          <w:p w:rsidR="00582643" w:rsidRDefault="00582643">
            <w:r>
              <w:t xml:space="preserve">Всего в каждом периоде </w:t>
            </w:r>
            <w:r w:rsidR="00D6188E">
              <w:t>приема исследуемых лекарственных препаратов</w:t>
            </w:r>
            <w:r>
              <w:t xml:space="preserve"> </w:t>
            </w:r>
            <w:r w:rsidR="001E7FC6">
              <w:t>у добровольца будет отобрано по</w:t>
            </w:r>
            <w:r>
              <w:t xml:space="preserve"> </w:t>
            </w:r>
            <w:bookmarkStart w:id="25" w:name="Количество_проб_крови_за_период"/>
            <w:sdt>
              <w:sdtPr>
                <w:alias w:val="Количество проб крови"/>
                <w:tag w:val="Количество проб крови"/>
                <w:id w:val="-535427301"/>
                <w:placeholder>
                  <w:docPart w:val="2A4E7485539545F3B97DEC7DFAE890DC"/>
                </w:placeholder>
              </w:sdtPr>
              <w:sdtEndPr/>
              <w:sdtContent>
                <w:r w:rsidR="00E2267E" w:rsidRPr="00E2267E">
                  <w:rPr>
                    <w:highlight w:val="green"/>
                    <w:lang w:val="en-US"/>
                  </w:rPr>
                  <w:t>XX</w:t>
                </w:r>
              </w:sdtContent>
            </w:sdt>
            <w:bookmarkEnd w:id="25"/>
            <w:r w:rsidR="00E2267E" w:rsidRPr="00E2267E">
              <w:t xml:space="preserve"> </w:t>
            </w:r>
            <w:r>
              <w:t>проб крови по</w:t>
            </w:r>
            <w:r w:rsidR="00E2267E" w:rsidRPr="00E2267E">
              <w:t xml:space="preserve"> </w:t>
            </w:r>
            <w:bookmarkStart w:id="26" w:name="Объем_ФК_пробы"/>
            <w:sdt>
              <w:sdtPr>
                <w:rPr>
                  <w:lang w:val="en-US"/>
                </w:rPr>
                <w:alias w:val="Объем пробы крови для ФК"/>
                <w:tag w:val="Объем пробы крови для ФК"/>
                <w:id w:val="1409268420"/>
                <w:placeholder>
                  <w:docPart w:val="2A4E7485539545F3B97DEC7DFAE890DC"/>
                </w:placeholder>
              </w:sdtPr>
              <w:sdtEndPr/>
              <w:sdtContent>
                <w:r w:rsidR="00E2267E" w:rsidRPr="00E2267E">
                  <w:rPr>
                    <w:highlight w:val="green"/>
                  </w:rPr>
                  <w:t>6 мл</w:t>
                </w:r>
              </w:sdtContent>
            </w:sdt>
            <w:bookmarkEnd w:id="26"/>
            <w:r w:rsidR="00B94CCA">
              <w:t xml:space="preserve"> (всего ХХ мл), а также по 0.5 мл крови будет отбираться перед отбором пробы из катетера (пробы </w:t>
            </w:r>
            <w:r w:rsidR="00B94CCA" w:rsidRPr="00B94CCA">
              <w:rPr>
                <w:highlight w:val="green"/>
              </w:rPr>
              <w:t>0.5</w:t>
            </w:r>
            <w:r w:rsidR="00B94CCA">
              <w:t xml:space="preserve"> – </w:t>
            </w:r>
            <w:r w:rsidR="00B94CCA" w:rsidRPr="00B94CCA">
              <w:rPr>
                <w:highlight w:val="green"/>
              </w:rPr>
              <w:t>ХХ.0</w:t>
            </w:r>
            <w:r w:rsidR="00B94CCA">
              <w:t xml:space="preserve"> часов) для удаления содержащей гепарин крови в случае промывания катетера раствором гепарина или при использовании гепаринизированного мандрена (суммарно не более </w:t>
            </w:r>
            <w:r w:rsidR="00B94CCA" w:rsidRPr="00B94CCA">
              <w:rPr>
                <w:highlight w:val="green"/>
              </w:rPr>
              <w:t>ХХ</w:t>
            </w:r>
            <w:r w:rsidR="00B94CCA">
              <w:t xml:space="preserve"> мл).</w:t>
            </w:r>
          </w:p>
          <w:p w:rsidR="001E7FC6" w:rsidRDefault="001E7FC6">
            <w:r>
              <w:t xml:space="preserve">Таким образом, объем крови для проведения фармакокинетического анализа за все исследование составит </w:t>
            </w:r>
            <w:bookmarkStart w:id="27" w:name="Объем_крови_ФК_за_все_исследование"/>
            <w:sdt>
              <w:sdtPr>
                <w:alias w:val="Объем крови для ФК анализа общий"/>
                <w:tag w:val="Объем крови для ФК анализа общий"/>
                <w:id w:val="-731394862"/>
                <w:placeholder>
                  <w:docPart w:val="2A4E7485539545F3B97DEC7DFAE890DC"/>
                </w:placeholder>
              </w:sdtPr>
              <w:sdtEndPr/>
              <w:sdtContent>
                <w:r w:rsidRPr="001E7FC6">
                  <w:rPr>
                    <w:highlight w:val="green"/>
                  </w:rPr>
                  <w:t>ХХ мл</w:t>
                </w:r>
              </w:sdtContent>
            </w:sdt>
            <w:bookmarkEnd w:id="27"/>
            <w:r>
              <w:t>.</w:t>
            </w:r>
          </w:p>
          <w:p w:rsidR="00582643" w:rsidRDefault="00582643">
            <w:r>
              <w:t>Также для проведения лабораторных исследований за все исследован</w:t>
            </w:r>
            <w:r w:rsidR="00716000">
              <w:t>ие у добровольца будет отобрано</w:t>
            </w:r>
            <w:r w:rsidR="002330E4">
              <w:t xml:space="preserve"> приблизительно</w:t>
            </w:r>
            <w:r>
              <w:t xml:space="preserve"> </w:t>
            </w:r>
            <w:bookmarkStart w:id="28" w:name="Объем_крови_для_лаб_исследований"/>
            <w:sdt>
              <w:sdtPr>
                <w:alias w:val="Объем крови для лабораторных исследований"/>
                <w:tag w:val="Объем крови для лабораторных исследований"/>
                <w:id w:val="148187592"/>
                <w:placeholder>
                  <w:docPart w:val="2A4E7485539545F3B97DEC7DFAE890DC"/>
                </w:placeholder>
              </w:sdtPr>
              <w:sdtEndPr/>
              <w:sdtContent>
                <w:r w:rsidR="00716000" w:rsidRPr="00716000">
                  <w:rPr>
                    <w:highlight w:val="green"/>
                    <w:lang w:val="en-US"/>
                  </w:rPr>
                  <w:t>XX</w:t>
                </w:r>
                <w:r w:rsidR="00716000" w:rsidRPr="00716000">
                  <w:rPr>
                    <w:highlight w:val="green"/>
                  </w:rPr>
                  <w:t xml:space="preserve"> мл</w:t>
                </w:r>
              </w:sdtContent>
            </w:sdt>
            <w:bookmarkEnd w:id="28"/>
            <w:r w:rsidR="00716000">
              <w:t xml:space="preserve"> </w:t>
            </w:r>
            <w:r>
              <w:t>крови.</w:t>
            </w:r>
          </w:p>
          <w:p w:rsidR="00582643" w:rsidRDefault="00582643" w:rsidP="00716000">
            <w:r>
              <w:t>Общий объем крови, отбираемый у добровольца за все</w:t>
            </w:r>
            <w:r w:rsidR="00716000">
              <w:t xml:space="preserve"> исследование составит не более </w:t>
            </w:r>
            <w:bookmarkStart w:id="29" w:name="Объем_крови_за_все_исследование"/>
            <w:sdt>
              <w:sdtPr>
                <w:alias w:val="Объем крови за все исследование"/>
                <w:tag w:val="Объем крови за все исследование"/>
                <w:id w:val="-2118978009"/>
                <w:placeholder>
                  <w:docPart w:val="2A4E7485539545F3B97DEC7DFAE890DC"/>
                </w:placeholder>
              </w:sdtPr>
              <w:sdtEndPr/>
              <w:sdtContent>
                <w:r w:rsidR="00716000" w:rsidRPr="00716000">
                  <w:rPr>
                    <w:highlight w:val="green"/>
                    <w:lang w:val="en-US"/>
                  </w:rPr>
                  <w:t>XXX</w:t>
                </w:r>
                <w:r w:rsidR="00716000" w:rsidRPr="00716000">
                  <w:rPr>
                    <w:highlight w:val="green"/>
                  </w:rPr>
                  <w:t xml:space="preserve"> мл</w:t>
                </w:r>
              </w:sdtContent>
            </w:sdt>
            <w:bookmarkEnd w:id="29"/>
            <w:r>
              <w:t>.</w:t>
            </w:r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График исследования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Default="00582643">
            <w:r>
              <w:t xml:space="preserve">Исследование состоит из периода скрининга, двух периодов приема исследуемых лекарственных препаратов, </w:t>
            </w:r>
            <w:r w:rsidR="007B4636">
              <w:t>отмывочного периода</w:t>
            </w:r>
            <w:r>
              <w:t xml:space="preserve"> и периода наблюдения.</w:t>
            </w:r>
          </w:p>
          <w:p w:rsidR="00582643" w:rsidRDefault="00582643">
            <w:r>
              <w:t xml:space="preserve">Период скрининга: </w:t>
            </w:r>
            <w:bookmarkStart w:id="30" w:name="Длительность_скрининга"/>
            <w:sdt>
              <w:sdtPr>
                <w:alias w:val="Длительность скрининга"/>
                <w:tag w:val="Длительность скрининга"/>
                <w:id w:val="1856383836"/>
                <w:placeholder>
                  <w:docPart w:val="2A4E7485539545F3B97DEC7DFAE890DC"/>
                </w:placeholder>
              </w:sdtPr>
              <w:sdtEndPr/>
              <w:sdtContent>
                <w:r w:rsidR="00716000" w:rsidRPr="00716000">
                  <w:rPr>
                    <w:highlight w:val="green"/>
                  </w:rPr>
                  <w:t>1-</w:t>
                </w:r>
                <w:r w:rsidR="00716000" w:rsidRPr="00716000">
                  <w:rPr>
                    <w:highlight w:val="green"/>
                    <w:lang w:val="en-US"/>
                  </w:rPr>
                  <w:t>XX</w:t>
                </w:r>
                <w:r w:rsidR="00716000" w:rsidRPr="00716000">
                  <w:rPr>
                    <w:highlight w:val="green"/>
                  </w:rPr>
                  <w:t xml:space="preserve"> дней</w:t>
                </w:r>
              </w:sdtContent>
            </w:sdt>
            <w:bookmarkEnd w:id="30"/>
            <w:r>
              <w:t>;</w:t>
            </w:r>
          </w:p>
          <w:p w:rsidR="00582643" w:rsidRDefault="00582643">
            <w:r>
              <w:t xml:space="preserve">Период приема исследуемого препарата: </w:t>
            </w:r>
            <w:bookmarkStart w:id="31" w:name="Длительность_периода_приема_ИП"/>
            <w:sdt>
              <w:sdtPr>
                <w:alias w:val="Длительность периода приема ИП"/>
                <w:tag w:val="Длительность периода приема ИП"/>
                <w:id w:val="530851499"/>
                <w:placeholder>
                  <w:docPart w:val="2A4E7485539545F3B97DEC7DFAE890DC"/>
                </w:placeholder>
              </w:sdtPr>
              <w:sdtEndPr/>
              <w:sdtContent>
                <w:r w:rsidR="00716000" w:rsidRPr="00716000">
                  <w:rPr>
                    <w:highlight w:val="green"/>
                    <w:lang w:val="en-US"/>
                  </w:rPr>
                  <w:t>X</w:t>
                </w:r>
                <w:r w:rsidR="00716000" w:rsidRPr="00716000">
                  <w:rPr>
                    <w:highlight w:val="green"/>
                  </w:rPr>
                  <w:t xml:space="preserve"> дня</w:t>
                </w:r>
              </w:sdtContent>
            </w:sdt>
            <w:bookmarkEnd w:id="31"/>
            <w:r w:rsidR="000C28D8">
              <w:t xml:space="preserve"> от момента приема препарата</w:t>
            </w:r>
            <w:r>
              <w:t>;</w:t>
            </w:r>
          </w:p>
          <w:p w:rsidR="00582643" w:rsidRDefault="00582643">
            <w:r>
              <w:t xml:space="preserve">Длительность госпитализации: </w:t>
            </w:r>
            <w:bookmarkStart w:id="32" w:name="Длительность_госпитализации"/>
            <w:sdt>
              <w:sdtPr>
                <w:alias w:val="Длительность госпитализации"/>
                <w:tag w:val="Длительность госпитализации"/>
                <w:id w:val="-1847240139"/>
                <w:placeholder>
                  <w:docPart w:val="2A4E7485539545F3B97DEC7DFAE890DC"/>
                </w:placeholder>
              </w:sdtPr>
              <w:sdtEndPr/>
              <w:sdtContent>
                <w:r w:rsidR="00716000" w:rsidRPr="00716000">
                  <w:rPr>
                    <w:highlight w:val="green"/>
                    <w:lang w:val="en-US"/>
                  </w:rPr>
                  <w:t>X</w:t>
                </w:r>
                <w:r w:rsidR="00716000" w:rsidRPr="00716000">
                  <w:rPr>
                    <w:highlight w:val="green"/>
                  </w:rPr>
                  <w:t xml:space="preserve"> дня</w:t>
                </w:r>
              </w:sdtContent>
            </w:sdt>
            <w:bookmarkEnd w:id="32"/>
            <w:r w:rsidR="000C28D8">
              <w:t xml:space="preserve"> от момента приема препарата</w:t>
            </w:r>
            <w:r>
              <w:t>;</w:t>
            </w:r>
          </w:p>
          <w:p w:rsidR="00582643" w:rsidRDefault="007B4636">
            <w:r>
              <w:t>Отмывочный период</w:t>
            </w:r>
            <w:r w:rsidR="00582643">
              <w:t xml:space="preserve">: </w:t>
            </w:r>
            <w:bookmarkStart w:id="33" w:name="Период_отмывания_дни"/>
            <w:sdt>
              <w:sdtPr>
                <w:alias w:val="Отмывочный период"/>
                <w:tag w:val="Отмывочный период"/>
                <w:id w:val="-1585844407"/>
                <w:placeholder>
                  <w:docPart w:val="2A4E7485539545F3B97DEC7DFAE890DC"/>
                </w:placeholder>
              </w:sdtPr>
              <w:sdtEndPr/>
              <w:sdtContent>
                <w:r w:rsidR="00F94DCC" w:rsidRPr="00F94DCC">
                  <w:rPr>
                    <w:highlight w:val="green"/>
                    <w:lang w:val="en-US"/>
                  </w:rPr>
                  <w:t>XX</w:t>
                </w:r>
                <w:r w:rsidR="00F94DCC" w:rsidRPr="00F94DCC">
                  <w:rPr>
                    <w:highlight w:val="green"/>
                  </w:rPr>
                  <w:t xml:space="preserve"> дней</w:t>
                </w:r>
              </w:sdtContent>
            </w:sdt>
            <w:bookmarkEnd w:id="33"/>
            <w:r w:rsidR="000C28D8">
              <w:t xml:space="preserve"> от момента приема препарата в Периоде </w:t>
            </w:r>
            <w:r w:rsidR="000C28D8">
              <w:rPr>
                <w:lang w:val="en-US"/>
              </w:rPr>
              <w:t>I</w:t>
            </w:r>
            <w:r w:rsidR="00582643">
              <w:t>;</w:t>
            </w:r>
          </w:p>
          <w:p w:rsidR="00582643" w:rsidRDefault="00582643">
            <w:r>
              <w:t xml:space="preserve">Период наблюдения: </w:t>
            </w:r>
            <w:bookmarkStart w:id="34" w:name="Длительность_периода_наблюдения"/>
            <w:sdt>
              <w:sdtPr>
                <w:rPr>
                  <w:lang w:val="en-US"/>
                </w:rPr>
                <w:alias w:val="Длительность периода наблюдения"/>
                <w:tag w:val="Длительность периода наблюдения"/>
                <w:id w:val="1274519584"/>
                <w:placeholder>
                  <w:docPart w:val="2A4E7485539545F3B97DEC7DFAE890DC"/>
                </w:placeholder>
              </w:sdtPr>
              <w:sdtEndPr/>
              <w:sdtContent>
                <w:r w:rsidR="00F94DCC" w:rsidRPr="00F94DCC">
                  <w:rPr>
                    <w:highlight w:val="green"/>
                    <w:lang w:val="en-US"/>
                  </w:rPr>
                  <w:t>X</w:t>
                </w:r>
                <w:r w:rsidR="00F94DCC" w:rsidRPr="00F94DCC">
                  <w:rPr>
                    <w:highlight w:val="green"/>
                  </w:rPr>
                  <w:t xml:space="preserve"> дней</w:t>
                </w:r>
              </w:sdtContent>
            </w:sdt>
            <w:bookmarkEnd w:id="34"/>
            <w:r w:rsidR="000C28D8" w:rsidRPr="00850AE0">
              <w:t xml:space="preserve"> </w:t>
            </w:r>
            <w:r w:rsidR="000C28D8">
              <w:t>от момента последнего приема препарата</w:t>
            </w:r>
            <w:r>
              <w:t>;</w:t>
            </w:r>
          </w:p>
          <w:p w:rsidR="00582643" w:rsidRDefault="00582643" w:rsidP="00F94DCC">
            <w:r>
              <w:t>Общая продолжительность исследования для добровольца</w:t>
            </w:r>
            <w:r w:rsidR="00663776">
              <w:t xml:space="preserve"> не более</w:t>
            </w:r>
            <w:r>
              <w:t>:</w:t>
            </w:r>
            <w:r w:rsidR="00663776">
              <w:t xml:space="preserve"> </w:t>
            </w:r>
            <w:bookmarkStart w:id="35" w:name="Общая_продолжительность_исследования"/>
            <w:sdt>
              <w:sdtPr>
                <w:alias w:val="Общая продожительность исследования"/>
                <w:tag w:val="Общая продожительность исследования"/>
                <w:id w:val="-955022160"/>
                <w:placeholder>
                  <w:docPart w:val="2A4E7485539545F3B97DEC7DFAE890DC"/>
                </w:placeholder>
              </w:sdtPr>
              <w:sdtEndPr/>
              <w:sdtContent>
                <w:r w:rsidR="00F94DCC" w:rsidRPr="00F94DCC">
                  <w:rPr>
                    <w:highlight w:val="green"/>
                    <w:lang w:val="en-US"/>
                  </w:rPr>
                  <w:t>XX</w:t>
                </w:r>
                <w:r w:rsidR="00F94DCC" w:rsidRPr="00F94DCC">
                  <w:rPr>
                    <w:highlight w:val="green"/>
                  </w:rPr>
                  <w:t xml:space="preserve"> Дней</w:t>
                </w:r>
              </w:sdtContent>
            </w:sdt>
            <w:bookmarkEnd w:id="35"/>
            <w:r>
              <w:t>.</w:t>
            </w:r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Биоаналитический метод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Default="00582643">
            <w:r>
              <w:t>ВЭЖХ МС-МС</w:t>
            </w:r>
          </w:p>
        </w:tc>
      </w:tr>
      <w:tr w:rsidR="00582643" w:rsidTr="008F03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Pr="00E636AF" w:rsidRDefault="0018671D">
            <w:pPr>
              <w:pStyle w:val="a8"/>
              <w:spacing w:line="276" w:lineRule="auto"/>
              <w:rPr>
                <w:rStyle w:val="ae"/>
              </w:rPr>
            </w:pPr>
            <w:r>
              <w:rPr>
                <w:rStyle w:val="ae"/>
              </w:rPr>
              <w:t>Фармакокинетические параметры</w:t>
            </w:r>
          </w:p>
        </w:tc>
        <w:bookmarkStart w:id="36" w:name="ФК_параметры_список"/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643" w:rsidRDefault="00B50D27" w:rsidP="00B85B41">
            <w:sdt>
              <w:sdtPr>
                <w:rPr>
                  <w:lang w:val="en-US"/>
                </w:rPr>
                <w:alias w:val="ФК_параметры"/>
                <w:tag w:val="ФК_параметры"/>
                <w:id w:val="-1576433743"/>
                <w:placeholder>
                  <w:docPart w:val="2A4E7485539545F3B97DEC7DFAE890DC"/>
                </w:placeholder>
              </w:sdtPr>
              <w:sdtEndPr/>
              <w:sdtContent>
                <w:r w:rsidR="00B85B41" w:rsidRPr="00F94DCC">
                  <w:rPr>
                    <w:highlight w:val="green"/>
                    <w:lang w:val="en-US"/>
                  </w:rPr>
                  <w:t>C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max</w:t>
                </w:r>
                <w:r w:rsidR="00B85B41" w:rsidRPr="00F94DCC">
                  <w:rPr>
                    <w:highlight w:val="green"/>
                  </w:rPr>
                  <w:t xml:space="preserve">, </w:t>
                </w:r>
                <w:r w:rsidR="00B85B41" w:rsidRPr="00F94DCC">
                  <w:rPr>
                    <w:highlight w:val="green"/>
                    <w:lang w:val="en-US"/>
                  </w:rPr>
                  <w:t>T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max</w:t>
                </w:r>
                <w:r w:rsidR="00B85B41" w:rsidRPr="00F94DCC">
                  <w:rPr>
                    <w:highlight w:val="green"/>
                  </w:rPr>
                  <w:t xml:space="preserve">, </w:t>
                </w:r>
                <w:r w:rsidR="00B85B41" w:rsidRPr="00F94DCC">
                  <w:rPr>
                    <w:highlight w:val="green"/>
                    <w:lang w:val="en-US"/>
                  </w:rPr>
                  <w:t>T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lag</w:t>
                </w:r>
                <w:r w:rsidR="00B85B41" w:rsidRPr="00F94DCC">
                  <w:rPr>
                    <w:highlight w:val="green"/>
                  </w:rPr>
                  <w:t xml:space="preserve">, </w:t>
                </w:r>
                <w:r w:rsidR="00B85B41" w:rsidRPr="00F94DCC">
                  <w:rPr>
                    <w:highlight w:val="green"/>
                    <w:lang w:val="en-US"/>
                  </w:rPr>
                  <w:t>AUC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o</w:t>
                </w:r>
                <w:r w:rsidR="00B85B41" w:rsidRPr="00F94DCC">
                  <w:rPr>
                    <w:highlight w:val="green"/>
                    <w:vertAlign w:val="subscript"/>
                    <w:lang w:val="x-none"/>
                  </w:rPr>
                  <w:t>-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t</w:t>
                </w:r>
                <w:r w:rsidR="00B85B41" w:rsidRPr="00F94DCC">
                  <w:rPr>
                    <w:highlight w:val="green"/>
                  </w:rPr>
                  <w:t xml:space="preserve">, </w:t>
                </w:r>
                <w:r w:rsidR="00B85B41" w:rsidRPr="00F94DCC">
                  <w:rPr>
                    <w:highlight w:val="green"/>
                    <w:lang w:val="en-US"/>
                  </w:rPr>
                  <w:t>AUC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inf</w:t>
                </w:r>
                <w:r w:rsidR="00B85B41" w:rsidRPr="00F94DCC">
                  <w:rPr>
                    <w:highlight w:val="green"/>
                  </w:rPr>
                  <w:t xml:space="preserve">, </w:t>
                </w:r>
                <w:r w:rsidR="00B85B41" w:rsidRPr="00F94DCC">
                  <w:rPr>
                    <w:highlight w:val="green"/>
                    <w:lang w:val="en-US"/>
                  </w:rPr>
                  <w:t>AUC</w:t>
                </w:r>
                <w:r w:rsidR="00B85B41" w:rsidRPr="00F94DCC">
                  <w:rPr>
                    <w:highlight w:val="green"/>
                    <w:vertAlign w:val="subscript"/>
                  </w:rPr>
                  <w:t>%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inf</w:t>
                </w:r>
                <w:r w:rsidR="00B85B41" w:rsidRPr="00F94DCC">
                  <w:rPr>
                    <w:highlight w:val="green"/>
                  </w:rPr>
                  <w:t xml:space="preserve">, </w:t>
                </w:r>
                <w:r w:rsidR="00B85B41" w:rsidRPr="00F94DCC">
                  <w:rPr>
                    <w:highlight w:val="green"/>
                    <w:lang w:val="x-none"/>
                  </w:rPr>
                  <w:t>K</w:t>
                </w:r>
                <w:r w:rsidR="00B85B41" w:rsidRPr="00F94DCC">
                  <w:rPr>
                    <w:highlight w:val="green"/>
                    <w:vertAlign w:val="subscript"/>
                    <w:lang w:val="x-none"/>
                  </w:rPr>
                  <w:t>el</w:t>
                </w:r>
                <w:r w:rsidR="00B85B41" w:rsidRPr="00F94DCC">
                  <w:rPr>
                    <w:highlight w:val="green"/>
                    <w:lang w:val="x-none"/>
                  </w:rPr>
                  <w:t xml:space="preserve"> </w:t>
                </w:r>
                <w:r w:rsidR="00B85B41" w:rsidRPr="00F94DCC">
                  <w:rPr>
                    <w:highlight w:val="green"/>
                  </w:rPr>
                  <w:t>(λ</w:t>
                </w:r>
                <w:r w:rsidR="00B85B41" w:rsidRPr="00F94DCC">
                  <w:rPr>
                    <w:highlight w:val="green"/>
                    <w:vertAlign w:val="subscript"/>
                    <w:lang w:val="en-US"/>
                  </w:rPr>
                  <w:t>z</w:t>
                </w:r>
                <w:r w:rsidR="00B85B41" w:rsidRPr="00F94DCC">
                  <w:rPr>
                    <w:highlight w:val="green"/>
                  </w:rPr>
                  <w:t xml:space="preserve">), </w:t>
                </w:r>
                <w:r w:rsidR="00B85B41" w:rsidRPr="00F94DCC">
                  <w:rPr>
                    <w:highlight w:val="green"/>
                    <w:lang w:val="en-US"/>
                  </w:rPr>
                  <w:t>T</w:t>
                </w:r>
                <w:r w:rsidR="00B85B41" w:rsidRPr="00F94DCC">
                  <w:rPr>
                    <w:highlight w:val="green"/>
                    <w:vertAlign w:val="subscript"/>
                    <w:lang w:val="x-none"/>
                  </w:rPr>
                  <w:t>1/2</w:t>
                </w:r>
                <w:r w:rsidR="00B85B41" w:rsidRPr="00F94DCC">
                  <w:rPr>
                    <w:highlight w:val="green"/>
                  </w:rPr>
                  <w:t>, MRT</w:t>
                </w:r>
              </w:sdtContent>
            </w:sdt>
            <w:bookmarkEnd w:id="36"/>
          </w:p>
        </w:tc>
      </w:tr>
      <w:tr w:rsidR="003726C8" w:rsidTr="008F0344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26C8" w:rsidRPr="00E636AF" w:rsidRDefault="003726C8">
            <w:pPr>
              <w:pStyle w:val="a8"/>
              <w:spacing w:line="276" w:lineRule="auto"/>
              <w:rPr>
                <w:rStyle w:val="ae"/>
              </w:rPr>
            </w:pPr>
            <w:r w:rsidRPr="00E636AF">
              <w:rPr>
                <w:rStyle w:val="ae"/>
              </w:rPr>
              <w:t xml:space="preserve">Критерии </w:t>
            </w:r>
            <w:r w:rsidR="0018671D">
              <w:rPr>
                <w:rStyle w:val="ae"/>
              </w:rPr>
              <w:t>биоэквивалентности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6C8" w:rsidRDefault="003726C8">
            <w:r>
              <w:t xml:space="preserve">Вывод о биоэквивалентности сравниваемых препаратов будет сделан с использованием подхода, основанного на оценке 90% доверительных интервалов для отношений геометрических средних (экспонированной разности средних значений логарифмически преобразованных параметров) для </w:t>
            </w:r>
            <w:r>
              <w:rPr>
                <w:lang w:val="en-US"/>
              </w:rPr>
              <w:t>AUC</w:t>
            </w:r>
            <w:r>
              <w:rPr>
                <w:vertAlign w:val="subscript"/>
              </w:rPr>
              <w:t>0-</w:t>
            </w:r>
            <w:r>
              <w:rPr>
                <w:vertAlign w:val="subscript"/>
                <w:lang w:val="en-US"/>
              </w:rPr>
              <w:t>t</w:t>
            </w:r>
            <w:r w:rsidRPr="00582643">
              <w:t xml:space="preserve"> </w:t>
            </w:r>
            <w:r>
              <w:t xml:space="preserve">и </w:t>
            </w: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max</w:t>
            </w:r>
            <w:r>
              <w:t>.</w:t>
            </w:r>
          </w:p>
          <w:p w:rsidR="003726C8" w:rsidRDefault="003726C8" w:rsidP="003726C8">
            <w:pPr>
              <w:ind w:firstLine="0"/>
            </w:pPr>
            <w:r>
              <w:t>Препараты считаются биоэквивалентными, если границы оцененных доверительных интервалов находятся в пределах:</w:t>
            </w:r>
          </w:p>
        </w:tc>
      </w:tr>
      <w:tr w:rsidR="003726C8" w:rsidTr="008F0344">
        <w:trPr>
          <w:trHeight w:val="32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6C8" w:rsidRDefault="003726C8">
            <w:pPr>
              <w:pStyle w:val="a8"/>
              <w:spacing w:line="27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726C8" w:rsidRDefault="003726C8">
            <w:r>
              <w:rPr>
                <w:lang w:val="en-US"/>
              </w:rPr>
              <w:t>AUC</w:t>
            </w:r>
            <w:r>
              <w:rPr>
                <w:vertAlign w:val="subscript"/>
              </w:rPr>
              <w:t>0-</w:t>
            </w:r>
            <w:r>
              <w:rPr>
                <w:vertAlign w:val="subscript"/>
                <w:lang w:val="en-US"/>
              </w:rPr>
              <w:t>t</w:t>
            </w: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726C8" w:rsidRDefault="003726C8">
            <w:r>
              <w:t>80.00-125.00%</w:t>
            </w:r>
          </w:p>
        </w:tc>
      </w:tr>
      <w:tr w:rsidR="003726C8" w:rsidTr="008F0344">
        <w:trPr>
          <w:trHeight w:val="32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6C8" w:rsidRDefault="003726C8">
            <w:pPr>
              <w:pStyle w:val="a8"/>
              <w:spacing w:line="276" w:lineRule="auto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726C8" w:rsidRDefault="003726C8"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max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726C8" w:rsidRDefault="003726C8">
            <w:r>
              <w:t>80.00-125.00%</w:t>
            </w:r>
          </w:p>
        </w:tc>
      </w:tr>
      <w:tr w:rsidR="003726C8" w:rsidTr="0086118D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C8" w:rsidRDefault="003726C8">
            <w:pPr>
              <w:pStyle w:val="a8"/>
              <w:spacing w:line="276" w:lineRule="auto"/>
            </w:pPr>
          </w:p>
        </w:tc>
        <w:tc>
          <w:tcPr>
            <w:tcW w:w="6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6C8" w:rsidRDefault="003726C8" w:rsidP="003726C8">
            <w:pPr>
              <w:ind w:firstLine="0"/>
            </w:pPr>
            <w:r>
              <w:t xml:space="preserve">См. раздел </w:t>
            </w:r>
            <w:r w:rsidR="00F076CC">
              <w:rPr>
                <w:highlight w:val="green"/>
              </w:rPr>
              <w:t>9</w:t>
            </w:r>
            <w:r w:rsidR="00752FC9">
              <w:t xml:space="preserve"> протокола</w:t>
            </w:r>
            <w:r>
              <w:t>.</w:t>
            </w:r>
          </w:p>
        </w:tc>
      </w:tr>
      <w:tr w:rsidR="00476DD0" w:rsidTr="009B665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D0" w:rsidRDefault="00476DD0">
            <w:pPr>
              <w:pStyle w:val="a8"/>
              <w:spacing w:line="276" w:lineRule="auto"/>
            </w:pPr>
            <w:r w:rsidRPr="009B6657">
              <w:rPr>
                <w:rStyle w:val="ae"/>
              </w:rPr>
              <w:t>Поправки к протоколу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DD0" w:rsidRDefault="00476DD0" w:rsidP="003726C8">
            <w:pPr>
              <w:ind w:firstLine="0"/>
            </w:pPr>
            <w:r>
              <w:t>Версия 1.0 – введена впервые.</w:t>
            </w:r>
          </w:p>
        </w:tc>
      </w:tr>
    </w:tbl>
    <w:p w:rsidR="00582643" w:rsidRDefault="00582643" w:rsidP="00582643">
      <w:r>
        <w:br w:type="page"/>
      </w:r>
    </w:p>
    <w:p w:rsidR="00582643" w:rsidRPr="007676B9" w:rsidRDefault="00582643" w:rsidP="003D5DBE">
      <w:pPr>
        <w:pStyle w:val="10"/>
      </w:pPr>
      <w:bookmarkStart w:id="37" w:name="_Toc47127046"/>
      <w:r w:rsidRPr="007676B9">
        <w:t>Обоснование исследования</w:t>
      </w:r>
      <w:bookmarkEnd w:id="37"/>
    </w:p>
    <w:p w:rsidR="00582643" w:rsidRDefault="00582643" w:rsidP="001E690A">
      <w:pPr>
        <w:pStyle w:val="2"/>
      </w:pPr>
      <w:bookmarkStart w:id="38" w:name="_Ref447030699"/>
      <w:bookmarkStart w:id="39" w:name="_Toc47127047"/>
      <w:r>
        <w:t xml:space="preserve">Название и описание исследуемых </w:t>
      </w:r>
      <w:bookmarkEnd w:id="38"/>
      <w:r>
        <w:t>лекарственных препаратов</w:t>
      </w:r>
      <w:bookmarkEnd w:id="39"/>
    </w:p>
    <w:p w:rsidR="00582643" w:rsidRDefault="00582643" w:rsidP="00582643"/>
    <w:p w:rsidR="00582643" w:rsidRDefault="00582643" w:rsidP="001E690A">
      <w:pPr>
        <w:pStyle w:val="2"/>
      </w:pPr>
      <w:bookmarkStart w:id="40" w:name="_Toc47127048"/>
      <w:r>
        <w:t>Результаты клинических и доклинических исследований</w:t>
      </w:r>
      <w:bookmarkEnd w:id="40"/>
    </w:p>
    <w:p w:rsidR="00582643" w:rsidRDefault="00582643" w:rsidP="00582643"/>
    <w:p w:rsidR="00582643" w:rsidRDefault="00582643" w:rsidP="001E690A">
      <w:pPr>
        <w:pStyle w:val="2"/>
      </w:pPr>
      <w:bookmarkStart w:id="41" w:name="_Ref446098442"/>
      <w:bookmarkStart w:id="42" w:name="_Toc47127049"/>
      <w:r>
        <w:t>Описание известных и потенциальных рисков и пользы для добровольцев</w:t>
      </w:r>
      <w:bookmarkEnd w:id="41"/>
      <w:bookmarkEnd w:id="42"/>
    </w:p>
    <w:p w:rsidR="00582643" w:rsidRDefault="00582643" w:rsidP="0023580E">
      <w:pPr>
        <w:pStyle w:val="4"/>
      </w:pPr>
      <w:bookmarkStart w:id="43" w:name="_Toc47127050"/>
      <w:r>
        <w:t>Риски и неудобства, связанные с участием в исследовании</w:t>
      </w:r>
      <w:bookmarkEnd w:id="43"/>
      <w:r>
        <w:tab/>
      </w:r>
    </w:p>
    <w:p w:rsidR="00582643" w:rsidRDefault="00582643" w:rsidP="00582643">
      <w:r>
        <w:t>В настоящее исследование будут включаться здоровые добровольцы. Возможным риском их участия в исследовании является развитие нежелательных явлений (НЯ), связанных с приемом исследуемых лекарственных препаратов (известные побочные действия компонентов препаратов описаны в</w:t>
      </w:r>
      <w:r>
        <w:rPr>
          <w:bCs/>
        </w:rPr>
        <w:t xml:space="preserve"> </w:t>
      </w:r>
      <w:r>
        <w:t>Брошюре исследователя, а также п</w:t>
      </w:r>
      <w:r>
        <w:rPr>
          <w:bCs/>
        </w:rPr>
        <w:t xml:space="preserve">риведены </w:t>
      </w:r>
      <w:r>
        <w:t xml:space="preserve">в разделе </w:t>
      </w:r>
      <w:r w:rsidR="00F076CC">
        <w:rPr>
          <w:highlight w:val="green"/>
        </w:rPr>
        <w:t>2.1</w:t>
      </w:r>
      <w:r>
        <w:t xml:space="preserve"> </w:t>
      </w:r>
      <w:r>
        <w:rPr>
          <w:bCs/>
        </w:rPr>
        <w:t>настоящего Протокола</w:t>
      </w:r>
      <w:r>
        <w:t xml:space="preserve">). В ходе исследования у добровольцев могут отмечаться НЯ, не описанные в Брошюре исследователя. Регистрация НЯ будет осуществляться в соответствии с разделом </w:t>
      </w:r>
      <w:r w:rsidR="00F076CC">
        <w:rPr>
          <w:highlight w:val="green"/>
        </w:rPr>
        <w:t>8.2</w:t>
      </w:r>
      <w:r>
        <w:t>.</w:t>
      </w:r>
    </w:p>
    <w:p w:rsidR="00582643" w:rsidRDefault="00582643" w:rsidP="00582643">
      <w:r>
        <w:t>Отбор проб крови для лабораторных (</w:t>
      </w:r>
      <w:r w:rsidR="00BE7B4F">
        <w:t>общий анализ крови</w:t>
      </w:r>
      <w:r w:rsidR="00FB5084">
        <w:t>,</w:t>
      </w:r>
      <w:r w:rsidR="00BE7B4F">
        <w:t xml:space="preserve"> биохимический анализ крови</w:t>
      </w:r>
      <w:r>
        <w:t xml:space="preserve"> и др.) и фармакокинетического анализов крови может сопровождаться неудобствами для добровольцев, связанными с болезненностью процедур установки венозного катетера, введения иглы в вену, а также возможными кровоподтеками в местах венепункции. Значительно реже в месте венепункции может развиться инфекционное осложнение или системное инфицирование. Головокружение и/или слабость могут наблюдаться во время или вскоре после отбора проб крови.</w:t>
      </w:r>
    </w:p>
    <w:p w:rsidR="00582643" w:rsidRDefault="00582643" w:rsidP="00582643">
      <w:r w:rsidRPr="00F94DCC">
        <w:t xml:space="preserve">Общий объем отбираемой крови за все исследование составит не более </w:t>
      </w:r>
      <w:sdt>
        <w:sdtPr>
          <w:rPr>
            <w:highlight w:val="green"/>
          </w:rPr>
          <w:alias w:val="Объем крови за все исследование"/>
          <w:tag w:val="Объем крови за все исследование"/>
          <w:id w:val="449828234"/>
          <w:placeholder>
            <w:docPart w:val="FF5A4B132622401D92A949A35FB26CE5"/>
          </w:placeholder>
        </w:sdtPr>
        <w:sdtContent>
          <w:r w:rsidR="00F076CC" w:rsidRPr="00F076CC">
            <w:rPr>
              <w:highlight w:val="green"/>
            </w:rPr>
            <w:t>XXX</w:t>
          </w:r>
          <w:r w:rsidR="00F076CC" w:rsidRPr="00716000">
            <w:rPr>
              <w:highlight w:val="green"/>
            </w:rPr>
            <w:t xml:space="preserve"> мл</w:t>
          </w:r>
        </w:sdtContent>
      </w:sdt>
      <w:r w:rsidRPr="00F94DCC">
        <w:rPr>
          <w:highlight w:val="green"/>
        </w:rPr>
        <w:t>,</w:t>
      </w:r>
      <w:r w:rsidRPr="00F94DCC">
        <w:t xml:space="preserve"> что не превысит обоснованную дозу однократной дачи крови при донорстве – </w:t>
      </w:r>
      <w:r w:rsidRPr="00B801DC">
        <w:rPr>
          <w:highlight w:val="yellow"/>
        </w:rPr>
        <w:t>450</w:t>
      </w:r>
      <w:r w:rsidRPr="00F94DCC">
        <w:t xml:space="preserve"> мл, рекомендованную Всемирной организацией здравоохранения</w:t>
      </w:r>
      <w:r>
        <w:t>.</w:t>
      </w:r>
    </w:p>
    <w:p w:rsidR="00582643" w:rsidRDefault="00582643" w:rsidP="00582643">
      <w:r>
        <w:t>Помимо отбора проб крови в исследовании не планируется никаких иных инвазивных вмешательств или диагностических процедур.</w:t>
      </w:r>
    </w:p>
    <w:p w:rsidR="00582643" w:rsidRDefault="00582643" w:rsidP="00582643">
      <w:r>
        <w:t>Электрокард</w:t>
      </w:r>
      <w:r w:rsidR="00025545">
        <w:t>иографическое исследование</w:t>
      </w:r>
      <w:r>
        <w:t xml:space="preserve"> – это безболезненное обследование, однако у добровольца может появиться сыпь или раздражение на коже в местах нанесения контактного геля и размещения электродов для ЭКГ. Некоторым добровольцам, возможно, будет необходимо выбрить небольшие участки волос на груди для правильного присоединения электродов для ЭКГ, что может вызвать определенный дискомфорт.</w:t>
      </w:r>
    </w:p>
    <w:p w:rsidR="00582643" w:rsidRDefault="00582643" w:rsidP="00582643">
      <w:r>
        <w:t>Другие процедуры исследования, выполняемые в рамках данного протокола, включая физикальное обследование, являются рутинными в общей клинической практике. Частота их выполнения не создает дополнительной нагрузки на добровольца.</w:t>
      </w:r>
    </w:p>
    <w:p w:rsidR="00582643" w:rsidRDefault="00582643" w:rsidP="00582643">
      <w:commentRangeStart w:id="44"/>
      <w:r w:rsidRPr="00C208A7">
        <w:rPr>
          <w:highlight w:val="yellow"/>
        </w:rPr>
        <w:t>В дни отбора проб крови для анализа фармакокинетики предполагается нарушение ночного сна добровольцев с учетом графика отбора проб.</w:t>
      </w:r>
      <w:commentRangeEnd w:id="44"/>
      <w:r w:rsidR="00991EA6">
        <w:rPr>
          <w:rStyle w:val="aff7"/>
          <w:rFonts w:ascii="Arial Unicode MS" w:eastAsia="Arial Unicode MS" w:hAnsi="Arial Unicode MS" w:cs="Times New Roman"/>
          <w:color w:val="000000"/>
          <w:lang w:val="x-none" w:eastAsia="x-none"/>
        </w:rPr>
        <w:commentReference w:id="44"/>
      </w:r>
    </w:p>
    <w:p w:rsidR="00582643" w:rsidRDefault="00582643" w:rsidP="00582643">
      <w:pPr>
        <w:rPr>
          <w:bCs/>
        </w:rPr>
      </w:pPr>
      <w:r>
        <w:rPr>
          <w:bCs/>
        </w:rPr>
        <w:t>С целью снижения частоты возникновения нежелательных явлений в настоящем исследовании предусмотрена тщательная проверка соответствия добровольцев критериям включения (см. раздел</w:t>
      </w:r>
      <w:r w:rsidR="002B7B4C">
        <w:rPr>
          <w:bCs/>
        </w:rPr>
        <w:t xml:space="preserve"> </w:t>
      </w:r>
      <w:r w:rsidR="00F076CC">
        <w:rPr>
          <w:bCs/>
          <w:highlight w:val="green"/>
        </w:rPr>
        <w:t>5.1</w:t>
      </w:r>
      <w:r>
        <w:rPr>
          <w:bCs/>
        </w:rPr>
        <w:t>) и невключения (см. раздел</w:t>
      </w:r>
      <w:r w:rsidR="002B7B4C">
        <w:rPr>
          <w:bCs/>
        </w:rPr>
        <w:t xml:space="preserve"> </w:t>
      </w:r>
      <w:r w:rsidR="00F076CC">
        <w:rPr>
          <w:bCs/>
          <w:highlight w:val="green"/>
        </w:rPr>
        <w:t>5.2</w:t>
      </w:r>
      <w:r>
        <w:rPr>
          <w:bCs/>
        </w:rPr>
        <w:t xml:space="preserve">) до приема исследуемого препарата. Для исключения возможного воздействия препаратов на эмбрион в исследование будут включаться женщины только при условии отрицательного теста на беременность и согласия придерживаться высокоэффективных методов контрацепции во время участия в исследовании (см. раздел </w:t>
      </w:r>
      <w:r w:rsidR="00F076CC">
        <w:rPr>
          <w:bCs/>
          <w:highlight w:val="green"/>
        </w:rPr>
        <w:t>4.2.3</w:t>
      </w:r>
      <w:r>
        <w:rPr>
          <w:bCs/>
        </w:rPr>
        <w:t>).</w:t>
      </w:r>
    </w:p>
    <w:p w:rsidR="00582643" w:rsidRDefault="00582643" w:rsidP="00582643">
      <w:pPr>
        <w:rPr>
          <w:bCs/>
        </w:rPr>
      </w:pPr>
      <w:r>
        <w:rPr>
          <w:bCs/>
        </w:rPr>
        <w:t>Все добровольцы перед подписанием формы Информированного согласия на участие в данном исследовании будут проинформированы о возможных рисках и дискомфорте, а также о необходимости сообщать Исследователю о проблемах со здоровьем в случае возникновения таковых. Исследователь будет проводить тщательный мониторинг состояния добровольцев в ходе всего исследования. При необходимости (например, развитии НЯ или СНЯ), Исследователь предпримет все необходимые меры по проведению соответствующих обследований и/или назначения требуемой терапии. Все НЯ и СНЯ будут прослежены до их разрешения или до тех пор, пока Исследователь не расценит их как «стабильные».</w:t>
      </w:r>
    </w:p>
    <w:p w:rsidR="00582643" w:rsidRDefault="00582643" w:rsidP="00582643">
      <w:r>
        <w:rPr>
          <w:bCs/>
        </w:rPr>
        <w:t>Таким образом, риски для добровольцев в данном исследовании можно оценить как минимальные и приемлемые, и включение в исследование здоровых добровольцев будет оправданным с точки зрения этики и безопасным</w:t>
      </w:r>
      <w:r>
        <w:t>.</w:t>
      </w:r>
    </w:p>
    <w:p w:rsidR="00582643" w:rsidRDefault="00582643" w:rsidP="0023580E">
      <w:pPr>
        <w:pStyle w:val="4"/>
      </w:pPr>
      <w:bookmarkStart w:id="45" w:name="_Toc47127051"/>
      <w:r>
        <w:t>Возможная польза, связанная с участием в исследовании</w:t>
      </w:r>
      <w:bookmarkEnd w:id="45"/>
    </w:p>
    <w:p w:rsidR="00582643" w:rsidRDefault="00582643" w:rsidP="00582643">
      <w:r>
        <w:t>В данном исследовании прием исследуемых лекарственных препаратов не принесет пользы для добровольца, однако добровольцы получат информацию о состоянии своего здоровья по результатам лабораторно-инструментального обследования и врачебного осмотра.</w:t>
      </w:r>
    </w:p>
    <w:p w:rsidR="00582643" w:rsidRDefault="00582643" w:rsidP="00582643">
      <w:r>
        <w:t>За участие в исследовании добровольцам предусмотрены денежные выплаты.</w:t>
      </w:r>
    </w:p>
    <w:p w:rsidR="00582643" w:rsidRPr="00582643" w:rsidRDefault="00582643" w:rsidP="00582643">
      <w:r>
        <w:t>На протяжении всего исследования добровольцы будут находиться под пристальным наблюдением сотрудников Исследовательского центра, участвующих в проведении исследования.</w:t>
      </w:r>
    </w:p>
    <w:p w:rsidR="00582643" w:rsidRDefault="00582643" w:rsidP="00582643">
      <w:r>
        <w:t xml:space="preserve">Учитывая вышесказанное, а также литературные данные и хорошую изученность </w:t>
      </w:r>
      <w:r>
        <w:rPr>
          <w:bCs/>
        </w:rPr>
        <w:t xml:space="preserve">исследуемых </w:t>
      </w:r>
      <w:r>
        <w:t>лекарственных препаратов, соотношение риска и пользы в настоящем исследовании можно считать приемлемым для добровольцев, которые будут принимать в нем участие.</w:t>
      </w:r>
    </w:p>
    <w:p w:rsidR="00582643" w:rsidRDefault="00582643" w:rsidP="001E690A">
      <w:pPr>
        <w:pStyle w:val="2"/>
      </w:pPr>
      <w:bookmarkStart w:id="46" w:name="_Toc47127052"/>
      <w:r>
        <w:t>Описание и обоснование способа введения, дозировки, режима дозирования и длительности применения</w:t>
      </w:r>
      <w:bookmarkEnd w:id="46"/>
    </w:p>
    <w:p w:rsidR="00582643" w:rsidRDefault="00582643" w:rsidP="00582643">
      <w:r>
        <w:t>В соответствии с законодательной и нормативной базой исследование будет выполнено с предоставленными Спонсором образцами исследуемых лекарственных препаратов.</w:t>
      </w:r>
    </w:p>
    <w:p w:rsidR="00582643" w:rsidRDefault="00582643" w:rsidP="006C30DA">
      <w:r>
        <w:t xml:space="preserve">Исследуемые препараты будут приниматься внутрь в дозе </w:t>
      </w:r>
      <w:sdt>
        <w:sdtPr>
          <w:rPr>
            <w:highlight w:val="green"/>
          </w:rPr>
          <w:alias w:val="Исследуемая доза"/>
          <w:tag w:val="Исследуемая доза"/>
          <w:id w:val="-1775391359"/>
          <w:placeholder>
            <w:docPart w:val="4E717EA97E0A49319DA37E0B3BB6474E"/>
          </w:placeholder>
        </w:sdtPr>
        <w:sdtContent>
          <w:r w:rsidR="00F076CC" w:rsidRPr="00E2267E">
            <w:rPr>
              <w:highlight w:val="green"/>
            </w:rPr>
            <w:t>исследуемая доза</w:t>
          </w:r>
        </w:sdtContent>
      </w:sdt>
      <w:r>
        <w:t xml:space="preserve">, в соответствии с разделом </w:t>
      </w:r>
      <w:r w:rsidR="00F076CC">
        <w:rPr>
          <w:highlight w:val="green"/>
        </w:rPr>
        <w:t>4.2.3</w:t>
      </w:r>
      <w:r>
        <w:t xml:space="preserve"> – «</w:t>
      </w:r>
      <w:r w:rsidR="00F076CC" w:rsidRPr="00F076CC">
        <w:rPr>
          <w:highlight w:val="green"/>
        </w:rPr>
        <w:t>Процедура приема исследуемого препарата</w:t>
      </w:r>
      <w:r>
        <w:t>» (стр.</w:t>
      </w:r>
      <w:r w:rsidR="00642E4E">
        <w:t xml:space="preserve"> </w:t>
      </w:r>
      <w:r w:rsidR="00F076CC">
        <w:rPr>
          <w:noProof/>
          <w:highlight w:val="green"/>
        </w:rPr>
        <w:t>6</w:t>
      </w:r>
      <w:r>
        <w:t>).</w:t>
      </w:r>
    </w:p>
    <w:p w:rsidR="00582643" w:rsidRDefault="00582643" w:rsidP="00582643">
      <w:r>
        <w:t xml:space="preserve">Тестируемый препарат: </w:t>
      </w:r>
      <w:sdt>
        <w:sdtPr>
          <w:alias w:val="Название препарата_Тест"/>
          <w:tag w:val="Название препарата_Тест"/>
          <w:id w:val="-1360504749"/>
          <w:placeholder>
            <w:docPart w:val="709639A329534E209DC144AD8BCB2645"/>
          </w:placeholder>
        </w:sdtPr>
        <w:sdtContent>
          <w:r w:rsidR="00F076CC">
            <w:rPr>
              <w:highlight w:val="green"/>
            </w:rPr>
            <w:t>Название тестируемого препарата</w:t>
          </w:r>
        </w:sdtContent>
      </w:sdt>
      <w:r>
        <w:t xml:space="preserve">, </w:t>
      </w:r>
      <w:sdt>
        <w:sdtPr>
          <w:alias w:val="Лекарственная форма_Тест"/>
          <w:tag w:val="Лекарственная форма_Тест"/>
          <w:id w:val="1363870433"/>
          <w:placeholder>
            <w:docPart w:val="349E49F3BD5341829325B9B6F3726CE8"/>
          </w:placeholder>
        </w:sdtPr>
        <w:sdtContent>
          <w:r w:rsidR="00F076CC">
            <w:rPr>
              <w:highlight w:val="green"/>
            </w:rPr>
            <w:t>лекарственная форма тестируемого препарата</w:t>
          </w:r>
        </w:sdtContent>
      </w:sdt>
      <w:r>
        <w:t xml:space="preserve">, </w:t>
      </w:r>
      <w:sdt>
        <w:sdtPr>
          <w:alias w:val="Доза_Тест"/>
          <w:tag w:val="Доза_Тест"/>
          <w:id w:val="65771903"/>
          <w:placeholder>
            <w:docPart w:val="AFBC63B1C5284D32A7FC13CBE8E5BD0C"/>
          </w:placeholder>
        </w:sdtPr>
        <w:sdtContent>
          <w:r w:rsidR="00F076CC">
            <w:rPr>
              <w:highlight w:val="green"/>
            </w:rPr>
            <w:t>доза тестируемого препарата</w:t>
          </w:r>
        </w:sdtContent>
      </w:sdt>
      <w:r>
        <w:t>.</w:t>
      </w:r>
    </w:p>
    <w:p w:rsidR="00582643" w:rsidRDefault="00021817" w:rsidP="00582643">
      <w:r>
        <w:t>Препарат сравнения</w:t>
      </w:r>
      <w:r w:rsidR="00897775">
        <w:t>:</w:t>
      </w:r>
      <w:r w:rsidR="00582643">
        <w:t xml:space="preserve"> </w:t>
      </w:r>
      <w:sdt>
        <w:sdtPr>
          <w:alias w:val="Название препарата_Реф"/>
          <w:tag w:val="Название препарата_Реф"/>
          <w:id w:val="1334187388"/>
          <w:placeholder>
            <w:docPart w:val="9F4D24B690BF4BF1AB51B3E63CAFFA73"/>
          </w:placeholder>
        </w:sdtPr>
        <w:sdtContent>
          <w:r w:rsidR="00F076CC">
            <w:rPr>
              <w:highlight w:val="green"/>
            </w:rPr>
            <w:t>Название препарата</w:t>
          </w:r>
          <w:r w:rsidR="00F076CC">
            <w:t xml:space="preserve"> сравнения</w:t>
          </w:r>
        </w:sdtContent>
      </w:sdt>
      <w:r w:rsidR="00897775">
        <w:t xml:space="preserve">, </w:t>
      </w:r>
      <w:sdt>
        <w:sdtPr>
          <w:alias w:val="Лекарственная форма_Реф"/>
          <w:tag w:val="Лекарственная форма_Реф"/>
          <w:id w:val="-1215122833"/>
          <w:placeholder>
            <w:docPart w:val="940846BA5197461193C02CD4D3CA3696"/>
          </w:placeholder>
        </w:sdtPr>
        <w:sdtContent>
          <w:r w:rsidR="00F076CC">
            <w:rPr>
              <w:highlight w:val="green"/>
            </w:rPr>
            <w:t>лекарственная форма референтного препарата</w:t>
          </w:r>
        </w:sdtContent>
      </w:sdt>
      <w:r w:rsidR="00897775">
        <w:t xml:space="preserve">, </w:t>
      </w:r>
      <w:sdt>
        <w:sdtPr>
          <w:alias w:val="Доза_Реф"/>
          <w:tag w:val="Доза_Реф"/>
          <w:id w:val="1026679074"/>
          <w:placeholder>
            <w:docPart w:val="5ADC638F231E4CE78F940D9B9758CCF2"/>
          </w:placeholder>
        </w:sdtPr>
        <w:sdtContent>
          <w:r w:rsidR="00F076CC">
            <w:rPr>
              <w:highlight w:val="green"/>
            </w:rPr>
            <w:t>доза референтного препарата</w:t>
          </w:r>
        </w:sdtContent>
      </w:sdt>
      <w:r w:rsidR="00897775">
        <w:t>.</w:t>
      </w:r>
      <w:r w:rsidR="00582643">
        <w:t xml:space="preserve"> Выбор препарата </w:t>
      </w:r>
      <w:r w:rsidR="0006167C">
        <w:t xml:space="preserve">сравнения </w:t>
      </w:r>
      <w:r w:rsidR="00582643">
        <w:t>обусловлен следующими причинами:</w:t>
      </w:r>
    </w:p>
    <w:p w:rsidR="00582643" w:rsidRDefault="00F076CC" w:rsidP="001E690A">
      <w:pPr>
        <w:pStyle w:val="1"/>
      </w:pPr>
      <w:sdt>
        <w:sdtPr>
          <w:alias w:val="Название препарата_Реф"/>
          <w:tag w:val="Название препарата_Реф"/>
          <w:id w:val="1849596222"/>
          <w:placeholder>
            <w:docPart w:val="5A3EF9718A4B46A788582D9B18400A8D"/>
          </w:placeholder>
        </w:sdtPr>
        <w:sdtContent>
          <w:r>
            <w:rPr>
              <w:highlight w:val="green"/>
            </w:rPr>
            <w:t>Название препарата</w:t>
          </w:r>
          <w:r>
            <w:t xml:space="preserve"> сравнения</w:t>
          </w:r>
        </w:sdtContent>
      </w:sdt>
      <w:r w:rsidR="00582643">
        <w:t xml:space="preserve"> является </w:t>
      </w:r>
      <w:r w:rsidR="00D717C2">
        <w:t>референтным</w:t>
      </w:r>
      <w:r w:rsidR="00582643">
        <w:t xml:space="preserve"> лекарственным препаратом;</w:t>
      </w:r>
    </w:p>
    <w:p w:rsidR="00582643" w:rsidRDefault="00582643" w:rsidP="001E690A">
      <w:pPr>
        <w:pStyle w:val="1"/>
      </w:pPr>
      <w:r>
        <w:t>препараты производятся в одной лекарственной форме</w:t>
      </w:r>
      <w:r w:rsidR="002B0B7D">
        <w:t xml:space="preserve"> (форма для приема внутрь)</w:t>
      </w:r>
      <w:r>
        <w:t>;</w:t>
      </w:r>
    </w:p>
    <w:p w:rsidR="00582643" w:rsidRDefault="00582643" w:rsidP="001E690A">
      <w:pPr>
        <w:pStyle w:val="1"/>
      </w:pPr>
      <w:r>
        <w:t xml:space="preserve">препараты содержат равную дозу </w:t>
      </w:r>
      <w:r w:rsidR="00057CA2">
        <w:t xml:space="preserve">действующего </w:t>
      </w:r>
      <w:r>
        <w:t>вещества.</w:t>
      </w:r>
    </w:p>
    <w:p w:rsidR="00582643" w:rsidRDefault="00582643" w:rsidP="00582643">
      <w:r>
        <w:t>Выбранная для данного исследования дозировка не превышает максимально допустимую разовую дозу, что позволит максимально снизить риск возникновения НЯ или СНЯ у здоровых добровольцев, которые примут участие в исследовании.</w:t>
      </w:r>
    </w:p>
    <w:p w:rsidR="00582643" w:rsidRDefault="00582643" w:rsidP="00582643">
      <w:r>
        <w:t xml:space="preserve">Порядок приема исследуемых лекарственных препаратов будет определен </w:t>
      </w:r>
      <w:r w:rsidR="00A57054">
        <w:t>с помощью</w:t>
      </w:r>
      <w:r>
        <w:t xml:space="preserve"> рандомизации.</w:t>
      </w:r>
    </w:p>
    <w:p w:rsidR="000F2AC0" w:rsidRPr="00D67037" w:rsidRDefault="000F2AC0" w:rsidP="009B6657">
      <w:pPr>
        <w:ind w:firstLine="0"/>
      </w:pPr>
    </w:p>
    <w:p w:rsidR="000F2AC0" w:rsidRPr="000F2AC0" w:rsidRDefault="000F2AC0" w:rsidP="00582643">
      <w:r w:rsidRPr="000F2AC0">
        <w:rPr>
          <w:highlight w:val="yellow"/>
        </w:rPr>
        <w:t>Период отбора биологических образцов 0 – 72  выбран на основании Т</w:t>
      </w:r>
      <w:r w:rsidRPr="000F2AC0">
        <w:rPr>
          <w:highlight w:val="yellow"/>
          <w:vertAlign w:val="subscript"/>
        </w:rPr>
        <w:t xml:space="preserve">1/2 </w:t>
      </w:r>
      <w:r w:rsidRPr="000F2AC0">
        <w:rPr>
          <w:highlight w:val="yellow"/>
        </w:rPr>
        <w:t>исследуемых лекарственных препаратов. В соответствии с Правилами проведения исследований биоэквивалентности лекарственных препаратов в рамках Евразийского экономического союза от 03.11.2016, в случае если фаза абсорбции лекарственного препарата для приема внутрь с немедленным высвобождением не превышает 72 часов, то для сравнения длительности экспозиции может использоваться AUC, усеченная до 72 часов (AUC</w:t>
      </w:r>
      <w:r w:rsidRPr="000F2AC0">
        <w:rPr>
          <w:highlight w:val="yellow"/>
          <w:vertAlign w:val="subscript"/>
        </w:rPr>
        <w:t>0–72</w:t>
      </w:r>
      <w:r w:rsidRPr="000F2AC0">
        <w:rPr>
          <w:highlight w:val="yellow"/>
        </w:rPr>
        <w:t>). Таким образом, для любых лекарственных препаратов с немедленным высвобождением независимо от Т</w:t>
      </w:r>
      <w:r w:rsidRPr="000F2AC0">
        <w:rPr>
          <w:highlight w:val="yellow"/>
          <w:vertAlign w:val="subscript"/>
        </w:rPr>
        <w:t xml:space="preserve">1/2 </w:t>
      </w:r>
      <w:r w:rsidRPr="000F2AC0">
        <w:rPr>
          <w:highlight w:val="yellow"/>
        </w:rPr>
        <w:t xml:space="preserve"> </w:t>
      </w:r>
      <w:r w:rsidR="00057CA2">
        <w:rPr>
          <w:highlight w:val="yellow"/>
        </w:rPr>
        <w:t>действующего</w:t>
      </w:r>
      <w:r w:rsidR="00057CA2" w:rsidRPr="000F2AC0">
        <w:rPr>
          <w:highlight w:val="yellow"/>
        </w:rPr>
        <w:t xml:space="preserve"> </w:t>
      </w:r>
      <w:r w:rsidRPr="000F2AC0">
        <w:rPr>
          <w:highlight w:val="yellow"/>
        </w:rPr>
        <w:t>вещества отбор образцов в течение более 72 часов не требуется.</w:t>
      </w:r>
    </w:p>
    <w:p w:rsidR="00582643" w:rsidRDefault="00582643" w:rsidP="00582643">
      <w:r>
        <w:t>С целью исключения эффекта переноса, интервал времени между приемом исследуемых лекарственных препаратов (</w:t>
      </w:r>
      <w:r w:rsidR="007B4636">
        <w:t>Отмывочный период</w:t>
      </w:r>
      <w:r>
        <w:t>) будет составлять не менее 6 периодов полувыведения (Т</w:t>
      </w:r>
      <w:r>
        <w:rPr>
          <w:vertAlign w:val="subscript"/>
        </w:rPr>
        <w:t>1/2</w:t>
      </w:r>
      <w:r>
        <w:t>), что должно обеспечить остаточный уровень действующего вещества менее 1.56% от исходного уровня. В соответствии с тем, что период полувыведения для действующего вещества указанных лекарственных препаратов Т</w:t>
      </w:r>
      <w:r>
        <w:rPr>
          <w:vertAlign w:val="subscript"/>
        </w:rPr>
        <w:t>1/2</w:t>
      </w:r>
      <w:r>
        <w:t>=</w:t>
      </w:r>
      <w:r>
        <w:rPr>
          <w:highlight w:val="yellow"/>
        </w:rPr>
        <w:t>ХХХ</w:t>
      </w:r>
      <w:r>
        <w:t xml:space="preserve"> ч, длительность </w:t>
      </w:r>
      <w:r w:rsidR="007B4636">
        <w:t>отмывочного периода</w:t>
      </w:r>
      <w:r>
        <w:t xml:space="preserve"> в настоящем исследовании составит </w:t>
      </w:r>
      <w:sdt>
        <w:sdtPr>
          <w:alias w:val="Отмывочный период"/>
          <w:tag w:val="Отмывочный период"/>
          <w:id w:val="-98181901"/>
          <w:placeholder>
            <w:docPart w:val="E1096EA4CA394B18B6D93E24200C9006"/>
          </w:placeholder>
        </w:sdtPr>
        <w:sdtContent>
          <w:r w:rsidR="00F076CC" w:rsidRPr="00F94DCC">
            <w:rPr>
              <w:highlight w:val="green"/>
              <w:lang w:val="en-US"/>
            </w:rPr>
            <w:t>XX</w:t>
          </w:r>
          <w:r w:rsidR="00F076CC" w:rsidRPr="00F94DCC">
            <w:rPr>
              <w:highlight w:val="green"/>
            </w:rPr>
            <w:t xml:space="preserve"> дней</w:t>
          </w:r>
        </w:sdtContent>
      </w:sdt>
      <w:r>
        <w:t>.</w:t>
      </w:r>
    </w:p>
    <w:p w:rsidR="00582643" w:rsidRDefault="00582643" w:rsidP="001E690A">
      <w:pPr>
        <w:pStyle w:val="2"/>
      </w:pPr>
      <w:bookmarkStart w:id="47" w:name="_Ref446098302"/>
      <w:bookmarkStart w:id="48" w:name="_Toc47127053"/>
      <w:r>
        <w:t>Соблюдение регуляторных требований</w:t>
      </w:r>
      <w:bookmarkEnd w:id="47"/>
      <w:bookmarkEnd w:id="48"/>
    </w:p>
    <w:p w:rsidR="00582643" w:rsidRDefault="00F55A88" w:rsidP="00073570">
      <w:r>
        <w:t>Планируемое клиническое исследование буде</w:t>
      </w:r>
      <w:r w:rsidR="00377FB6">
        <w:t>т проводиться в соответствии с П</w:t>
      </w:r>
      <w:r>
        <w:t>ротоколом исследования, Правилами надле</w:t>
      </w:r>
      <w:r w:rsidR="00377FB6">
        <w:t xml:space="preserve">жащей клинической практики и применимым регуляторным требованиям. </w:t>
      </w:r>
      <w:r w:rsidR="00582643">
        <w:t xml:space="preserve">Настоящий документ является Протоколом клинического исследования, проведение которого планируется в соответствии с принципами Хельсинкской Декларации Всемирной Медицинской Ассоциации (ВМА) (в последней редакции, одобренной на 64-ой Генеральной Ассамблее ВМА, г. Форталеза, Бразилия, октябрь 2013 г.), трехсторонним соглашением по Надлежащей Клинической Практике (ICH GCP, 1996) и </w:t>
      </w:r>
      <w:r w:rsidR="00377FB6">
        <w:t>подготовлен с учетом следующих регуляторных норм</w:t>
      </w:r>
      <w:r w:rsidR="00582643">
        <w:t>:</w:t>
      </w:r>
    </w:p>
    <w:p w:rsidR="009C4F51" w:rsidRPr="009C4F51" w:rsidRDefault="009C4F51" w:rsidP="001463ED">
      <w:r w:rsidRPr="009B6657">
        <w:rPr>
          <w:highlight w:val="cyan"/>
        </w:rPr>
        <w:t>[см. Цитаты - Соблюдение регуляторных требований (Биоэквивалентность)]</w:t>
      </w:r>
    </w:p>
    <w:p w:rsidR="00582643" w:rsidRDefault="00582643" w:rsidP="001E690A">
      <w:pPr>
        <w:pStyle w:val="2"/>
      </w:pPr>
      <w:bookmarkStart w:id="49" w:name="_Ref447030571"/>
      <w:bookmarkStart w:id="50" w:name="_Toc47127054"/>
      <w:r>
        <w:t>Описание и обоснование исследуемой популяции</w:t>
      </w:r>
      <w:bookmarkEnd w:id="49"/>
      <w:bookmarkEnd w:id="50"/>
    </w:p>
    <w:p w:rsidR="00582643" w:rsidRDefault="00582643" w:rsidP="00582643">
      <w:r>
        <w:t>В соответствии с законодательной и нормативной базой клинические исследования биоэквивалентности лекарственных средств за исключением ряда психотропных, противоопухолевых препаратов и средств, применяемых при ВИЧ-инфекции, проводятся с участием здоровых добровольц</w:t>
      </w:r>
      <w:r w:rsidR="007D1AF3">
        <w:t>ев</w:t>
      </w:r>
      <w:r>
        <w:t>.</w:t>
      </w:r>
    </w:p>
    <w:p w:rsidR="001F0CC4" w:rsidRDefault="001F0CC4" w:rsidP="001F0CC4">
      <w:r w:rsidRPr="00BE7B4F">
        <w:t>Исследуемые лекарственные препараты</w:t>
      </w:r>
      <w:r>
        <w:t xml:space="preserve"> не относятся</w:t>
      </w:r>
      <w:r w:rsidRPr="00C55F73">
        <w:t xml:space="preserve"> к категории препаратов способных причинить гарантированный вред здоровью добровольца и буд</w:t>
      </w:r>
      <w:r>
        <w:t>ут</w:t>
      </w:r>
      <w:r w:rsidRPr="00C55F73">
        <w:t xml:space="preserve"> применяться под наблюдением Исследователя на протяжении всего периода применения.</w:t>
      </w:r>
    </w:p>
    <w:p w:rsidR="00582643" w:rsidRDefault="00582643" w:rsidP="00582643">
      <w:r>
        <w:t xml:space="preserve">Таким образом, в настоящее клиническое исследование будут включаться здоровые добровольцы, </w:t>
      </w:r>
      <w:r w:rsidRPr="001D6E09">
        <w:rPr>
          <w:highlight w:val="yellow"/>
        </w:rPr>
        <w:t>мужского и женского пола</w:t>
      </w:r>
      <w:r>
        <w:t xml:space="preserve">, </w:t>
      </w:r>
      <w:r w:rsidR="001F0CC4">
        <w:t>отвечающ</w:t>
      </w:r>
      <w:r w:rsidR="00B24EBA">
        <w:t>и</w:t>
      </w:r>
      <w:r w:rsidR="001F0CC4">
        <w:t xml:space="preserve">е всем </w:t>
      </w:r>
      <w:r>
        <w:t xml:space="preserve">критериям включения и невключения (см. раздел </w:t>
      </w:r>
      <w:r w:rsidR="00F076CC">
        <w:rPr>
          <w:highlight w:val="green"/>
        </w:rPr>
        <w:t>5</w:t>
      </w:r>
      <w:r>
        <w:t xml:space="preserve">). </w:t>
      </w:r>
      <w:r w:rsidR="008D3830">
        <w:t>В соответствии с применимыми регуляторными требованиями к</w:t>
      </w:r>
      <w:r w:rsidR="008D3830" w:rsidRPr="008D3830">
        <w:t>оличество субъектов, включенных в исследо</w:t>
      </w:r>
      <w:r w:rsidR="008D3830">
        <w:t>вание биоэквивалентности, основ</w:t>
      </w:r>
      <w:r w:rsidR="00AE6BEE">
        <w:t>ано</w:t>
      </w:r>
      <w:r w:rsidR="008D3830">
        <w:t xml:space="preserve"> на</w:t>
      </w:r>
      <w:r w:rsidR="008D3830" w:rsidRPr="008D3830">
        <w:t xml:space="preserve"> расчете размера выборки. Количество включенных в анализ субъектов исследования биоэквивалентности </w:t>
      </w:r>
      <w:r w:rsidR="008D3830">
        <w:t>будет</w:t>
      </w:r>
      <w:r w:rsidR="008D3830" w:rsidRPr="008D3830">
        <w:t xml:space="preserve"> не менее 12.</w:t>
      </w:r>
      <w:r w:rsidR="008D3830">
        <w:t xml:space="preserve"> </w:t>
      </w:r>
      <w:r>
        <w:t xml:space="preserve">Обоснование размера исследуемой популяции представлено в разделе </w:t>
      </w:r>
      <w:r w:rsidR="00F076CC">
        <w:rPr>
          <w:highlight w:val="green"/>
        </w:rPr>
        <w:t>9.2</w:t>
      </w:r>
      <w:r>
        <w:t>.</w:t>
      </w:r>
    </w:p>
    <w:p w:rsidR="00582643" w:rsidRDefault="00582643" w:rsidP="001E690A">
      <w:pPr>
        <w:pStyle w:val="2"/>
      </w:pPr>
      <w:bookmarkStart w:id="51" w:name="_Toc47127055"/>
      <w:r>
        <w:t>Список литературы</w:t>
      </w:r>
      <w:bookmarkEnd w:id="51"/>
    </w:p>
    <w:p w:rsidR="00582643" w:rsidRDefault="00582643" w:rsidP="00582643">
      <w:r>
        <w:t xml:space="preserve">Список литературы см. раздел </w:t>
      </w:r>
      <w:r w:rsidR="00F076CC">
        <w:rPr>
          <w:highlight w:val="green"/>
        </w:rPr>
        <w:t>15.1</w:t>
      </w:r>
      <w:r>
        <w:t xml:space="preserve">, стр. </w:t>
      </w:r>
      <w:r w:rsidR="00F076CC">
        <w:rPr>
          <w:noProof/>
          <w:highlight w:val="green"/>
        </w:rPr>
        <w:t>6</w:t>
      </w:r>
      <w:r>
        <w:t>.</w:t>
      </w:r>
    </w:p>
    <w:p w:rsidR="002E25CC" w:rsidRDefault="002E25CC" w:rsidP="002E25CC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3D5DBE">
      <w:pPr>
        <w:pStyle w:val="10"/>
      </w:pPr>
      <w:bookmarkStart w:id="52" w:name="_Toc47127056"/>
      <w:r>
        <w:t>Цели и задачи исследования</w:t>
      </w:r>
      <w:bookmarkEnd w:id="52"/>
    </w:p>
    <w:p w:rsidR="00582643" w:rsidRPr="00A801CB" w:rsidRDefault="00582643" w:rsidP="00A801CB">
      <w:pPr>
        <w:pStyle w:val="2"/>
      </w:pPr>
      <w:bookmarkStart w:id="53" w:name="_Toc47127057"/>
      <w:r w:rsidRPr="00A801CB">
        <w:rPr>
          <w:rStyle w:val="20"/>
          <w:b/>
          <w:bCs/>
        </w:rPr>
        <w:t>Цель исследования</w:t>
      </w:r>
      <w:bookmarkEnd w:id="53"/>
    </w:p>
    <w:p w:rsidR="00582643" w:rsidRDefault="00582643" w:rsidP="00582643">
      <w:r>
        <w:t xml:space="preserve">Целью настоящего исследования является изучение сравнительной фармакокинетики, доказательство биоэквивалентности </w:t>
      </w:r>
      <w:r w:rsidRPr="00047473">
        <w:rPr>
          <w:highlight w:val="yellow"/>
        </w:rPr>
        <w:t>и сравнительная оценка безопасности</w:t>
      </w:r>
      <w:r>
        <w:t xml:space="preserve"> лекарственных препаратов </w:t>
      </w:r>
      <w:sdt>
        <w:sdtPr>
          <w:alias w:val="Название препарата_Тест"/>
          <w:tag w:val="Название препарата_Тест"/>
          <w:id w:val="1794014837"/>
          <w:placeholder>
            <w:docPart w:val="75D9643D17244AC28EBBCCAD5962365E"/>
          </w:placeholder>
        </w:sdtPr>
        <w:sdtContent>
          <w:r w:rsidR="00F076CC">
            <w:rPr>
              <w:highlight w:val="green"/>
            </w:rPr>
            <w:t>Название тестируемого препарата</w:t>
          </w:r>
        </w:sdtContent>
      </w:sdt>
      <w:r>
        <w:t xml:space="preserve">, </w:t>
      </w:r>
      <w:sdt>
        <w:sdtPr>
          <w:alias w:val="Лекарственная форма_Тест"/>
          <w:tag w:val="Лекарственная форма_Тест"/>
          <w:id w:val="446054569"/>
          <w:placeholder>
            <w:docPart w:val="34FD1933416F41DC98052094CB439AE0"/>
          </w:placeholder>
        </w:sdtPr>
        <w:sdtContent>
          <w:r w:rsidR="00F076CC">
            <w:rPr>
              <w:highlight w:val="green"/>
            </w:rPr>
            <w:t>лекарственная форма тестируемого препарата</w:t>
          </w:r>
        </w:sdtContent>
      </w:sdt>
      <w:r>
        <w:t xml:space="preserve">, </w:t>
      </w:r>
      <w:sdt>
        <w:sdtPr>
          <w:alias w:val="Доза_Тест"/>
          <w:tag w:val="Доза_Тест"/>
          <w:id w:val="-1488474060"/>
          <w:placeholder>
            <w:docPart w:val="77C937DD137B4DB78FE52BBB6F8CA0C3"/>
          </w:placeholder>
        </w:sdtPr>
        <w:sdtContent>
          <w:r w:rsidR="00F076CC">
            <w:rPr>
              <w:highlight w:val="green"/>
            </w:rPr>
            <w:t>доза тестируемого препарата</w:t>
          </w:r>
        </w:sdtContent>
      </w:sdt>
      <w:r>
        <w:t xml:space="preserve"> и </w:t>
      </w:r>
      <w:sdt>
        <w:sdtPr>
          <w:alias w:val="Название препарата_Реф"/>
          <w:tag w:val="Название препарата_Реф"/>
          <w:id w:val="-646434085"/>
          <w:placeholder>
            <w:docPart w:val="3EE70556A4E54843A242595EE381B43F"/>
          </w:placeholder>
        </w:sdtPr>
        <w:sdtContent>
          <w:r w:rsidR="00F076CC">
            <w:rPr>
              <w:highlight w:val="green"/>
            </w:rPr>
            <w:t>Название препарата</w:t>
          </w:r>
          <w:r w:rsidR="00F076CC">
            <w:t xml:space="preserve"> сравнения</w:t>
          </w:r>
        </w:sdtContent>
      </w:sdt>
      <w:r>
        <w:t xml:space="preserve">, </w:t>
      </w:r>
      <w:sdt>
        <w:sdtPr>
          <w:alias w:val="Лекарственная форма_Реф"/>
          <w:tag w:val="Лекарственная форма_Реф"/>
          <w:id w:val="-83308498"/>
          <w:placeholder>
            <w:docPart w:val="7DD79889D3394089A2B1BD1B0603EBAE"/>
          </w:placeholder>
        </w:sdtPr>
        <w:sdtContent>
          <w:r w:rsidR="00F076CC">
            <w:rPr>
              <w:highlight w:val="green"/>
            </w:rPr>
            <w:t>лекарственная форма референтного препарата</w:t>
          </w:r>
        </w:sdtContent>
      </w:sdt>
      <w:r>
        <w:t xml:space="preserve">, </w:t>
      </w:r>
      <w:sdt>
        <w:sdtPr>
          <w:alias w:val="Доза_Реф"/>
          <w:tag w:val="Доза_Реф"/>
          <w:id w:val="1206459286"/>
          <w:placeholder>
            <w:docPart w:val="778DAECA5AD142A3862AD2488A0337DF"/>
          </w:placeholder>
        </w:sdtPr>
        <w:sdtContent>
          <w:r w:rsidR="00F076CC">
            <w:rPr>
              <w:highlight w:val="green"/>
            </w:rPr>
            <w:t>доза референтного препарата</w:t>
          </w:r>
        </w:sdtContent>
      </w:sdt>
      <w:r>
        <w:t>.</w:t>
      </w:r>
    </w:p>
    <w:p w:rsidR="00582643" w:rsidRDefault="00582643" w:rsidP="001E690A">
      <w:pPr>
        <w:pStyle w:val="2"/>
        <w:rPr>
          <w:lang w:val="en-US"/>
        </w:rPr>
      </w:pPr>
      <w:bookmarkStart w:id="54" w:name="_Toc47127058"/>
      <w:r>
        <w:t>Задачи исследования</w:t>
      </w:r>
      <w:bookmarkEnd w:id="54"/>
    </w:p>
    <w:p w:rsidR="00582643" w:rsidRDefault="00582643" w:rsidP="001E690A">
      <w:pPr>
        <w:pStyle w:val="1"/>
      </w:pPr>
      <w:r>
        <w:t xml:space="preserve">Определить концентрации исследуемых лекарственных препаратов в дискретных интервалах времени с оценкой фармакокинетических параметров (исследуемые параметры фармакокинетики перечислены в разделе </w:t>
      </w:r>
      <w:r w:rsidR="00F076CC">
        <w:rPr>
          <w:highlight w:val="green"/>
        </w:rPr>
        <w:t>7.1</w:t>
      </w:r>
      <w:r>
        <w:t xml:space="preserve">) и относительной биодоступности лекарственных препаратов </w:t>
      </w:r>
      <w:sdt>
        <w:sdtPr>
          <w:alias w:val="Название препарата_Тест"/>
          <w:tag w:val="Название препарата_Тест"/>
          <w:id w:val="1594367617"/>
          <w:placeholder>
            <w:docPart w:val="EC317033CD624F5DB799D0766A09B18F"/>
          </w:placeholder>
        </w:sdtPr>
        <w:sdtContent>
          <w:r w:rsidR="00F076CC">
            <w:rPr>
              <w:highlight w:val="green"/>
            </w:rPr>
            <w:t>Название тестируемого препарата</w:t>
          </w:r>
        </w:sdtContent>
      </w:sdt>
      <w:r>
        <w:t xml:space="preserve">, </w:t>
      </w:r>
      <w:sdt>
        <w:sdtPr>
          <w:alias w:val="Лекарственная форма_Тест"/>
          <w:tag w:val="Лекарственная форма_Тест"/>
          <w:id w:val="1539785138"/>
          <w:placeholder>
            <w:docPart w:val="D22EA53B55C84F828857C0564DBDE967"/>
          </w:placeholder>
        </w:sdtPr>
        <w:sdtContent>
          <w:r w:rsidR="00F076CC">
            <w:rPr>
              <w:highlight w:val="green"/>
            </w:rPr>
            <w:t>лекарственная форма тестируемого препарата</w:t>
          </w:r>
        </w:sdtContent>
      </w:sdt>
      <w:r>
        <w:t xml:space="preserve">, </w:t>
      </w:r>
      <w:sdt>
        <w:sdtPr>
          <w:alias w:val="Доза_Тест"/>
          <w:tag w:val="Доза_Тест"/>
          <w:id w:val="-1796125319"/>
          <w:placeholder>
            <w:docPart w:val="835D5D9324724B9C8A9430ED8D156D51"/>
          </w:placeholder>
        </w:sdtPr>
        <w:sdtContent>
          <w:r w:rsidR="00F076CC">
            <w:rPr>
              <w:highlight w:val="green"/>
            </w:rPr>
            <w:t>доза тестируемого препарата</w:t>
          </w:r>
        </w:sdtContent>
      </w:sdt>
      <w:r>
        <w:t xml:space="preserve"> </w:t>
      </w:r>
      <w:r>
        <w:rPr>
          <w:bCs/>
        </w:rPr>
        <w:t>и</w:t>
      </w:r>
      <w:r>
        <w:t xml:space="preserve"> </w:t>
      </w:r>
      <w:sdt>
        <w:sdtPr>
          <w:alias w:val="Название препарата_Реф"/>
          <w:tag w:val="Название препарата_Реф"/>
          <w:id w:val="-1790495360"/>
          <w:placeholder>
            <w:docPart w:val="9CFC968A46C94A32ADD61269575015D7"/>
          </w:placeholder>
        </w:sdtPr>
        <w:sdtContent>
          <w:r w:rsidR="00F076CC">
            <w:rPr>
              <w:highlight w:val="green"/>
            </w:rPr>
            <w:t>Название препарата</w:t>
          </w:r>
          <w:r w:rsidR="00F076CC">
            <w:t xml:space="preserve"> сравнения</w:t>
          </w:r>
        </w:sdtContent>
      </w:sdt>
      <w:r>
        <w:t xml:space="preserve">, </w:t>
      </w:r>
      <w:sdt>
        <w:sdtPr>
          <w:alias w:val="Лекарственная форма_Реф"/>
          <w:tag w:val="Лекарственная форма_Реф"/>
          <w:id w:val="547578613"/>
          <w:placeholder>
            <w:docPart w:val="BF855801685A43ACB5E32E0DC1F8866D"/>
          </w:placeholder>
        </w:sdtPr>
        <w:sdtContent>
          <w:r w:rsidR="00F076CC">
            <w:rPr>
              <w:highlight w:val="green"/>
            </w:rPr>
            <w:t>лекарственная форма референтного препарата</w:t>
          </w:r>
        </w:sdtContent>
      </w:sdt>
      <w:r>
        <w:t xml:space="preserve">, </w:t>
      </w:r>
      <w:sdt>
        <w:sdtPr>
          <w:alias w:val="Доза_Реф"/>
          <w:tag w:val="Доза_Реф"/>
          <w:id w:val="1450894016"/>
          <w:placeholder>
            <w:docPart w:val="FDFF9858959F4931AC6F80F953C475BF"/>
          </w:placeholder>
        </w:sdtPr>
        <w:sdtContent>
          <w:r w:rsidR="00F076CC">
            <w:rPr>
              <w:highlight w:val="green"/>
            </w:rPr>
            <w:t>доза референтного препарата</w:t>
          </w:r>
        </w:sdtContent>
      </w:sdt>
      <w:r>
        <w:rPr>
          <w:bCs/>
        </w:rPr>
        <w:t xml:space="preserve"> для</w:t>
      </w:r>
      <w:r>
        <w:t xml:space="preserve"> доказательства биоэквивалентности после их приема здоровыми добровольцами.</w:t>
      </w:r>
    </w:p>
    <w:p w:rsidR="00582643" w:rsidRDefault="00582643" w:rsidP="001E690A">
      <w:pPr>
        <w:pStyle w:val="1"/>
      </w:pPr>
      <w:r>
        <w:t xml:space="preserve">Провести сравнительную оценку </w:t>
      </w:r>
      <w:r w:rsidRPr="00047473">
        <w:rPr>
          <w:highlight w:val="yellow"/>
        </w:rPr>
        <w:t>безопасности исследуемых лекарственных препаратов</w:t>
      </w:r>
      <w:r>
        <w:t xml:space="preserve"> </w:t>
      </w:r>
      <w:sdt>
        <w:sdtPr>
          <w:alias w:val="Название препарата_Тест"/>
          <w:tag w:val="Название препарата_Тест"/>
          <w:id w:val="1917898769"/>
          <w:placeholder>
            <w:docPart w:val="86D7449FD5964DBF9AEB879CC71AAF6E"/>
          </w:placeholder>
        </w:sdtPr>
        <w:sdtContent>
          <w:r w:rsidR="00F076CC">
            <w:rPr>
              <w:highlight w:val="green"/>
            </w:rPr>
            <w:t>Название тестируемого препарата</w:t>
          </w:r>
        </w:sdtContent>
      </w:sdt>
      <w:r>
        <w:t xml:space="preserve">, </w:t>
      </w:r>
      <w:sdt>
        <w:sdtPr>
          <w:alias w:val="Лекарственная форма_Тест"/>
          <w:tag w:val="Лекарственная форма_Тест"/>
          <w:id w:val="322866406"/>
          <w:placeholder>
            <w:docPart w:val="0E06286073A84D28B34B047265EE5393"/>
          </w:placeholder>
        </w:sdtPr>
        <w:sdtContent>
          <w:r w:rsidR="00F076CC">
            <w:rPr>
              <w:highlight w:val="green"/>
            </w:rPr>
            <w:t>лекарственная форма тестируемого препарата</w:t>
          </w:r>
        </w:sdtContent>
      </w:sdt>
      <w:r>
        <w:t xml:space="preserve">, </w:t>
      </w:r>
      <w:sdt>
        <w:sdtPr>
          <w:alias w:val="Доза_Тест"/>
          <w:tag w:val="Доза_Тест"/>
          <w:id w:val="1738440528"/>
          <w:placeholder>
            <w:docPart w:val="8329B1B4FEF14E038BE2BCDF600DB185"/>
          </w:placeholder>
        </w:sdtPr>
        <w:sdtContent>
          <w:r w:rsidR="00F076CC">
            <w:rPr>
              <w:highlight w:val="green"/>
            </w:rPr>
            <w:t>доза тестируемого препарата</w:t>
          </w:r>
        </w:sdtContent>
      </w:sdt>
      <w:r>
        <w:t xml:space="preserve"> и </w:t>
      </w:r>
      <w:sdt>
        <w:sdtPr>
          <w:alias w:val="Название препарата_Реф"/>
          <w:tag w:val="Название препарата_Реф"/>
          <w:id w:val="-1734069647"/>
          <w:placeholder>
            <w:docPart w:val="D3B1161C87CB413B83C44AC4CDFE452E"/>
          </w:placeholder>
        </w:sdtPr>
        <w:sdtContent>
          <w:r w:rsidR="00F076CC">
            <w:rPr>
              <w:highlight w:val="green"/>
            </w:rPr>
            <w:t>Название препарата</w:t>
          </w:r>
          <w:r w:rsidR="00F076CC">
            <w:t xml:space="preserve"> сравнения</w:t>
          </w:r>
        </w:sdtContent>
      </w:sdt>
      <w:r>
        <w:t xml:space="preserve">, </w:t>
      </w:r>
      <w:sdt>
        <w:sdtPr>
          <w:alias w:val="Лекарственная форма_Реф"/>
          <w:tag w:val="Лекарственная форма_Реф"/>
          <w:id w:val="-1037037795"/>
          <w:placeholder>
            <w:docPart w:val="196695E827B24858BA2BF941B5C3DB8E"/>
          </w:placeholder>
        </w:sdtPr>
        <w:sdtContent>
          <w:r w:rsidR="00F076CC">
            <w:rPr>
              <w:highlight w:val="green"/>
            </w:rPr>
            <w:t>лекарственная форма референтного препарата</w:t>
          </w:r>
        </w:sdtContent>
      </w:sdt>
      <w:r>
        <w:t xml:space="preserve">, </w:t>
      </w:r>
      <w:sdt>
        <w:sdtPr>
          <w:alias w:val="Доза_Реф"/>
          <w:tag w:val="Доза_Реф"/>
          <w:id w:val="382605548"/>
          <w:placeholder>
            <w:docPart w:val="309886779D1847E58F16C3E819CD4FF0"/>
          </w:placeholder>
        </w:sdtPr>
        <w:sdtContent>
          <w:r w:rsidR="00F076CC">
            <w:rPr>
              <w:highlight w:val="green"/>
            </w:rPr>
            <w:t>доза референтного препарата</w:t>
          </w:r>
        </w:sdtContent>
      </w:sdt>
      <w:r>
        <w:t xml:space="preserve">, при их приеме здоровыми добровольцами (параметры безопасности перечислены в разделе </w:t>
      </w:r>
      <w:r w:rsidR="00F076CC">
        <w:rPr>
          <w:highlight w:val="green"/>
        </w:rPr>
        <w:t>8.1</w:t>
      </w:r>
      <w:r>
        <w:t>).</w:t>
      </w:r>
    </w:p>
    <w:p w:rsidR="007C4F2E" w:rsidRPr="007C4F2E" w:rsidRDefault="007C4F2E" w:rsidP="007C4F2E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3D5DBE">
      <w:pPr>
        <w:pStyle w:val="10"/>
      </w:pPr>
      <w:bookmarkStart w:id="55" w:name="_Toc47127059"/>
      <w:r w:rsidRPr="005D408C">
        <w:t>Дизайн</w:t>
      </w:r>
      <w:r>
        <w:t xml:space="preserve"> исследования</w:t>
      </w:r>
      <w:bookmarkEnd w:id="55"/>
    </w:p>
    <w:p w:rsidR="00582643" w:rsidRDefault="00582643" w:rsidP="001E690A">
      <w:pPr>
        <w:pStyle w:val="2"/>
      </w:pPr>
      <w:bookmarkStart w:id="56" w:name="_Toc47127060"/>
      <w:r>
        <w:t>Основные и дополнительные исследуемые параметры</w:t>
      </w:r>
      <w:bookmarkEnd w:id="56"/>
    </w:p>
    <w:p w:rsidR="00582643" w:rsidRDefault="00582643" w:rsidP="00582643">
      <w:r>
        <w:t>Основными параметрами данного клинического исследования являются параметры фармакокинетики исследуемых лекарственных препаратов:</w:t>
      </w:r>
      <w:r w:rsidR="00BE7B4F">
        <w:t xml:space="preserve"> </w:t>
      </w:r>
      <w:sdt>
        <w:sdtPr>
          <w:rPr>
            <w:lang w:val="en-US"/>
          </w:rPr>
          <w:alias w:val="ФК_параметры"/>
          <w:tag w:val="ФК_параметры"/>
          <w:id w:val="1091814855"/>
          <w:placeholder>
            <w:docPart w:val="BF49C6B500F44F0DBC706E59CE6F7183"/>
          </w:placeholder>
        </w:sdtPr>
        <w:sdtContent>
          <w:r w:rsidR="00F076CC" w:rsidRPr="00F94DCC">
            <w:rPr>
              <w:highlight w:val="green"/>
              <w:lang w:val="en-US"/>
            </w:rPr>
            <w:t>C</w:t>
          </w:r>
          <w:r w:rsidR="00F076CC" w:rsidRPr="00F94DCC">
            <w:rPr>
              <w:highlight w:val="green"/>
              <w:vertAlign w:val="subscript"/>
              <w:lang w:val="en-US"/>
            </w:rPr>
            <w:t>max</w:t>
          </w:r>
          <w:r w:rsidR="00F076CC" w:rsidRPr="00F94DCC">
            <w:rPr>
              <w:highlight w:val="green"/>
            </w:rPr>
            <w:t xml:space="preserve">, </w:t>
          </w:r>
          <w:r w:rsidR="00F076CC" w:rsidRPr="00F94DCC">
            <w:rPr>
              <w:highlight w:val="green"/>
              <w:lang w:val="en-US"/>
            </w:rPr>
            <w:t>T</w:t>
          </w:r>
          <w:r w:rsidR="00F076CC" w:rsidRPr="00F94DCC">
            <w:rPr>
              <w:highlight w:val="green"/>
              <w:vertAlign w:val="subscript"/>
              <w:lang w:val="en-US"/>
            </w:rPr>
            <w:t>max</w:t>
          </w:r>
          <w:r w:rsidR="00F076CC" w:rsidRPr="00F94DCC">
            <w:rPr>
              <w:highlight w:val="green"/>
            </w:rPr>
            <w:t xml:space="preserve">, </w:t>
          </w:r>
          <w:r w:rsidR="00F076CC" w:rsidRPr="00F94DCC">
            <w:rPr>
              <w:highlight w:val="green"/>
              <w:lang w:val="en-US"/>
            </w:rPr>
            <w:t>T</w:t>
          </w:r>
          <w:r w:rsidR="00F076CC" w:rsidRPr="00F94DCC">
            <w:rPr>
              <w:highlight w:val="green"/>
              <w:vertAlign w:val="subscript"/>
              <w:lang w:val="en-US"/>
            </w:rPr>
            <w:t>lag</w:t>
          </w:r>
          <w:r w:rsidR="00F076CC" w:rsidRPr="00F94DCC">
            <w:rPr>
              <w:highlight w:val="green"/>
            </w:rPr>
            <w:t xml:space="preserve">, </w:t>
          </w:r>
          <w:r w:rsidR="00F076CC" w:rsidRPr="00F94DCC">
            <w:rPr>
              <w:highlight w:val="green"/>
              <w:lang w:val="en-US"/>
            </w:rPr>
            <w:t>AUC</w:t>
          </w:r>
          <w:r w:rsidR="00F076CC" w:rsidRPr="00F94DCC">
            <w:rPr>
              <w:highlight w:val="green"/>
              <w:vertAlign w:val="subscript"/>
              <w:lang w:val="en-US"/>
            </w:rPr>
            <w:t>o</w:t>
          </w:r>
          <w:r w:rsidR="00F076CC" w:rsidRPr="00F94DCC">
            <w:rPr>
              <w:highlight w:val="green"/>
              <w:vertAlign w:val="subscript"/>
              <w:lang w:val="x-none"/>
            </w:rPr>
            <w:t>-</w:t>
          </w:r>
          <w:r w:rsidR="00F076CC" w:rsidRPr="00F94DCC">
            <w:rPr>
              <w:highlight w:val="green"/>
              <w:vertAlign w:val="subscript"/>
              <w:lang w:val="en-US"/>
            </w:rPr>
            <w:t>t</w:t>
          </w:r>
          <w:r w:rsidR="00F076CC" w:rsidRPr="00F94DCC">
            <w:rPr>
              <w:highlight w:val="green"/>
            </w:rPr>
            <w:t xml:space="preserve">, </w:t>
          </w:r>
          <w:r w:rsidR="00F076CC" w:rsidRPr="00F94DCC">
            <w:rPr>
              <w:highlight w:val="green"/>
              <w:lang w:val="en-US"/>
            </w:rPr>
            <w:t>AUC</w:t>
          </w:r>
          <w:r w:rsidR="00F076CC" w:rsidRPr="00F94DCC">
            <w:rPr>
              <w:highlight w:val="green"/>
              <w:vertAlign w:val="subscript"/>
              <w:lang w:val="en-US"/>
            </w:rPr>
            <w:t>inf</w:t>
          </w:r>
          <w:r w:rsidR="00F076CC" w:rsidRPr="00F94DCC">
            <w:rPr>
              <w:highlight w:val="green"/>
            </w:rPr>
            <w:t xml:space="preserve">, </w:t>
          </w:r>
          <w:r w:rsidR="00F076CC" w:rsidRPr="00F94DCC">
            <w:rPr>
              <w:highlight w:val="green"/>
              <w:lang w:val="en-US"/>
            </w:rPr>
            <w:t>AUC</w:t>
          </w:r>
          <w:r w:rsidR="00F076CC" w:rsidRPr="00F94DCC">
            <w:rPr>
              <w:highlight w:val="green"/>
              <w:vertAlign w:val="subscript"/>
            </w:rPr>
            <w:t>%</w:t>
          </w:r>
          <w:r w:rsidR="00F076CC" w:rsidRPr="00F94DCC">
            <w:rPr>
              <w:highlight w:val="green"/>
              <w:vertAlign w:val="subscript"/>
              <w:lang w:val="en-US"/>
            </w:rPr>
            <w:t>inf</w:t>
          </w:r>
          <w:r w:rsidR="00F076CC" w:rsidRPr="00F94DCC">
            <w:rPr>
              <w:highlight w:val="green"/>
            </w:rPr>
            <w:t xml:space="preserve">, </w:t>
          </w:r>
          <w:r w:rsidR="00F076CC" w:rsidRPr="00F94DCC">
            <w:rPr>
              <w:highlight w:val="green"/>
              <w:lang w:val="x-none"/>
            </w:rPr>
            <w:t>K</w:t>
          </w:r>
          <w:r w:rsidR="00F076CC" w:rsidRPr="00F94DCC">
            <w:rPr>
              <w:highlight w:val="green"/>
              <w:vertAlign w:val="subscript"/>
              <w:lang w:val="x-none"/>
            </w:rPr>
            <w:t>el</w:t>
          </w:r>
          <w:r w:rsidR="00F076CC" w:rsidRPr="00F94DCC">
            <w:rPr>
              <w:highlight w:val="green"/>
              <w:lang w:val="x-none"/>
            </w:rPr>
            <w:t xml:space="preserve"> </w:t>
          </w:r>
          <w:r w:rsidR="00F076CC" w:rsidRPr="00F94DCC">
            <w:rPr>
              <w:highlight w:val="green"/>
            </w:rPr>
            <w:t>(λ</w:t>
          </w:r>
          <w:r w:rsidR="00F076CC" w:rsidRPr="00F94DCC">
            <w:rPr>
              <w:highlight w:val="green"/>
              <w:vertAlign w:val="subscript"/>
              <w:lang w:val="en-US"/>
            </w:rPr>
            <w:t>z</w:t>
          </w:r>
          <w:r w:rsidR="00F076CC" w:rsidRPr="00F94DCC">
            <w:rPr>
              <w:highlight w:val="green"/>
            </w:rPr>
            <w:t xml:space="preserve">), </w:t>
          </w:r>
          <w:r w:rsidR="00F076CC" w:rsidRPr="00F94DCC">
            <w:rPr>
              <w:highlight w:val="green"/>
              <w:lang w:val="en-US"/>
            </w:rPr>
            <w:t>T</w:t>
          </w:r>
          <w:r w:rsidR="00F076CC" w:rsidRPr="00F94DCC">
            <w:rPr>
              <w:highlight w:val="green"/>
              <w:vertAlign w:val="subscript"/>
              <w:lang w:val="x-none"/>
            </w:rPr>
            <w:t>1/2</w:t>
          </w:r>
          <w:r w:rsidR="00F076CC" w:rsidRPr="00F94DCC">
            <w:rPr>
              <w:highlight w:val="green"/>
            </w:rPr>
            <w:t>, MRT</w:t>
          </w:r>
        </w:sdtContent>
      </w:sdt>
      <w:r>
        <w:t xml:space="preserve">. Описание параметров представлено в разделе </w:t>
      </w:r>
      <w:r w:rsidR="00F076CC">
        <w:rPr>
          <w:highlight w:val="green"/>
        </w:rPr>
        <w:t>7.1</w:t>
      </w:r>
      <w:r>
        <w:t xml:space="preserve"> – «</w:t>
      </w:r>
      <w:r w:rsidR="00F076CC" w:rsidRPr="00F076CC">
        <w:rPr>
          <w:highlight w:val="green"/>
        </w:rPr>
        <w:t>Перечень параметров фармакокинетики</w:t>
      </w:r>
      <w:r>
        <w:t>».</w:t>
      </w:r>
    </w:p>
    <w:p w:rsidR="00582643" w:rsidRDefault="00582643" w:rsidP="00582643">
      <w:r>
        <w:t xml:space="preserve">Исследуемые параметры безопасности описаны в разделе </w:t>
      </w:r>
      <w:r w:rsidR="00F076CC">
        <w:rPr>
          <w:highlight w:val="green"/>
        </w:rPr>
        <w:t>8.1</w:t>
      </w:r>
      <w:r>
        <w:t xml:space="preserve"> – «</w:t>
      </w:r>
      <w:r w:rsidR="00F076CC" w:rsidRPr="00F076CC">
        <w:rPr>
          <w:highlight w:val="green"/>
        </w:rPr>
        <w:t>Перечень параметров безопасности</w:t>
      </w:r>
      <w:r>
        <w:t>».</w:t>
      </w:r>
    </w:p>
    <w:p w:rsidR="005D408C" w:rsidRPr="005D408C" w:rsidRDefault="00582643" w:rsidP="001E690A">
      <w:pPr>
        <w:pStyle w:val="2"/>
      </w:pPr>
      <w:bookmarkStart w:id="57" w:name="_Ref446093316"/>
      <w:bookmarkStart w:id="58" w:name="_Toc47127061"/>
      <w:r>
        <w:t xml:space="preserve">Дизайн </w:t>
      </w:r>
      <w:r w:rsidRPr="005D408C">
        <w:t>исследования</w:t>
      </w:r>
      <w:r>
        <w:t>, графическая схема дизайна исследования, процедуры и этапы исследования</w:t>
      </w:r>
      <w:bookmarkEnd w:id="57"/>
      <w:bookmarkEnd w:id="58"/>
    </w:p>
    <w:p w:rsidR="00F66346" w:rsidRPr="005D408C" w:rsidRDefault="00582643" w:rsidP="001E690A">
      <w:pPr>
        <w:pStyle w:val="3"/>
      </w:pPr>
      <w:bookmarkStart w:id="59" w:name="_Toc47127062"/>
      <w:r w:rsidRPr="005D408C">
        <w:t xml:space="preserve">Описание </w:t>
      </w:r>
      <w:r w:rsidRPr="00D23007">
        <w:t>дизайна</w:t>
      </w:r>
      <w:r w:rsidRPr="005D408C">
        <w:t xml:space="preserve"> исследования</w:t>
      </w:r>
      <w:bookmarkEnd w:id="59"/>
    </w:p>
    <w:p w:rsidR="00D7582C" w:rsidRDefault="00F076CC" w:rsidP="00582643">
      <w:sdt>
        <w:sdtPr>
          <w:alias w:val="Дизайн исследования"/>
          <w:tag w:val="Дизайн исследования"/>
          <w:id w:val="-173261658"/>
          <w:placeholder>
            <w:docPart w:val="9D59D99E8CA84882AF098B95CE866A3F"/>
          </w:placeholder>
        </w:sdtPr>
        <w:sdtContent>
          <w:r w:rsidRPr="007B6B37">
            <w:rPr>
              <w:highlight w:val="green"/>
            </w:rPr>
            <w:t>Исследование буде</w:t>
          </w:r>
          <w:r>
            <w:rPr>
              <w:highlight w:val="green"/>
            </w:rPr>
            <w:t>т проводиться как проспективное</w:t>
          </w:r>
          <w:r w:rsidRPr="007B6B37">
            <w:rPr>
              <w:highlight w:val="green"/>
            </w:rPr>
            <w:t xml:space="preserve"> </w:t>
          </w:r>
          <w:r>
            <w:rPr>
              <w:highlight w:val="green"/>
            </w:rPr>
            <w:t>открытое рандомизированное</w:t>
          </w:r>
          <w:r w:rsidRPr="007B6B37">
            <w:rPr>
              <w:highlight w:val="green"/>
            </w:rPr>
            <w:t xml:space="preserve"> </w:t>
          </w:r>
          <w:r>
            <w:rPr>
              <w:highlight w:val="green"/>
            </w:rPr>
            <w:t>двухпериодное в двух последовательностях перекрестное</w:t>
          </w:r>
          <w:r w:rsidRPr="007B6B37">
            <w:rPr>
              <w:highlight w:val="green"/>
            </w:rPr>
            <w:t xml:space="preserve"> сравнительное исследование </w:t>
          </w:r>
          <w:r>
            <w:rPr>
              <w:highlight w:val="green"/>
            </w:rPr>
            <w:t xml:space="preserve">биоэквивалентности </w:t>
          </w:r>
          <w:r w:rsidRPr="007B6B37">
            <w:rPr>
              <w:highlight w:val="green"/>
            </w:rPr>
            <w:t>с однократным приемом препарата натощак здоровыми добровольцами</w:t>
          </w:r>
          <w:r>
            <w:rPr>
              <w:highlight w:val="green"/>
            </w:rPr>
            <w:t>.</w:t>
          </w:r>
        </w:sdtContent>
      </w:sdt>
    </w:p>
    <w:p w:rsidR="00582643" w:rsidRDefault="007F00A9" w:rsidP="00582643">
      <w:r w:rsidRPr="001463ED">
        <w:rPr>
          <w:highlight w:val="yellow"/>
          <w:shd w:val="clear" w:color="auto" w:fill="FFFFFF" w:themeFill="background1"/>
        </w:rPr>
        <w:t>В каждом периоде исследование планируется провести в условиях стационара – первые ХХ часов после приема исследуемых препаратов и амбулаторно – при отборе проб крови через ХХ – ХХ ч. после приема исследуемых препаратов.</w:t>
      </w:r>
      <w:r w:rsidR="00582643">
        <w:t xml:space="preserve"> Итоговая оценка безопасности будет выполняться в периоде наблюдения при посещении добровольцем Исследовательского центра или с помощью телефонного звонка.</w:t>
      </w:r>
    </w:p>
    <w:p w:rsidR="00582643" w:rsidRDefault="00582643" w:rsidP="00582643">
      <w:r>
        <w:t xml:space="preserve">Всего в Исследование, в соответствии с критериями включения/невключения, планируется </w:t>
      </w:r>
      <w:r w:rsidR="004D6D20">
        <w:t>включить</w:t>
      </w:r>
      <w:r>
        <w:t xml:space="preserve"> не более </w:t>
      </w:r>
      <w:sdt>
        <w:sdtPr>
          <w:alias w:val="Количество добровольцев скринировано"/>
          <w:tag w:val="Количество добровольцев"/>
          <w:id w:val="898256609"/>
          <w:placeholder>
            <w:docPart w:val="6C03137BCFC54126BC3563A064B95859"/>
          </w:placeholder>
        </w:sdtPr>
        <w:sdtEndPr>
          <w:rPr>
            <w:highlight w:val="green"/>
          </w:rPr>
        </w:sdtEndPr>
        <w:sdtContent>
          <w:r w:rsidR="00F076CC" w:rsidRPr="00F076CC">
            <w:t>ХХ</w:t>
          </w:r>
        </w:sdtContent>
      </w:sdt>
      <w:r>
        <w:t xml:space="preserve"> добровольцев, </w:t>
      </w:r>
      <w:sdt>
        <w:sdtPr>
          <w:rPr>
            <w:highlight w:val="green"/>
          </w:rPr>
          <w:alias w:val="Количество рандомизированных добровольцев"/>
          <w:tag w:val="Количество рандомизированных добровольцев"/>
          <w:id w:val="455992522"/>
          <w:placeholder>
            <w:docPart w:val="D9AE536463F54D4295F4739362650903"/>
          </w:placeholder>
        </w:sdtPr>
        <w:sdtContent>
          <w:r w:rsidR="00F076CC" w:rsidRPr="00E2267E">
            <w:rPr>
              <w:highlight w:val="green"/>
            </w:rPr>
            <w:t>ХХ</w:t>
          </w:r>
        </w:sdtContent>
      </w:sdt>
      <w:r>
        <w:t xml:space="preserve"> из которых будут рандомизированы.</w:t>
      </w:r>
      <w:sdt>
        <w:sdtPr>
          <w:rPr>
            <w:highlight w:val="green"/>
          </w:rPr>
          <w:alias w:val="Распределение добровольцев"/>
          <w:tag w:val="Распределение добровольцев"/>
          <w:id w:val="1557663653"/>
          <w:placeholder>
            <w:docPart w:val="1596EBC6041D4A10B1177546F5047C59"/>
          </w:placeholder>
        </w:sdtPr>
        <w:sdtContent>
          <w:r w:rsidR="00F076CC" w:rsidRPr="00E2267E">
            <w:rPr>
              <w:highlight w:val="green"/>
            </w:rPr>
            <w:t>Рандомизация добровольцев будет происходить в две группы по ХХ человек.</w:t>
          </w:r>
        </w:sdtContent>
      </w:sdt>
    </w:p>
    <w:p w:rsidR="00582643" w:rsidRDefault="00582643" w:rsidP="00582643">
      <w:r>
        <w:t>Добровольцы каждой групп</w:t>
      </w:r>
      <w:r w:rsidR="00F33CC7">
        <w:t>ы будут однократно</w:t>
      </w:r>
      <w:r w:rsidR="00F33CC7" w:rsidRPr="00F33CC7">
        <w:t xml:space="preserve"> </w:t>
      </w:r>
      <w:r>
        <w:t xml:space="preserve">получать тестируемый лекарственный препарат </w:t>
      </w:r>
      <w:sdt>
        <w:sdtPr>
          <w:alias w:val="Название препарата_Тест"/>
          <w:tag w:val="Название препарата_Тест"/>
          <w:id w:val="1571160251"/>
          <w:placeholder>
            <w:docPart w:val="BA978EFD889643DBB7991E2E9ED29E9A"/>
          </w:placeholder>
        </w:sdtPr>
        <w:sdtEndPr>
          <w:rPr>
            <w:highlight w:val="green"/>
          </w:rPr>
        </w:sdtEndPr>
        <w:sdtContent>
          <w:r w:rsidR="00F076CC" w:rsidRPr="00F076CC">
            <w:t>Название</w:t>
          </w:r>
          <w:r w:rsidR="00F076CC">
            <w:rPr>
              <w:highlight w:val="green"/>
            </w:rPr>
            <w:t xml:space="preserve"> тестируемого препарата</w:t>
          </w:r>
        </w:sdtContent>
      </w:sdt>
      <w:r>
        <w:t xml:space="preserve">, </w:t>
      </w:r>
      <w:sdt>
        <w:sdtPr>
          <w:alias w:val="Лекарственная форма_Тест"/>
          <w:tag w:val="Лекарственная форма_Тест"/>
          <w:id w:val="-2003578753"/>
          <w:placeholder>
            <w:docPart w:val="A87A6E9EAB55434B946CA424B376800A"/>
          </w:placeholder>
        </w:sdtPr>
        <w:sdtEndPr>
          <w:rPr>
            <w:highlight w:val="green"/>
          </w:rPr>
        </w:sdtEndPr>
        <w:sdtContent>
          <w:r w:rsidR="00F076CC" w:rsidRPr="00F076CC">
            <w:t>лекарственная</w:t>
          </w:r>
          <w:r w:rsidR="00F076CC">
            <w:rPr>
              <w:highlight w:val="green"/>
            </w:rPr>
            <w:t xml:space="preserve"> форма тестируемого препарата</w:t>
          </w:r>
        </w:sdtContent>
      </w:sdt>
      <w:r>
        <w:t xml:space="preserve">, </w:t>
      </w:r>
      <w:sdt>
        <w:sdtPr>
          <w:alias w:val="Доза_Тест"/>
          <w:tag w:val="Доза_Тест"/>
          <w:id w:val="-254436492"/>
          <w:placeholder>
            <w:docPart w:val="B48FDDD3DF2C47A0A829337E2A173723"/>
          </w:placeholder>
        </w:sdtPr>
        <w:sdtEndPr>
          <w:rPr>
            <w:highlight w:val="green"/>
          </w:rPr>
        </w:sdtEndPr>
        <w:sdtContent>
          <w:r w:rsidR="00F076CC" w:rsidRPr="00F076CC">
            <w:t>доза</w:t>
          </w:r>
          <w:r w:rsidR="00F076CC">
            <w:rPr>
              <w:highlight w:val="green"/>
            </w:rPr>
            <w:t xml:space="preserve"> тестируемого препарата</w:t>
          </w:r>
        </w:sdtContent>
      </w:sdt>
      <w:r>
        <w:t xml:space="preserve"> (</w:t>
      </w:r>
      <w:sdt>
        <w:sdtPr>
          <w:rPr>
            <w:highlight w:val="green"/>
          </w:rPr>
          <w:alias w:val="Производитель тест"/>
          <w:tag w:val="Производитель тест"/>
          <w:id w:val="349076948"/>
          <w:placeholder>
            <w:docPart w:val="C7AFC6A897B74BC1B14F8BC1A95D501E"/>
          </w:placeholder>
          <w:text/>
        </w:sdtPr>
        <w:sdtContent>
          <w:r w:rsidR="00F076CC">
            <w:rPr>
              <w:highlight w:val="green"/>
            </w:rPr>
            <w:t>ООО «Производитель Тест»</w:t>
          </w:r>
        </w:sdtContent>
      </w:sdt>
      <w:r>
        <w:t xml:space="preserve">) и референтный лекарственный препарат </w:t>
      </w:r>
      <w:sdt>
        <w:sdtPr>
          <w:alias w:val="Название препарата_Реф"/>
          <w:tag w:val="Название препарата_Реф"/>
          <w:id w:val="1672988562"/>
          <w:placeholder>
            <w:docPart w:val="70FE784FCE9744C79A6304F2F0C974E0"/>
          </w:placeholder>
        </w:sdtPr>
        <w:sdtEndPr>
          <w:rPr>
            <w:highlight w:val="green"/>
          </w:rPr>
        </w:sdtEndPr>
        <w:sdtContent>
          <w:r w:rsidR="00F076CC" w:rsidRPr="00F076CC">
            <w:t>Название</w:t>
          </w:r>
          <w:r w:rsidR="00F076CC">
            <w:rPr>
              <w:highlight w:val="green"/>
            </w:rPr>
            <w:t xml:space="preserve"> препарата</w:t>
          </w:r>
          <w:r w:rsidR="00F076CC" w:rsidRPr="00F076CC">
            <w:rPr>
              <w:highlight w:val="green"/>
            </w:rPr>
            <w:t xml:space="preserve"> сравнения</w:t>
          </w:r>
        </w:sdtContent>
      </w:sdt>
      <w:r>
        <w:t xml:space="preserve">, </w:t>
      </w:r>
      <w:sdt>
        <w:sdtPr>
          <w:alias w:val="Лекарственная форма_Реф"/>
          <w:tag w:val="Лекарственная форма_Реф"/>
          <w:id w:val="-1378079201"/>
          <w:placeholder>
            <w:docPart w:val="E998FD0D023B4A7FA3620D797B0B6847"/>
          </w:placeholder>
        </w:sdtPr>
        <w:sdtEndPr>
          <w:rPr>
            <w:highlight w:val="green"/>
          </w:rPr>
        </w:sdtEndPr>
        <w:sdtContent>
          <w:r w:rsidR="00F076CC" w:rsidRPr="00F076CC">
            <w:t>лекарственная</w:t>
          </w:r>
          <w:r w:rsidR="00F076CC">
            <w:rPr>
              <w:highlight w:val="green"/>
            </w:rPr>
            <w:t xml:space="preserve"> форма референтного препарата</w:t>
          </w:r>
        </w:sdtContent>
      </w:sdt>
      <w:r>
        <w:t xml:space="preserve">, </w:t>
      </w:r>
      <w:sdt>
        <w:sdtPr>
          <w:alias w:val="Доза_Реф"/>
          <w:tag w:val="Доза_Реф"/>
          <w:id w:val="1861701851"/>
          <w:placeholder>
            <w:docPart w:val="59CFACAE85D64407AF185F23AF8A33C0"/>
          </w:placeholder>
        </w:sdtPr>
        <w:sdtEndPr>
          <w:rPr>
            <w:highlight w:val="green"/>
          </w:rPr>
        </w:sdtEndPr>
        <w:sdtContent>
          <w:r w:rsidR="00F076CC" w:rsidRPr="00F076CC">
            <w:t>доза</w:t>
          </w:r>
          <w:r w:rsidR="00F076CC">
            <w:rPr>
              <w:highlight w:val="green"/>
            </w:rPr>
            <w:t xml:space="preserve"> референтного препарата</w:t>
          </w:r>
        </w:sdtContent>
      </w:sdt>
      <w:r>
        <w:t xml:space="preserve"> (</w:t>
      </w:r>
      <w:sdt>
        <w:sdtPr>
          <w:rPr>
            <w:highlight w:val="green"/>
          </w:rPr>
          <w:alias w:val="Производитель референс"/>
          <w:tag w:val="Производитель референс"/>
          <w:id w:val="840428036"/>
          <w:placeholder>
            <w:docPart w:val="4E588DD9FB7744C8A13E9063E08A3B3A"/>
          </w:placeholder>
          <w:text/>
        </w:sdtPr>
        <w:sdtContent>
          <w:r w:rsidR="00F076CC">
            <w:rPr>
              <w:highlight w:val="green"/>
            </w:rPr>
            <w:t>ООО «Производитель Реф»</w:t>
          </w:r>
        </w:sdtContent>
      </w:sdt>
      <w:r>
        <w:t>) в соответствии со схемой рандомизации.</w:t>
      </w:r>
    </w:p>
    <w:p w:rsidR="00582643" w:rsidRDefault="00582643" w:rsidP="00582643">
      <w:r>
        <w:t xml:space="preserve">Для исключения эффекта переноса </w:t>
      </w:r>
      <w:r w:rsidR="00DE47D7">
        <w:t xml:space="preserve">приемы исследуемых препаратов </w:t>
      </w:r>
      <w:r>
        <w:t xml:space="preserve">будут разделены </w:t>
      </w:r>
      <w:r w:rsidR="00DE47D7">
        <w:t xml:space="preserve">во времени </w:t>
      </w:r>
      <w:r w:rsidR="008143EB">
        <w:t>отмывочным периодом</w:t>
      </w:r>
      <w:r>
        <w:t>, который составит</w:t>
      </w:r>
      <w:r w:rsidR="00EE4C92">
        <w:t xml:space="preserve"> не менее</w:t>
      </w:r>
      <w:r>
        <w:t xml:space="preserve"> </w:t>
      </w:r>
      <w:sdt>
        <w:sdtPr>
          <w:rPr>
            <w:highlight w:val="green"/>
          </w:rPr>
          <w:alias w:val="Отмывочный период"/>
          <w:tag w:val="Отмывочный период"/>
          <w:id w:val="-1698541100"/>
          <w:placeholder>
            <w:docPart w:val="5FA6283D883C4FEAA7B2E1FE930BCB45"/>
          </w:placeholder>
        </w:sdtPr>
        <w:sdtContent>
          <w:r w:rsidR="00F076CC" w:rsidRPr="00F076CC">
            <w:rPr>
              <w:highlight w:val="green"/>
            </w:rPr>
            <w:t>XX</w:t>
          </w:r>
          <w:r w:rsidR="00F076CC" w:rsidRPr="00F94DCC">
            <w:rPr>
              <w:highlight w:val="green"/>
            </w:rPr>
            <w:t xml:space="preserve"> дней</w:t>
          </w:r>
        </w:sdtContent>
      </w:sdt>
      <w:r>
        <w:t>.</w:t>
      </w:r>
    </w:p>
    <w:p w:rsidR="00582643" w:rsidRDefault="00582643" w:rsidP="00582643">
      <w:r>
        <w:t>Процедуры исследования, проводимые с целью определения фармакокинетических характеристик препаратов и оценки их безопасности применения, будут идентичны у всех добровольцев.</w:t>
      </w:r>
    </w:p>
    <w:p w:rsidR="00582643" w:rsidRPr="005D408C" w:rsidRDefault="00582643" w:rsidP="001E690A">
      <w:pPr>
        <w:pStyle w:val="3"/>
        <w:rPr>
          <w:lang w:val="en-US"/>
        </w:rPr>
      </w:pPr>
      <w:bookmarkStart w:id="60" w:name="_Toc47127063"/>
      <w:r>
        <w:t>Графическая схема дизайна исследования</w:t>
      </w:r>
      <w:bookmarkEnd w:id="60"/>
    </w:p>
    <w:p w:rsidR="00582643" w:rsidRDefault="00582643" w:rsidP="00582643">
      <w:r>
        <w:t xml:space="preserve">Графическая схема дизайна исследования представлена в разделе </w:t>
      </w:r>
      <w:r w:rsidR="00F076CC">
        <w:rPr>
          <w:highlight w:val="green"/>
        </w:rPr>
        <w:t>16</w:t>
      </w:r>
      <w:r>
        <w:t xml:space="preserve">, </w:t>
      </w:r>
      <w:r w:rsidR="00F076CC" w:rsidRPr="00F076CC">
        <w:rPr>
          <w:highlight w:val="green"/>
        </w:rPr>
        <w:t>Приложение 1</w:t>
      </w:r>
      <w:r>
        <w:t>.</w:t>
      </w:r>
    </w:p>
    <w:p w:rsidR="00582643" w:rsidRDefault="00582643" w:rsidP="001E690A">
      <w:pPr>
        <w:pStyle w:val="3"/>
      </w:pPr>
      <w:bookmarkStart w:id="61" w:name="_Ref446096453"/>
      <w:bookmarkStart w:id="62" w:name="_Toc47127064"/>
      <w:r>
        <w:t>Описание процедур исследования</w:t>
      </w:r>
      <w:bookmarkEnd w:id="61"/>
      <w:bookmarkEnd w:id="62"/>
    </w:p>
    <w:p w:rsidR="00582643" w:rsidRDefault="00582643" w:rsidP="00582643">
      <w:r>
        <w:rPr>
          <w:highlight w:val="yellow"/>
        </w:rPr>
        <w:t>Все оборудование, применяемое для сбора данных в рамках настоящего клинического исследования должно сопровождаться сертификатом соответствия и документами подтверждающими проведение поверки</w:t>
      </w:r>
      <w:r w:rsidR="00FB5084">
        <w:rPr>
          <w:highlight w:val="yellow"/>
        </w:rPr>
        <w:t xml:space="preserve"> и/или калибровки</w:t>
      </w:r>
      <w:r>
        <w:rPr>
          <w:highlight w:val="yellow"/>
        </w:rPr>
        <w:t xml:space="preserve"> данного оборудования.</w:t>
      </w:r>
    </w:p>
    <w:p w:rsidR="003E7A45" w:rsidRDefault="003E7A45" w:rsidP="00073570">
      <w:pPr>
        <w:pStyle w:val="4"/>
      </w:pPr>
      <w:bookmarkStart w:id="63" w:name="_Ref468124318"/>
      <w:bookmarkStart w:id="64" w:name="_Toc47127065"/>
      <w:r>
        <w:t>П</w:t>
      </w:r>
      <w:r w:rsidR="004E5EAE">
        <w:t>олучение</w:t>
      </w:r>
      <w:r>
        <w:t xml:space="preserve"> информированного согласия</w:t>
      </w:r>
      <w:bookmarkEnd w:id="63"/>
      <w:bookmarkEnd w:id="64"/>
    </w:p>
    <w:p w:rsidR="005F0D49" w:rsidRPr="00E94A64" w:rsidRDefault="003E7A45" w:rsidP="005F0D49">
      <w:pPr>
        <w:rPr>
          <w:color w:val="000000" w:themeColor="text1"/>
        </w:rPr>
      </w:pPr>
      <w:r>
        <w:t>До начала любых процедур исследования доброволец должен проч</w:t>
      </w:r>
      <w:r w:rsidR="00684E8F">
        <w:t>есть</w:t>
      </w:r>
      <w:r w:rsidR="00441A94">
        <w:t xml:space="preserve"> и</w:t>
      </w:r>
      <w:r>
        <w:t>нформацию для</w:t>
      </w:r>
      <w:r w:rsidR="00441A94">
        <w:t xml:space="preserve"> добровольца и </w:t>
      </w:r>
      <w:r w:rsidR="00CD5EBC">
        <w:t xml:space="preserve">собственноручно </w:t>
      </w:r>
      <w:r w:rsidR="00441A94">
        <w:t xml:space="preserve">подписать </w:t>
      </w:r>
      <w:r w:rsidR="00CD5EBC">
        <w:t xml:space="preserve">и датировать </w:t>
      </w:r>
      <w:r w:rsidR="00441A94">
        <w:t>форму и</w:t>
      </w:r>
      <w:r>
        <w:t xml:space="preserve">нформированного согласия. Исследователь должен убедиться, что доброволец правильно понял информацию о процедурах исследования и связанных </w:t>
      </w:r>
      <w:r w:rsidR="004E5EAE">
        <w:t>с ним</w:t>
      </w:r>
      <w:r w:rsidR="00684E8F">
        <w:t>и</w:t>
      </w:r>
      <w:r w:rsidR="004E5EAE">
        <w:t xml:space="preserve"> </w:t>
      </w:r>
      <w:r w:rsidR="002C3DE0">
        <w:t>ограничениях.</w:t>
      </w:r>
    </w:p>
    <w:p w:rsidR="003E7A45" w:rsidRDefault="003E7A45" w:rsidP="003E7A45">
      <w:r w:rsidRPr="00E32BBF">
        <w:t>У добровольца должно быть достаточно времени на размышления относительно своего участия в исследовании. Добровольцу должна быть предоставлена возможность задать дополнительные вопросы</w:t>
      </w:r>
      <w:r w:rsidR="00B26CC9">
        <w:t xml:space="preserve"> и получи</w:t>
      </w:r>
      <w:r w:rsidR="00441A94">
        <w:t>т</w:t>
      </w:r>
      <w:r w:rsidR="00B26CC9">
        <w:t>ь</w:t>
      </w:r>
      <w:r w:rsidR="00441A94">
        <w:t xml:space="preserve"> на них ответы</w:t>
      </w:r>
      <w:r w:rsidRPr="00E32BBF">
        <w:t>.</w:t>
      </w:r>
    </w:p>
    <w:p w:rsidR="00316EC2" w:rsidRPr="00E94A64" w:rsidRDefault="00441A94" w:rsidP="003E7A45">
      <w:r>
        <w:t>В ходе получения и</w:t>
      </w:r>
      <w:r w:rsidR="00316EC2">
        <w:t xml:space="preserve">нформированного согласия должны быть учтены этические и регуляторные аспекты получения </w:t>
      </w:r>
      <w:r w:rsidR="00B26CC9">
        <w:t>этой п</w:t>
      </w:r>
      <w:r>
        <w:t>р</w:t>
      </w:r>
      <w:r w:rsidR="00B26CC9">
        <w:t>о</w:t>
      </w:r>
      <w:r>
        <w:t>цедуры</w:t>
      </w:r>
      <w:r w:rsidR="00B26CC9">
        <w:t>,</w:t>
      </w:r>
      <w:r w:rsidR="00316EC2">
        <w:t xml:space="preserve"> описанные в разделе </w:t>
      </w:r>
      <w:r w:rsidR="00F076CC">
        <w:rPr>
          <w:highlight w:val="green"/>
        </w:rPr>
        <w:t>12.2</w:t>
      </w:r>
      <w:r w:rsidR="00316EC2">
        <w:t xml:space="preserve"> – «</w:t>
      </w:r>
      <w:r w:rsidR="00F076CC" w:rsidRPr="00F076CC">
        <w:rPr>
          <w:highlight w:val="green"/>
        </w:rPr>
        <w:t>Процедура получения информированного согласия</w:t>
      </w:r>
      <w:r w:rsidR="00316EC2">
        <w:t>».</w:t>
      </w:r>
    </w:p>
    <w:p w:rsidR="00E94A64" w:rsidRDefault="0014643F" w:rsidP="003E7A45">
      <w:pPr>
        <w:rPr>
          <w:color w:val="000000" w:themeColor="text1"/>
        </w:rPr>
      </w:pPr>
      <w:r>
        <w:t>В беседе И</w:t>
      </w:r>
      <w:r w:rsidR="00E94A64" w:rsidRPr="00E32BBF">
        <w:t xml:space="preserve">сследователя с добровольцем </w:t>
      </w:r>
      <w:r w:rsidR="00E94A64">
        <w:t>особое внимание следует уделить обсуждению</w:t>
      </w:r>
      <w:r w:rsidR="00E94A64" w:rsidRPr="005F0D49">
        <w:rPr>
          <w:color w:val="000000" w:themeColor="text1"/>
        </w:rPr>
        <w:t>:</w:t>
      </w:r>
    </w:p>
    <w:p w:rsidR="00311347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>
        <w:t>целей исследования;</w:t>
      </w:r>
    </w:p>
    <w:p w:rsidR="00311347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особенност</w:t>
      </w:r>
      <w:r>
        <w:t>ей</w:t>
      </w:r>
      <w:r w:rsidRPr="00D30823">
        <w:t xml:space="preserve"> (фармакологическая группа, механизм действия, показания и противопоказания к применению, возможные нежелательные явления, способ введения и доза) исследуемого и референтного лекарственного средства;</w:t>
      </w:r>
    </w:p>
    <w:p w:rsidR="00311347" w:rsidRPr="000A2DA5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0A2DA5">
        <w:t>наличи</w:t>
      </w:r>
      <w:r>
        <w:t>я</w:t>
      </w:r>
      <w:r w:rsidRPr="000A2DA5">
        <w:t xml:space="preserve"> разрешения на проведение исследования;</w:t>
      </w:r>
    </w:p>
    <w:p w:rsidR="00311347" w:rsidRPr="000A2DA5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0A2DA5">
        <w:t>длительност</w:t>
      </w:r>
      <w:r>
        <w:t>и</w:t>
      </w:r>
      <w:r w:rsidRPr="000A2DA5">
        <w:t xml:space="preserve"> исследования;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услови</w:t>
      </w:r>
      <w:r>
        <w:t>й</w:t>
      </w:r>
      <w:r w:rsidRPr="00D30823">
        <w:t xml:space="preserve"> отбора проб крови;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врем</w:t>
      </w:r>
      <w:r>
        <w:t>ени</w:t>
      </w:r>
      <w:r w:rsidRPr="00D30823">
        <w:t xml:space="preserve"> прибытия добровольца в Исследовательский центр;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услови</w:t>
      </w:r>
      <w:r>
        <w:t>й</w:t>
      </w:r>
      <w:r w:rsidRPr="00D30823">
        <w:t>, в которых доброволец будет находиться во время исследования;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режим</w:t>
      </w:r>
      <w:r>
        <w:t>а</w:t>
      </w:r>
      <w:r w:rsidRPr="00D30823">
        <w:t xml:space="preserve"> дня, приема пищи, питьево</w:t>
      </w:r>
      <w:r>
        <w:t>го</w:t>
      </w:r>
      <w:r w:rsidRPr="00D30823">
        <w:t xml:space="preserve"> режим</w:t>
      </w:r>
      <w:r>
        <w:t>а</w:t>
      </w:r>
      <w:r w:rsidRPr="00D30823">
        <w:t>, ограничени</w:t>
      </w:r>
      <w:r>
        <w:t>й</w:t>
      </w:r>
      <w:r w:rsidRPr="00D30823">
        <w:t xml:space="preserve"> приема лекарственных средств и други</w:t>
      </w:r>
      <w:r>
        <w:t>х</w:t>
      </w:r>
      <w:r w:rsidRPr="00D30823">
        <w:t xml:space="preserve"> ограничени</w:t>
      </w:r>
      <w:r>
        <w:t>й</w:t>
      </w:r>
      <w:r w:rsidRPr="00D30823">
        <w:t>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возможност</w:t>
      </w:r>
      <w:r>
        <w:t>и</w:t>
      </w:r>
      <w:r w:rsidRPr="00D30823">
        <w:t xml:space="preserve"> возникновения нежелательных явлений и их проявления;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возможност</w:t>
      </w:r>
      <w:r>
        <w:t>и</w:t>
      </w:r>
      <w:r w:rsidRPr="00D30823">
        <w:t xml:space="preserve"> оказания медицинской помощи во время исследования;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услови</w:t>
      </w:r>
      <w:r>
        <w:t>й</w:t>
      </w:r>
      <w:r w:rsidRPr="00D30823">
        <w:t xml:space="preserve"> страхования здоровья и вознаграждения;</w:t>
      </w:r>
    </w:p>
    <w:p w:rsidR="00311347" w:rsidRPr="00D30823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возможност</w:t>
      </w:r>
      <w:r>
        <w:t>и</w:t>
      </w:r>
      <w:r w:rsidRPr="00D30823">
        <w:t xml:space="preserve"> добровольно выйти из исследования;</w:t>
      </w:r>
    </w:p>
    <w:p w:rsidR="00311347" w:rsidRPr="00E94A64" w:rsidRDefault="00311347" w:rsidP="00311347">
      <w:pPr>
        <w:pStyle w:val="1"/>
        <w:tabs>
          <w:tab w:val="left" w:pos="142"/>
          <w:tab w:val="left" w:pos="993"/>
          <w:tab w:val="num" w:pos="2268"/>
        </w:tabs>
        <w:ind w:left="567" w:firstLine="0"/>
      </w:pPr>
      <w:r w:rsidRPr="00D30823">
        <w:t>конфиденциальност</w:t>
      </w:r>
      <w:r>
        <w:t>и</w:t>
      </w:r>
      <w:r w:rsidRPr="00D30823">
        <w:t xml:space="preserve"> информации о добровольце.</w:t>
      </w:r>
    </w:p>
    <w:p w:rsidR="00582643" w:rsidRDefault="00582643" w:rsidP="0023580E">
      <w:pPr>
        <w:pStyle w:val="4"/>
      </w:pPr>
      <w:bookmarkStart w:id="65" w:name="_Toc47127066"/>
      <w:r>
        <w:t>Сбор демографических данных и анамнеза, антропометрия</w:t>
      </w:r>
      <w:bookmarkEnd w:id="65"/>
    </w:p>
    <w:p w:rsidR="00582643" w:rsidRDefault="00582643" w:rsidP="00582643">
      <w:r>
        <w:t>На скр</w:t>
      </w:r>
      <w:r w:rsidR="00441A94">
        <w:t>ининге, после подписания формы и</w:t>
      </w:r>
      <w:r>
        <w:t>нформированного согласия, у всех добровольцев будут собраны следующие данные:</w:t>
      </w:r>
    </w:p>
    <w:p w:rsidR="00582643" w:rsidRDefault="00582643" w:rsidP="001E690A">
      <w:pPr>
        <w:pStyle w:val="1"/>
      </w:pPr>
      <w:r>
        <w:t>Пол, раса, возраст (дата рождения).</w:t>
      </w:r>
    </w:p>
    <w:p w:rsidR="00582643" w:rsidRDefault="00582643" w:rsidP="001E690A">
      <w:pPr>
        <w:pStyle w:val="1"/>
      </w:pPr>
      <w:r>
        <w:t>Наличие/отсутствие жалоб на момент скрининга.</w:t>
      </w:r>
    </w:p>
    <w:p w:rsidR="00582643" w:rsidRDefault="00582643" w:rsidP="001E690A">
      <w:pPr>
        <w:pStyle w:val="1"/>
      </w:pPr>
      <w:r>
        <w:t>Наличие симптомов любого заболевания в течение 2</w:t>
      </w:r>
      <w:r w:rsidR="005D1057">
        <w:t>-х</w:t>
      </w:r>
      <w:r>
        <w:t xml:space="preserve"> месяцев до скрининга и имеющиеся на момент скрининга.</w:t>
      </w:r>
    </w:p>
    <w:p w:rsidR="00582643" w:rsidRDefault="00582643" w:rsidP="001E690A">
      <w:pPr>
        <w:pStyle w:val="1"/>
      </w:pPr>
      <w:r w:rsidRPr="00BE7B4F">
        <w:t>Наличие хронических заболеваний</w:t>
      </w:r>
      <w:r>
        <w:t xml:space="preserve"> и перенесенных оперативных вмешательств.</w:t>
      </w:r>
    </w:p>
    <w:p w:rsidR="00582643" w:rsidRDefault="00582643" w:rsidP="001E690A">
      <w:pPr>
        <w:pStyle w:val="1"/>
      </w:pPr>
      <w:r>
        <w:t>Информация о лекарственных средствах (ЛС) и биологически активных добавках (БАД), применявшихся в течение 2</w:t>
      </w:r>
      <w:r w:rsidR="003F73D1">
        <w:t>-х</w:t>
      </w:r>
      <w:r>
        <w:t xml:space="preserve"> месяцев до проведения скрининга и применяющихся в настоящее время.</w:t>
      </w:r>
    </w:p>
    <w:p w:rsidR="00582643" w:rsidRDefault="00582643" w:rsidP="001E690A">
      <w:pPr>
        <w:pStyle w:val="1"/>
      </w:pPr>
      <w:r>
        <w:t xml:space="preserve">Донорство крови в течение </w:t>
      </w:r>
      <w:r w:rsidR="008310FC" w:rsidRPr="00B801DC">
        <w:rPr>
          <w:highlight w:val="yellow"/>
        </w:rPr>
        <w:t>2</w:t>
      </w:r>
      <w:r w:rsidR="001709AA">
        <w:t>-х</w:t>
      </w:r>
      <w:r>
        <w:t xml:space="preserve"> месяцев до проведения скрининга.</w:t>
      </w:r>
    </w:p>
    <w:p w:rsidR="00582643" w:rsidRDefault="00582643" w:rsidP="001E690A">
      <w:pPr>
        <w:pStyle w:val="1"/>
      </w:pPr>
      <w:r>
        <w:t>Данные о курении, приеме алкоголя и употреблении наркотических средств в анамнезе и настоящее время.</w:t>
      </w:r>
    </w:p>
    <w:p w:rsidR="00582643" w:rsidRDefault="00582643" w:rsidP="001E690A">
      <w:pPr>
        <w:pStyle w:val="1"/>
      </w:pPr>
      <w:r>
        <w:t>Аллергологический анамнез и данные о непереносимости ЛС.</w:t>
      </w:r>
    </w:p>
    <w:p w:rsidR="00582643" w:rsidRPr="00441A94" w:rsidRDefault="00582643" w:rsidP="001E690A">
      <w:pPr>
        <w:pStyle w:val="1"/>
      </w:pPr>
      <w:r w:rsidRPr="00441A94">
        <w:t xml:space="preserve">У добровольцев-мужчин: </w:t>
      </w:r>
      <w:r w:rsidR="00441A94" w:rsidRPr="00441A94">
        <w:t>метод используемой контрацепции; у добровольцев-женщин</w:t>
      </w:r>
      <w:r w:rsidR="00441A94" w:rsidRPr="00BE7B4F">
        <w:t>: акушерско-гинекологический анамнез и метод используемой контрацепции у женщин с сохраненным репродуктивным потенциалом.</w:t>
      </w:r>
    </w:p>
    <w:p w:rsidR="00582643" w:rsidRDefault="00582643" w:rsidP="00582643">
      <w:r>
        <w:t>Будут определены следующие антропометрические параметры:</w:t>
      </w:r>
    </w:p>
    <w:p w:rsidR="00582643" w:rsidRDefault="00582643" w:rsidP="001E690A">
      <w:pPr>
        <w:pStyle w:val="1"/>
      </w:pPr>
      <w:r>
        <w:t>Рост – измерение проводится в положении стоя, без обуви; результат измерения округляется до ближайшего сантиметра.</w:t>
      </w:r>
    </w:p>
    <w:p w:rsidR="00582643" w:rsidRDefault="001463ED" w:rsidP="001E690A">
      <w:pPr>
        <w:pStyle w:val="1"/>
      </w:pPr>
      <w:r>
        <w:t>Масса</w:t>
      </w:r>
      <w:r w:rsidR="00582643">
        <w:t xml:space="preserve"> – измерение проводится без уличной одежды и обуви; результат измерения округляется до десятых долей килограмма.</w:t>
      </w:r>
    </w:p>
    <w:p w:rsidR="004E5EAE" w:rsidRDefault="00582643" w:rsidP="001E690A">
      <w:pPr>
        <w:pStyle w:val="1"/>
      </w:pPr>
      <w:r>
        <w:t xml:space="preserve">Расчет </w:t>
      </w:r>
      <w:r w:rsidRPr="00BE7B4F">
        <w:t>ИМТ по формуле: ИМТ=</w:t>
      </w:r>
      <w:r w:rsidR="001463ED">
        <w:t>масса</w:t>
      </w:r>
      <w:r w:rsidRPr="00BE7B4F">
        <w:t xml:space="preserve"> (кг)/(рост</w:t>
      </w:r>
      <w:r w:rsidRPr="00BE7B4F">
        <w:rPr>
          <w:vertAlign w:val="superscript"/>
        </w:rPr>
        <w:t>2</w:t>
      </w:r>
      <w:r w:rsidRPr="00BE7B4F">
        <w:t xml:space="preserve"> (м</w:t>
      </w:r>
      <w:r w:rsidRPr="00BE7B4F">
        <w:rPr>
          <w:vertAlign w:val="superscript"/>
        </w:rPr>
        <w:t>2</w:t>
      </w:r>
      <w:r w:rsidRPr="00BE7B4F">
        <w:t>))</w:t>
      </w:r>
      <w:r w:rsidR="004E5EAE" w:rsidRPr="00BE7B4F">
        <w:t>.</w:t>
      </w:r>
    </w:p>
    <w:p w:rsidR="001463ED" w:rsidRDefault="001463ED" w:rsidP="001463ED">
      <w:r>
        <w:t>Расчётное значение ИМТ округляется до первого знака после запятой (5 округляется в большую сторону). Промежуточные результаты вычисления не округляются.</w:t>
      </w:r>
    </w:p>
    <w:p w:rsidR="004E5EAE" w:rsidRDefault="004E5EAE" w:rsidP="0023580E">
      <w:pPr>
        <w:pStyle w:val="4"/>
      </w:pPr>
      <w:bookmarkStart w:id="66" w:name="_Toc47127067"/>
      <w:r>
        <w:t xml:space="preserve">Оценка </w:t>
      </w:r>
      <w:r w:rsidR="000437A9">
        <w:t xml:space="preserve">жизненно важных показателей </w:t>
      </w:r>
      <w:r w:rsidR="00250523">
        <w:t>(ЖВП)</w:t>
      </w:r>
      <w:r>
        <w:t xml:space="preserve"> и опрос для выявления НЯ</w:t>
      </w:r>
      <w:bookmarkEnd w:id="66"/>
    </w:p>
    <w:p w:rsidR="004E5EAE" w:rsidRDefault="004E5EAE" w:rsidP="004E5EAE">
      <w:r>
        <w:t xml:space="preserve">Оценка основных показателей жизнедеятельности будет выполняться в соответствии с планом исследования (см. раздел </w:t>
      </w:r>
      <w:r w:rsidR="00F076CC">
        <w:rPr>
          <w:highlight w:val="green"/>
        </w:rPr>
        <w:t>4.2.4</w:t>
      </w:r>
      <w:r w:rsidR="00684E8F">
        <w:t xml:space="preserve"> и </w:t>
      </w:r>
      <w:r w:rsidR="00F076CC" w:rsidRPr="00F076CC">
        <w:rPr>
          <w:highlight w:val="green"/>
        </w:rPr>
        <w:t>Приложение 2</w:t>
      </w:r>
      <w:r w:rsidR="00684E8F">
        <w:t>).</w:t>
      </w:r>
    </w:p>
    <w:p w:rsidR="004E5EAE" w:rsidRPr="007D6959" w:rsidRDefault="004E5EAE" w:rsidP="004E5EAE">
      <w:pPr>
        <w:rPr>
          <w:lang w:val="en-US"/>
        </w:rPr>
      </w:pPr>
      <w:r>
        <w:t>Оценка включает:</w:t>
      </w:r>
    </w:p>
    <w:p w:rsidR="004E5EAE" w:rsidRDefault="00261F91" w:rsidP="001E690A">
      <w:pPr>
        <w:pStyle w:val="1"/>
      </w:pPr>
      <w:r>
        <w:t>измерение температуры тела</w:t>
      </w:r>
      <w:r w:rsidR="004E5EAE">
        <w:t>;</w:t>
      </w:r>
    </w:p>
    <w:p w:rsidR="004E5EAE" w:rsidRDefault="004E5EAE" w:rsidP="001E690A">
      <w:pPr>
        <w:pStyle w:val="1"/>
      </w:pPr>
      <w:r>
        <w:t xml:space="preserve">измерение систолического и диастолического </w:t>
      </w:r>
      <w:r w:rsidR="00755CCA">
        <w:t>артериального давления (АД)</w:t>
      </w:r>
      <w:r>
        <w:t>;</w:t>
      </w:r>
    </w:p>
    <w:p w:rsidR="004E5EAE" w:rsidRDefault="00755CCA" w:rsidP="001E690A">
      <w:pPr>
        <w:pStyle w:val="1"/>
      </w:pPr>
      <w:r>
        <w:t xml:space="preserve">подсчет частоты сердечных сокращений (ЧСС) </w:t>
      </w:r>
      <w:r w:rsidR="004E5EAE">
        <w:t>за 1 минуту;</w:t>
      </w:r>
    </w:p>
    <w:p w:rsidR="004E5EAE" w:rsidRDefault="00755CCA" w:rsidP="001E690A">
      <w:pPr>
        <w:pStyle w:val="1"/>
      </w:pPr>
      <w:r>
        <w:t xml:space="preserve">подсчет частоты дыхательных движений (ЧДД) </w:t>
      </w:r>
      <w:r w:rsidR="004E5EAE">
        <w:t>за 1 минуту.</w:t>
      </w:r>
    </w:p>
    <w:p w:rsidR="00261F91" w:rsidRPr="00261F91" w:rsidRDefault="00204FE8" w:rsidP="00204FE8">
      <w:r w:rsidRPr="00A20569">
        <w:t xml:space="preserve">Измерение температуры тела будет проводиться </w:t>
      </w:r>
      <w:r w:rsidRPr="001D6E09">
        <w:rPr>
          <w:highlight w:val="yellow"/>
        </w:rPr>
        <w:t xml:space="preserve">принятым в </w:t>
      </w:r>
      <w:r w:rsidR="007C57EF">
        <w:rPr>
          <w:highlight w:val="yellow"/>
        </w:rPr>
        <w:t>исследовательском</w:t>
      </w:r>
      <w:r w:rsidRPr="001D6E09">
        <w:rPr>
          <w:highlight w:val="yellow"/>
        </w:rPr>
        <w:t xml:space="preserve"> центре методом и прибором, идентичными на всем протяжении исследования для всех добровольцев. В качестве приборов для измерения температуры тела могут использоваться ртутные, электронные или инфракрасные термометры.</w:t>
      </w:r>
    </w:p>
    <w:p w:rsidR="004E5EAE" w:rsidRDefault="004E5EAE" w:rsidP="004E5EAE">
      <w:r>
        <w:t>Измерения систолического АД, диастолического АД и ЧСС выполняются в положении сидя или полулежа через 5 минут отдыха на одной и той же руке и, по возможности, одним и тем же сотрудником Исследовательского центра в период участия конкретного добровольца в исследовании.</w:t>
      </w:r>
    </w:p>
    <w:p w:rsidR="00755CCA" w:rsidRDefault="00755CCA" w:rsidP="00755CCA">
      <w:r>
        <w:t xml:space="preserve">Для </w:t>
      </w:r>
      <w:r w:rsidRPr="00250523">
        <w:t xml:space="preserve">выявления НЯ </w:t>
      </w:r>
      <w:r>
        <w:t>И</w:t>
      </w:r>
      <w:r w:rsidRPr="00250523">
        <w:t>сследователь должен опросить добровольца на предмет изменения самочувствия или жалоб с помощью вопросов: «Как Вы себя чувствуете?», «Вас</w:t>
      </w:r>
      <w:r w:rsidRPr="008D08E8">
        <w:t xml:space="preserve"> </w:t>
      </w:r>
      <w:r>
        <w:t>что-нибудь</w:t>
      </w:r>
      <w:r w:rsidRPr="00250523">
        <w:t xml:space="preserve"> беспокоит?»</w:t>
      </w:r>
      <w:r>
        <w:t xml:space="preserve">, </w:t>
      </w:r>
      <w:r w:rsidRPr="00861FB4">
        <w:t>«Изменилось ли Ваше самочувствие с момента предыдущего опроса/за предшествующий период?»</w:t>
      </w:r>
      <w:r>
        <w:t>. Опрос для выявления НЯ может проводиться и в ходе наблюдения за добровольцем, в период госпитализации при подозрении на развитие НЯ.</w:t>
      </w:r>
    </w:p>
    <w:p w:rsidR="004E5EAE" w:rsidRDefault="004E5EAE" w:rsidP="0023580E">
      <w:pPr>
        <w:pStyle w:val="4"/>
      </w:pPr>
      <w:bookmarkStart w:id="67" w:name="_Toc47127068"/>
      <w:r>
        <w:t>Физикальное обследование</w:t>
      </w:r>
      <w:bookmarkEnd w:id="67"/>
    </w:p>
    <w:p w:rsidR="004E5EAE" w:rsidRDefault="004E5EAE" w:rsidP="004E5EAE">
      <w:r>
        <w:t xml:space="preserve">Физикальное обследование будет выполняться Исследователем для выявления нормальных и измененных физических данных добровольца в соответствии с планом исследования (см. раздел </w:t>
      </w:r>
      <w:r w:rsidR="00F076CC">
        <w:rPr>
          <w:highlight w:val="green"/>
        </w:rPr>
        <w:t>4.2.4</w:t>
      </w:r>
      <w:r w:rsidR="00684E8F" w:rsidRPr="00684E8F">
        <w:t xml:space="preserve"> </w:t>
      </w:r>
      <w:r w:rsidR="00684E8F">
        <w:t xml:space="preserve">и </w:t>
      </w:r>
      <w:r w:rsidR="00F076CC" w:rsidRPr="00F076CC">
        <w:rPr>
          <w:highlight w:val="green"/>
        </w:rPr>
        <w:t>Приложение 2</w:t>
      </w:r>
      <w:r>
        <w:t>).</w:t>
      </w:r>
    </w:p>
    <w:p w:rsidR="004E5EAE" w:rsidRDefault="004E5EAE" w:rsidP="004E5EAE">
      <w:r>
        <w:t>Физикальное обследование включает в себя оценку:</w:t>
      </w:r>
    </w:p>
    <w:p w:rsidR="004E5EAE" w:rsidRPr="007D6959" w:rsidRDefault="004E5EAE" w:rsidP="001E690A">
      <w:pPr>
        <w:pStyle w:val="1"/>
      </w:pPr>
      <w:r w:rsidRPr="007D6959">
        <w:t>состояния сердечно-сосудистой системы;</w:t>
      </w:r>
    </w:p>
    <w:p w:rsidR="004E5EAE" w:rsidRPr="007D6959" w:rsidRDefault="004E5EAE" w:rsidP="001E690A">
      <w:pPr>
        <w:pStyle w:val="1"/>
      </w:pPr>
      <w:r w:rsidRPr="007D6959">
        <w:t>состояния респираторной системы;</w:t>
      </w:r>
    </w:p>
    <w:p w:rsidR="004E5EAE" w:rsidRPr="007D6959" w:rsidRDefault="004E5EAE" w:rsidP="001E690A">
      <w:pPr>
        <w:pStyle w:val="1"/>
      </w:pPr>
      <w:r w:rsidRPr="007D6959">
        <w:t>состояния пищеварительной системы;</w:t>
      </w:r>
    </w:p>
    <w:p w:rsidR="004E5EAE" w:rsidRPr="007D6959" w:rsidRDefault="004E5EAE" w:rsidP="001E690A">
      <w:pPr>
        <w:pStyle w:val="1"/>
      </w:pPr>
      <w:r w:rsidRPr="007D6959">
        <w:t>состояния эндокринной системы;</w:t>
      </w:r>
    </w:p>
    <w:p w:rsidR="004E5EAE" w:rsidRPr="007D6959" w:rsidRDefault="004E5EAE" w:rsidP="001E690A">
      <w:pPr>
        <w:pStyle w:val="1"/>
      </w:pPr>
      <w:r w:rsidRPr="007D6959">
        <w:t>состояния скелетно-мышечной системы;</w:t>
      </w:r>
    </w:p>
    <w:p w:rsidR="004E5EAE" w:rsidRPr="007D6959" w:rsidRDefault="004E5EAE" w:rsidP="001E690A">
      <w:pPr>
        <w:pStyle w:val="1"/>
      </w:pPr>
      <w:r w:rsidRPr="007D6959">
        <w:t>состояния нервной системы и органов чувств;</w:t>
      </w:r>
    </w:p>
    <w:p w:rsidR="0023580E" w:rsidRPr="007D6959" w:rsidRDefault="004E5EAE" w:rsidP="001E690A">
      <w:pPr>
        <w:pStyle w:val="1"/>
      </w:pPr>
      <w:r w:rsidRPr="007D6959">
        <w:t>состояния кожи/видимых слизистых оболочек.</w:t>
      </w:r>
    </w:p>
    <w:p w:rsidR="0023580E" w:rsidRDefault="0023580E" w:rsidP="0023580E">
      <w:pPr>
        <w:pStyle w:val="4"/>
        <w:rPr>
          <w:color w:val="000000"/>
          <w:sz w:val="26"/>
          <w:szCs w:val="26"/>
        </w:rPr>
      </w:pPr>
      <w:bookmarkStart w:id="68" w:name="_Toc47127069"/>
      <w:r>
        <w:t>Лабораторные исследования</w:t>
      </w:r>
      <w:bookmarkEnd w:id="68"/>
    </w:p>
    <w:p w:rsidR="0023580E" w:rsidRDefault="0023580E" w:rsidP="0023580E">
      <w:r>
        <w:t xml:space="preserve">Лабораторные исследования для оценки безопасности препаратов будут выполняться в соответствии с планом исследования (см. раздел </w:t>
      </w:r>
      <w:r w:rsidR="00F076CC">
        <w:rPr>
          <w:highlight w:val="green"/>
        </w:rPr>
        <w:t>4.2.4</w:t>
      </w:r>
      <w:r w:rsidR="00684E8F">
        <w:t xml:space="preserve"> и </w:t>
      </w:r>
      <w:r w:rsidR="00F076CC" w:rsidRPr="00F076CC">
        <w:rPr>
          <w:highlight w:val="green"/>
        </w:rPr>
        <w:t>Приложение 2</w:t>
      </w:r>
      <w:r>
        <w:t xml:space="preserve">). Объем крови для проведения биохимического и общего анализа крови составит </w:t>
      </w:r>
      <w:r>
        <w:rPr>
          <w:highlight w:val="yellow"/>
        </w:rPr>
        <w:t>6 мл</w:t>
      </w:r>
      <w:r w:rsidR="00DE18B8">
        <w:t xml:space="preserve"> для каждого исследования</w:t>
      </w:r>
      <w:r>
        <w:t xml:space="preserve">. Объем крови для проведения серологического анализа крови составит </w:t>
      </w:r>
      <w:r>
        <w:rPr>
          <w:highlight w:val="yellow"/>
        </w:rPr>
        <w:t>6 мл</w:t>
      </w:r>
      <w:r>
        <w:t>. Исследования будут выполняться локальной лабораторией Исследовательского центра согласно стандартам соответствующего центра. Исследователь будет получать результаты исследований, просматривать, оценивать клиническую значимость значения каждого параметра, отклоняющегося от нормальных значений (используемых в локальной лаборатории соответствующего Исследовательского центра), ставить дату и подпись и хранить их в качестве первичной документации.</w:t>
      </w:r>
    </w:p>
    <w:p w:rsidR="0023580E" w:rsidRDefault="0023580E" w:rsidP="0023580E">
      <w:pPr>
        <w:pStyle w:val="5"/>
      </w:pPr>
      <w:bookmarkStart w:id="69" w:name="_Toc47127070"/>
      <w:r>
        <w:t>Общий анализ крови</w:t>
      </w:r>
      <w:bookmarkEnd w:id="69"/>
    </w:p>
    <w:p w:rsidR="0023580E" w:rsidRDefault="0023580E" w:rsidP="0023580E">
      <w:r>
        <w:t>Показатели общего анализа крови:</w:t>
      </w:r>
    </w:p>
    <w:p w:rsidR="0023580E" w:rsidRPr="00937CDA" w:rsidRDefault="0023580E" w:rsidP="001E690A">
      <w:pPr>
        <w:pStyle w:val="1"/>
      </w:pPr>
      <w:r w:rsidRPr="00937CDA">
        <w:t>гемоглобин;</w:t>
      </w:r>
    </w:p>
    <w:p w:rsidR="0023580E" w:rsidRPr="00937CDA" w:rsidRDefault="0023580E" w:rsidP="001E690A">
      <w:pPr>
        <w:pStyle w:val="1"/>
      </w:pPr>
      <w:r w:rsidRPr="00937CDA">
        <w:t>гематокрит;</w:t>
      </w:r>
    </w:p>
    <w:p w:rsidR="0023580E" w:rsidRPr="00937CDA" w:rsidRDefault="0023580E" w:rsidP="001E690A">
      <w:pPr>
        <w:pStyle w:val="1"/>
      </w:pPr>
      <w:r w:rsidRPr="00937CDA">
        <w:t>количество эритроцитов;</w:t>
      </w:r>
    </w:p>
    <w:p w:rsidR="0023580E" w:rsidRPr="00937CDA" w:rsidRDefault="0023580E" w:rsidP="001E690A">
      <w:pPr>
        <w:pStyle w:val="1"/>
      </w:pPr>
      <w:r w:rsidRPr="00937CDA">
        <w:t>количество тромбоцитов;</w:t>
      </w:r>
    </w:p>
    <w:p w:rsidR="0023580E" w:rsidRPr="00937CDA" w:rsidRDefault="0023580E" w:rsidP="001E690A">
      <w:pPr>
        <w:pStyle w:val="1"/>
      </w:pPr>
      <w:r w:rsidRPr="00937CDA">
        <w:t>количество лейкоцитов;</w:t>
      </w:r>
    </w:p>
    <w:p w:rsidR="0023580E" w:rsidRPr="00937CDA" w:rsidRDefault="0023580E" w:rsidP="001E690A">
      <w:pPr>
        <w:pStyle w:val="1"/>
      </w:pPr>
      <w:r w:rsidRPr="00937CDA">
        <w:t>лейкоцитарная формула;</w:t>
      </w:r>
    </w:p>
    <w:p w:rsidR="00204FE8" w:rsidRPr="00937CDA" w:rsidRDefault="00204FE8" w:rsidP="001E690A">
      <w:pPr>
        <w:pStyle w:val="1"/>
      </w:pPr>
      <w:r>
        <w:t>скорость оседания эритроцитов (</w:t>
      </w:r>
      <w:r w:rsidRPr="00937CDA">
        <w:t>СОЭ</w:t>
      </w:r>
      <w:r>
        <w:t>)</w:t>
      </w:r>
      <w:r w:rsidRPr="00937CDA">
        <w:t>.</w:t>
      </w:r>
    </w:p>
    <w:p w:rsidR="0023580E" w:rsidRDefault="0023580E" w:rsidP="0023580E">
      <w:r>
        <w:rPr>
          <w:highlight w:val="yellow"/>
        </w:rPr>
        <w:t xml:space="preserve">Лейкоцитарная формула будет рассчитана с указанием относительного содержания: палочкоядерных нейтрофилов, сегментоядерных нейтрофилов, эозинофилов, базофилов, </w:t>
      </w:r>
      <w:r w:rsidR="00C54C48">
        <w:rPr>
          <w:highlight w:val="yellow"/>
        </w:rPr>
        <w:t xml:space="preserve">лимфоцитов, </w:t>
      </w:r>
      <w:r>
        <w:rPr>
          <w:highlight w:val="yellow"/>
        </w:rPr>
        <w:t>моноцитов.</w:t>
      </w:r>
    </w:p>
    <w:p w:rsidR="0023580E" w:rsidRDefault="0023580E" w:rsidP="0023580E">
      <w:pPr>
        <w:pStyle w:val="5"/>
      </w:pPr>
      <w:bookmarkStart w:id="70" w:name="_Toc47127071"/>
      <w:r>
        <w:t>Биохимический анализ крови</w:t>
      </w:r>
      <w:bookmarkEnd w:id="70"/>
    </w:p>
    <w:p w:rsidR="0023580E" w:rsidRDefault="0023580E" w:rsidP="0023580E">
      <w:r>
        <w:t xml:space="preserve">Биохимический анализ крови должен быть проведен натощак (последний прием пищи должен закончиться не менее чем за </w:t>
      </w:r>
      <w:r w:rsidRPr="007D6959">
        <w:rPr>
          <w:highlight w:val="yellow"/>
        </w:rPr>
        <w:t>8</w:t>
      </w:r>
      <w:r>
        <w:t xml:space="preserve"> часов до процедуры). Показатели биохимического анализа крови:</w:t>
      </w:r>
    </w:p>
    <w:p w:rsidR="00AB28CE" w:rsidRPr="00D23007" w:rsidRDefault="00AB28CE">
      <w:pPr>
        <w:pStyle w:val="1"/>
      </w:pPr>
      <w:r w:rsidRPr="00D23007">
        <w:t>активность аланинаминотрансферазы (АлАТ)</w:t>
      </w:r>
      <w:r>
        <w:rPr>
          <w:lang w:val="en-US"/>
        </w:rPr>
        <w:t>;</w:t>
      </w:r>
    </w:p>
    <w:p w:rsidR="00AB28CE" w:rsidRDefault="00AB28CE" w:rsidP="001E690A">
      <w:pPr>
        <w:pStyle w:val="1"/>
      </w:pPr>
      <w:r w:rsidRPr="00D23007">
        <w:t>активность аспартатаминотрансферазы (АсАТ)</w:t>
      </w:r>
      <w:r>
        <w:rPr>
          <w:lang w:val="en-US"/>
        </w:rPr>
        <w:t>;</w:t>
      </w:r>
    </w:p>
    <w:p w:rsidR="00AB28CE" w:rsidRDefault="00AB28CE">
      <w:pPr>
        <w:pStyle w:val="1"/>
      </w:pPr>
      <w:r w:rsidRPr="00D23007">
        <w:t>концентрация общего билирубина;</w:t>
      </w:r>
    </w:p>
    <w:p w:rsidR="0023580E" w:rsidRDefault="0023580E" w:rsidP="001E690A">
      <w:pPr>
        <w:pStyle w:val="1"/>
      </w:pPr>
      <w:r w:rsidRPr="00D23007">
        <w:t>концентрация общего белка;</w:t>
      </w:r>
    </w:p>
    <w:p w:rsidR="00AB28CE" w:rsidRPr="00D23007" w:rsidRDefault="00AB28CE" w:rsidP="00AB28CE">
      <w:pPr>
        <w:pStyle w:val="1"/>
      </w:pPr>
      <w:r w:rsidRPr="00D23007">
        <w:t>концентрация креатинина;</w:t>
      </w:r>
    </w:p>
    <w:p w:rsidR="00AB28CE" w:rsidRDefault="00AB28CE">
      <w:pPr>
        <w:pStyle w:val="1"/>
      </w:pPr>
      <w:r w:rsidRPr="007D6959">
        <w:t>активность щелочной фосф</w:t>
      </w:r>
      <w:r w:rsidR="00B04054">
        <w:t>а</w:t>
      </w:r>
      <w:r w:rsidRPr="007D6959">
        <w:t>тазы (ЩФ);</w:t>
      </w:r>
    </w:p>
    <w:p w:rsidR="00AB28CE" w:rsidRPr="00D23007" w:rsidRDefault="00AB28CE">
      <w:pPr>
        <w:pStyle w:val="1"/>
      </w:pPr>
      <w:r w:rsidRPr="00D23007">
        <w:t>концентрация общего холестерина;</w:t>
      </w:r>
    </w:p>
    <w:p w:rsidR="005A3F73" w:rsidRPr="00D23007" w:rsidRDefault="005A3F73" w:rsidP="005A3F73">
      <w:pPr>
        <w:pStyle w:val="1"/>
      </w:pPr>
      <w:r w:rsidRPr="00D23007">
        <w:t>концентрация глюкозы;</w:t>
      </w:r>
    </w:p>
    <w:p w:rsidR="0023580E" w:rsidRPr="00D23007" w:rsidRDefault="0023580E" w:rsidP="009B6657">
      <w:pPr>
        <w:pStyle w:val="1"/>
        <w:numPr>
          <w:ilvl w:val="0"/>
          <w:numId w:val="0"/>
        </w:numPr>
        <w:ind w:left="567"/>
      </w:pPr>
    </w:p>
    <w:p w:rsidR="0023580E" w:rsidRDefault="0023580E" w:rsidP="0023580E">
      <w:pPr>
        <w:pStyle w:val="5"/>
      </w:pPr>
      <w:bookmarkStart w:id="71" w:name="_Toc47127072"/>
      <w:r>
        <w:t>Серологический анализ крови</w:t>
      </w:r>
      <w:bookmarkEnd w:id="71"/>
    </w:p>
    <w:p w:rsidR="0023580E" w:rsidRDefault="00DE18B8" w:rsidP="001E690A">
      <w:pPr>
        <w:pStyle w:val="1"/>
      </w:pPr>
      <w:r w:rsidRPr="00DE18B8">
        <w:t>HB</w:t>
      </w:r>
      <w:r w:rsidR="00CF7EE9">
        <w:rPr>
          <w:lang w:val="en-US"/>
        </w:rPr>
        <w:t>s</w:t>
      </w:r>
      <w:r w:rsidRPr="00DE18B8">
        <w:t>-антиген вируса гепатита В</w:t>
      </w:r>
      <w:r w:rsidR="0023580E">
        <w:t>;</w:t>
      </w:r>
    </w:p>
    <w:p w:rsidR="0023580E" w:rsidRDefault="00DE18B8" w:rsidP="001E690A">
      <w:pPr>
        <w:pStyle w:val="1"/>
      </w:pPr>
      <w:r w:rsidRPr="00DE18B8">
        <w:t>антитела к антигенам вируса гепатита C</w:t>
      </w:r>
      <w:r w:rsidR="0023580E">
        <w:t>;</w:t>
      </w:r>
    </w:p>
    <w:p w:rsidR="0023580E" w:rsidRDefault="00DE18B8" w:rsidP="001E690A">
      <w:pPr>
        <w:pStyle w:val="1"/>
      </w:pPr>
      <w:r>
        <w:t>а</w:t>
      </w:r>
      <w:r w:rsidRPr="00DE18B8">
        <w:t>нтитела к ВИЧ 1 и 2</w:t>
      </w:r>
      <w:r w:rsidR="0023580E">
        <w:t>;</w:t>
      </w:r>
    </w:p>
    <w:p w:rsidR="0023580E" w:rsidRPr="00D2207A" w:rsidRDefault="00DE18B8" w:rsidP="001E690A">
      <w:pPr>
        <w:pStyle w:val="1"/>
      </w:pPr>
      <w:r w:rsidRPr="00DE18B8">
        <w:t>антитела к антигенам Treponema pallidum</w:t>
      </w:r>
      <w:r w:rsidR="0023580E">
        <w:t>.</w:t>
      </w:r>
    </w:p>
    <w:p w:rsidR="00D2207A" w:rsidRPr="00D2207A" w:rsidRDefault="00D2207A" w:rsidP="00D2207A">
      <w:r>
        <w:t>Д</w:t>
      </w:r>
      <w:r w:rsidRPr="00E32BBF">
        <w:t xml:space="preserve">опустимо использовать результаты ранее выполненных обследований, если их давность не превышает </w:t>
      </w:r>
      <w:r w:rsidR="00CE24A8" w:rsidRPr="009B6657">
        <w:t>14</w:t>
      </w:r>
      <w:r w:rsidR="00CE24A8" w:rsidRPr="00E32BBF">
        <w:t xml:space="preserve"> </w:t>
      </w:r>
      <w:r w:rsidRPr="00E32BBF">
        <w:t>дней до даты проведения скр</w:t>
      </w:r>
      <w:r>
        <w:t>ининга.</w:t>
      </w:r>
    </w:p>
    <w:p w:rsidR="0023580E" w:rsidRDefault="0023580E" w:rsidP="0023580E">
      <w:pPr>
        <w:pStyle w:val="5"/>
      </w:pPr>
      <w:bookmarkStart w:id="72" w:name="_Toc47127073"/>
      <w:r>
        <w:t>Общий анализ мочи</w:t>
      </w:r>
      <w:bookmarkEnd w:id="72"/>
    </w:p>
    <w:p w:rsidR="0023580E" w:rsidRDefault="0023580E" w:rsidP="001E690A">
      <w:pPr>
        <w:pStyle w:val="1"/>
      </w:pPr>
      <w:r>
        <w:t>относительная плотность;</w:t>
      </w:r>
    </w:p>
    <w:p w:rsidR="0023580E" w:rsidRDefault="0023580E" w:rsidP="001E690A">
      <w:pPr>
        <w:pStyle w:val="1"/>
      </w:pPr>
      <w:r>
        <w:t>цвет;</w:t>
      </w:r>
    </w:p>
    <w:p w:rsidR="0023580E" w:rsidRDefault="0023580E" w:rsidP="001E690A">
      <w:pPr>
        <w:pStyle w:val="1"/>
      </w:pPr>
      <w:r>
        <w:t>прозрачность;</w:t>
      </w:r>
    </w:p>
    <w:p w:rsidR="0023580E" w:rsidRDefault="0023580E" w:rsidP="001E690A">
      <w:pPr>
        <w:pStyle w:val="1"/>
      </w:pPr>
      <w:r>
        <w:t>уровень кислотности (pH);</w:t>
      </w:r>
    </w:p>
    <w:p w:rsidR="0023580E" w:rsidRPr="00821666" w:rsidRDefault="0023580E" w:rsidP="001E690A">
      <w:pPr>
        <w:pStyle w:val="1"/>
      </w:pPr>
      <w:r w:rsidRPr="00821666">
        <w:t>концентрация белка;</w:t>
      </w:r>
    </w:p>
    <w:p w:rsidR="0023580E" w:rsidRPr="00821666" w:rsidRDefault="0023580E" w:rsidP="001E690A">
      <w:pPr>
        <w:pStyle w:val="1"/>
      </w:pPr>
      <w:r w:rsidRPr="00821666">
        <w:t>концентрация глюкозы;</w:t>
      </w:r>
    </w:p>
    <w:p w:rsidR="0023580E" w:rsidRPr="00821666" w:rsidRDefault="0023580E" w:rsidP="001E690A">
      <w:pPr>
        <w:pStyle w:val="1"/>
      </w:pPr>
      <w:r w:rsidRPr="00821666">
        <w:t>содержание эритроцитов;</w:t>
      </w:r>
    </w:p>
    <w:p w:rsidR="0023580E" w:rsidRPr="00821666" w:rsidRDefault="0023580E" w:rsidP="001E690A">
      <w:pPr>
        <w:pStyle w:val="1"/>
      </w:pPr>
      <w:r w:rsidRPr="00821666">
        <w:t>содержание лейкоцитов;</w:t>
      </w:r>
    </w:p>
    <w:p w:rsidR="0023580E" w:rsidRDefault="0023580E" w:rsidP="001E690A">
      <w:pPr>
        <w:pStyle w:val="1"/>
      </w:pPr>
      <w:r>
        <w:t>содержание эпителиоцитов;</w:t>
      </w:r>
    </w:p>
    <w:p w:rsidR="0023580E" w:rsidRDefault="0023580E" w:rsidP="001E690A">
      <w:pPr>
        <w:pStyle w:val="1"/>
      </w:pPr>
      <w:r>
        <w:t>наличие цилиндров;</w:t>
      </w:r>
    </w:p>
    <w:p w:rsidR="0023580E" w:rsidRDefault="0023580E" w:rsidP="001E690A">
      <w:pPr>
        <w:pStyle w:val="1"/>
      </w:pPr>
      <w:r>
        <w:t>наличие слизи;</w:t>
      </w:r>
    </w:p>
    <w:p w:rsidR="0023580E" w:rsidRPr="0023580E" w:rsidRDefault="0023580E" w:rsidP="001E690A">
      <w:pPr>
        <w:pStyle w:val="1"/>
      </w:pPr>
      <w:r>
        <w:t>наличие бактерий.</w:t>
      </w:r>
    </w:p>
    <w:p w:rsidR="00582643" w:rsidRDefault="00582643" w:rsidP="0023580E">
      <w:pPr>
        <w:pStyle w:val="4"/>
      </w:pPr>
      <w:bookmarkStart w:id="73" w:name="_Toc47127074"/>
      <w:r>
        <w:t>Тест на беременность</w:t>
      </w:r>
      <w:bookmarkEnd w:id="73"/>
    </w:p>
    <w:p w:rsidR="00582643" w:rsidRDefault="00582643" w:rsidP="00582643">
      <w:r>
        <w:t>Тест на беременность у женщин будет проводиться в условиях Исследовательского центра методом экспресс-определения содержания бета фракции хорионического гонадотропина человека (бета-ХГЧ) в моче с помощью тест-полоски.</w:t>
      </w:r>
    </w:p>
    <w:p w:rsidR="0023580E" w:rsidRDefault="0023580E" w:rsidP="0023580E">
      <w:pPr>
        <w:pStyle w:val="4"/>
      </w:pPr>
      <w:bookmarkStart w:id="74" w:name="_Toc47127075"/>
      <w:r>
        <w:t>Тест на содержание наркотических и сильнодействующих лекарственных веществ в моче</w:t>
      </w:r>
      <w:bookmarkEnd w:id="74"/>
    </w:p>
    <w:p w:rsidR="0023580E" w:rsidRDefault="0023580E" w:rsidP="0023580E">
      <w:r>
        <w:t>Для выявления наркотических и сильнодействующих лекарственных веществ в моче должны быть использованы экспресс-тесты определяющие:</w:t>
      </w:r>
    </w:p>
    <w:p w:rsidR="0023580E" w:rsidRPr="007D6959" w:rsidRDefault="0023580E" w:rsidP="001E690A">
      <w:pPr>
        <w:pStyle w:val="1"/>
        <w:rPr>
          <w:highlight w:val="yellow"/>
        </w:rPr>
      </w:pPr>
      <w:r w:rsidRPr="007D6959">
        <w:rPr>
          <w:highlight w:val="yellow"/>
        </w:rPr>
        <w:t>каннабиноиды;</w:t>
      </w:r>
    </w:p>
    <w:p w:rsidR="0023580E" w:rsidRPr="007D6959" w:rsidRDefault="0023580E" w:rsidP="001E690A">
      <w:pPr>
        <w:pStyle w:val="1"/>
        <w:rPr>
          <w:highlight w:val="yellow"/>
        </w:rPr>
      </w:pPr>
      <w:r w:rsidRPr="007D6959">
        <w:rPr>
          <w:highlight w:val="yellow"/>
        </w:rPr>
        <w:t>амфетамин (фенамин);</w:t>
      </w:r>
    </w:p>
    <w:p w:rsidR="0023580E" w:rsidRPr="007D6959" w:rsidRDefault="0023580E" w:rsidP="001E690A">
      <w:pPr>
        <w:pStyle w:val="1"/>
        <w:rPr>
          <w:highlight w:val="yellow"/>
        </w:rPr>
      </w:pPr>
      <w:r w:rsidRPr="007D6959">
        <w:rPr>
          <w:highlight w:val="yellow"/>
        </w:rPr>
        <w:t>опиаты;</w:t>
      </w:r>
    </w:p>
    <w:p w:rsidR="0023580E" w:rsidRPr="007D6959" w:rsidRDefault="0023580E" w:rsidP="001E690A">
      <w:pPr>
        <w:pStyle w:val="1"/>
        <w:rPr>
          <w:highlight w:val="yellow"/>
        </w:rPr>
      </w:pPr>
      <w:r w:rsidRPr="007D6959">
        <w:rPr>
          <w:highlight w:val="yellow"/>
        </w:rPr>
        <w:t>барбитураты;</w:t>
      </w:r>
    </w:p>
    <w:p w:rsidR="0023580E" w:rsidRPr="007D6959" w:rsidRDefault="0023580E" w:rsidP="001E690A">
      <w:pPr>
        <w:pStyle w:val="1"/>
        <w:rPr>
          <w:highlight w:val="yellow"/>
        </w:rPr>
      </w:pPr>
      <w:r w:rsidRPr="007D6959">
        <w:rPr>
          <w:highlight w:val="yellow"/>
        </w:rPr>
        <w:t>бензодиазипины.</w:t>
      </w:r>
    </w:p>
    <w:p w:rsidR="00582643" w:rsidRDefault="00582643" w:rsidP="0023580E">
      <w:pPr>
        <w:pStyle w:val="4"/>
      </w:pPr>
      <w:bookmarkStart w:id="75" w:name="_Toc47127076"/>
      <w:r>
        <w:t>Тест на содержание паров алкоголя в выдыхаемом воздухе</w:t>
      </w:r>
      <w:bookmarkEnd w:id="75"/>
    </w:p>
    <w:p w:rsidR="00582643" w:rsidRDefault="00582643" w:rsidP="00582643">
      <w:r>
        <w:t>Тест на содержание паров алкоголя в выдыхаемом воздухе будет проводиться с помощью алкометра.</w:t>
      </w:r>
      <w:r w:rsidR="00441A94">
        <w:t xml:space="preserve"> </w:t>
      </w:r>
      <w:r w:rsidR="00441A94" w:rsidRPr="000B1D63">
        <w:t>Алкометр должен иметь регистрационное удостоверение, которое подтверждает, что данное изделие медицинского назначения разрешено использовать в медицинской практике.</w:t>
      </w:r>
    </w:p>
    <w:p w:rsidR="00582643" w:rsidRDefault="00582643" w:rsidP="0023580E">
      <w:pPr>
        <w:pStyle w:val="4"/>
      </w:pPr>
      <w:bookmarkStart w:id="76" w:name="_Toc47127077"/>
      <w:r>
        <w:t>Инструментальные исследования</w:t>
      </w:r>
      <w:bookmarkEnd w:id="76"/>
    </w:p>
    <w:p w:rsidR="00582643" w:rsidRDefault="00582643" w:rsidP="0023580E">
      <w:pPr>
        <w:pStyle w:val="5"/>
      </w:pPr>
      <w:bookmarkStart w:id="77" w:name="_Toc47127078"/>
      <w:r>
        <w:t>ЭКГ</w:t>
      </w:r>
      <w:bookmarkEnd w:id="77"/>
    </w:p>
    <w:p w:rsidR="00582643" w:rsidRDefault="00582643" w:rsidP="00582643">
      <w:r>
        <w:t xml:space="preserve">Стандартная ЭКГ </w:t>
      </w:r>
      <w:r w:rsidR="00204FE8">
        <w:t xml:space="preserve">(в состоянии покоя) </w:t>
      </w:r>
      <w:r>
        <w:t>в 12 отведениях (с измерением частоты сердечных сокращений (ЧСС), интервалов P</w:t>
      </w:r>
      <w:r>
        <w:rPr>
          <w:lang w:val="en-US"/>
        </w:rPr>
        <w:t>Q</w:t>
      </w:r>
      <w:r w:rsidR="00C35DF1">
        <w:t>, QRS, QT</w:t>
      </w:r>
      <w:r>
        <w:t xml:space="preserve">) будет выполняться в соответствии с планом исследования (см. раздел </w:t>
      </w:r>
      <w:r w:rsidR="00F076CC">
        <w:rPr>
          <w:highlight w:val="green"/>
        </w:rPr>
        <w:t>4.2.4</w:t>
      </w:r>
      <w:r>
        <w:t>). Запись ритма в соответствующих отведениях должна содержать поддающиеся оценке данные как минимум трех сердечных циклов.</w:t>
      </w:r>
    </w:p>
    <w:p w:rsidR="00582643" w:rsidRDefault="00582643" w:rsidP="00582643">
      <w:r>
        <w:rPr>
          <w:highlight w:val="yellow"/>
        </w:rPr>
        <w:t>Результаты ЭКГ на термобумаге (или других не стойких носителях) должны быть скопированы, копия должна быть завизирована Исследователем подписью и датой.</w:t>
      </w:r>
    </w:p>
    <w:p w:rsidR="00222987" w:rsidRDefault="00582643" w:rsidP="000437A9">
      <w:r>
        <w:t xml:space="preserve">При наличии изменений на ЭКГ Исследователь должен оценить их клиническую значимость. При выявлении клинически значимых отклонений при скрининге Исследователь должен оценить возможность </w:t>
      </w:r>
      <w:r w:rsidR="00204FE8">
        <w:t xml:space="preserve">продолжения участия </w:t>
      </w:r>
      <w:r>
        <w:t>добровольца в исследовани</w:t>
      </w:r>
      <w:r w:rsidR="00204FE8">
        <w:t>и</w:t>
      </w:r>
      <w:r>
        <w:t xml:space="preserve">, в остальных периодах – оценить на соответствие критериям НЯ (см. раздел </w:t>
      </w:r>
      <w:r w:rsidR="00F076CC">
        <w:rPr>
          <w:highlight w:val="green"/>
        </w:rPr>
        <w:t>8.2</w:t>
      </w:r>
      <w:r>
        <w:t>).</w:t>
      </w:r>
    </w:p>
    <w:p w:rsidR="00250523" w:rsidRDefault="00222987" w:rsidP="000437A9">
      <w:r w:rsidRPr="001D6E09">
        <w:t>Допустимо использовать результаты ранее выполненных обследований, если их давность не превышает 14 дней до даты проведения скрининга;</w:t>
      </w:r>
    </w:p>
    <w:p w:rsidR="0023580E" w:rsidRPr="0023580E" w:rsidRDefault="0023580E" w:rsidP="0023580E">
      <w:pPr>
        <w:pStyle w:val="4"/>
      </w:pPr>
      <w:bookmarkStart w:id="78" w:name="_Ref468129598"/>
      <w:bookmarkStart w:id="79" w:name="_Toc47127079"/>
      <w:bookmarkStart w:id="80" w:name="_Ref447906977"/>
      <w:r w:rsidRPr="0023580E">
        <w:t>Режим и ограничения</w:t>
      </w:r>
      <w:bookmarkEnd w:id="78"/>
      <w:bookmarkEnd w:id="79"/>
    </w:p>
    <w:p w:rsidR="00582643" w:rsidRDefault="00582643" w:rsidP="00073570">
      <w:pPr>
        <w:pStyle w:val="5"/>
      </w:pPr>
      <w:bookmarkStart w:id="81" w:name="_Toc47127080"/>
      <w:r>
        <w:t>Режим питания</w:t>
      </w:r>
      <w:bookmarkEnd w:id="80"/>
      <w:bookmarkEnd w:id="81"/>
    </w:p>
    <w:p w:rsidR="00582643" w:rsidRDefault="00582643" w:rsidP="00582643">
      <w:r>
        <w:t xml:space="preserve">Стандартный завтрак в первые сутки добровольцы получат через 4 часа, обед – через </w:t>
      </w:r>
      <w:r w:rsidRPr="00142216">
        <w:rPr>
          <w:highlight w:val="yellow"/>
        </w:rPr>
        <w:t>6</w:t>
      </w:r>
      <w:r>
        <w:t xml:space="preserve"> часов, ужин – через </w:t>
      </w:r>
      <w:r w:rsidRPr="00142216">
        <w:rPr>
          <w:highlight w:val="yellow"/>
        </w:rPr>
        <w:t>10</w:t>
      </w:r>
      <w:r>
        <w:t xml:space="preserve"> часов после приема препарата. Пищевой режим в дальнейшем – свободный, за исключением </w:t>
      </w:r>
      <w:r w:rsidRPr="001D6E09">
        <w:rPr>
          <w:highlight w:val="yellow"/>
        </w:rPr>
        <w:t>8</w:t>
      </w:r>
      <w:r>
        <w:t xml:space="preserve"> часового периода воздержания от приема пищи перед отбором крови для биохимического анализа в точке </w:t>
      </w:r>
      <w:r>
        <w:rPr>
          <w:highlight w:val="yellow"/>
        </w:rPr>
        <w:t>72</w:t>
      </w:r>
      <w:r>
        <w:t xml:space="preserve"> часа. </w:t>
      </w:r>
      <w:r w:rsidRPr="004B16C0">
        <w:rPr>
          <w:highlight w:val="yellow"/>
        </w:rPr>
        <w:t>На Визите наблюдения предшествующий прием пищи должен заканчиваться не позднее, чем за 8 часов до отбора крови и не должен включать жирную пищу.</w:t>
      </w:r>
    </w:p>
    <w:p w:rsidR="00582643" w:rsidRPr="007D6959" w:rsidRDefault="00582643" w:rsidP="00582643">
      <w:r w:rsidRPr="007D6959">
        <w:t xml:space="preserve">На протяжении всего исследования добровольцу будет запрещено принимать пищу за </w:t>
      </w:r>
      <w:r w:rsidRPr="007D6959">
        <w:rPr>
          <w:highlight w:val="yellow"/>
        </w:rPr>
        <w:t>8</w:t>
      </w:r>
      <w:r w:rsidRPr="007D6959">
        <w:t xml:space="preserve"> часов перед приемом исследуемых лекарственных препаратов и в течение </w:t>
      </w:r>
      <w:r w:rsidRPr="007D6959">
        <w:rPr>
          <w:highlight w:val="yellow"/>
        </w:rPr>
        <w:t>4</w:t>
      </w:r>
      <w:r w:rsidRPr="007D6959">
        <w:t xml:space="preserve"> часов после приема исследуемых лекарственных препаратов.</w:t>
      </w:r>
    </w:p>
    <w:p w:rsidR="00582643" w:rsidRDefault="00582643" w:rsidP="00582643">
      <w:r>
        <w:t>Доброволец должен соблюдать ограничения, изложенные в разделе</w:t>
      </w:r>
      <w:r w:rsidR="00264C7D">
        <w:t xml:space="preserve"> «</w:t>
      </w:r>
      <w:r w:rsidR="00F076CC" w:rsidRPr="00F076CC">
        <w:rPr>
          <w:highlight w:val="green"/>
        </w:rPr>
        <w:t>Ограничение в ходе участия в клиническом исследовании</w:t>
      </w:r>
      <w:r w:rsidR="00264C7D">
        <w:t>» и</w:t>
      </w:r>
      <w:r>
        <w:t xml:space="preserve"> </w:t>
      </w:r>
      <w:r w:rsidR="00F076CC">
        <w:rPr>
          <w:highlight w:val="green"/>
        </w:rPr>
        <w:t>6.2</w:t>
      </w:r>
      <w:r>
        <w:t xml:space="preserve"> – «</w:t>
      </w:r>
      <w:r w:rsidR="00F076CC" w:rsidRPr="00F076CC">
        <w:rPr>
          <w:highlight w:val="green"/>
        </w:rPr>
        <w:t>Разрешенная и неразрешенная терапия</w:t>
      </w:r>
      <w:r>
        <w:t>».</w:t>
      </w:r>
    </w:p>
    <w:p w:rsidR="00582643" w:rsidRDefault="00582643" w:rsidP="00073570">
      <w:pPr>
        <w:pStyle w:val="5"/>
      </w:pPr>
      <w:bookmarkStart w:id="82" w:name="_Ref447906995"/>
      <w:bookmarkStart w:id="83" w:name="_Toc47127081"/>
      <w:r>
        <w:t>Питьевой режим</w:t>
      </w:r>
      <w:bookmarkEnd w:id="82"/>
      <w:bookmarkEnd w:id="83"/>
    </w:p>
    <w:p w:rsidR="00582643" w:rsidRDefault="004B16C0">
      <w:r>
        <w:t xml:space="preserve">За </w:t>
      </w:r>
      <w:r w:rsidRPr="007D6959">
        <w:rPr>
          <w:highlight w:val="yellow"/>
        </w:rPr>
        <w:t>1.00 – 2.00</w:t>
      </w:r>
      <w:r w:rsidR="00582643">
        <w:t xml:space="preserve"> часа до приема препарата доброволец должен выпить 200 мл кипяченой или </w:t>
      </w:r>
      <w:r w:rsidR="00441A94" w:rsidRPr="00CD547B">
        <w:t>бутилированной негазированной питьевой вод</w:t>
      </w:r>
      <w:r w:rsidR="00441A94">
        <w:t>ы</w:t>
      </w:r>
      <w:r w:rsidR="00441A94" w:rsidRPr="00CD547B">
        <w:t xml:space="preserve"> комнатной температуры</w:t>
      </w:r>
      <w:r w:rsidR="00582643">
        <w:t xml:space="preserve">. Далее прием жидкости не разрешен до приема исследуемых лекарственных препаратов и в течение </w:t>
      </w:r>
      <w:r w:rsidR="00582643" w:rsidRPr="007D6959">
        <w:rPr>
          <w:highlight w:val="yellow"/>
        </w:rPr>
        <w:t>2-х</w:t>
      </w:r>
      <w:r w:rsidR="00582643">
        <w:t xml:space="preserve"> часов после их приема (за исключением жидкости, прием которой предусмотрен в разделе «</w:t>
      </w:r>
      <w:r w:rsidR="00F076CC" w:rsidRPr="00F076CC">
        <w:rPr>
          <w:highlight w:val="green"/>
        </w:rPr>
        <w:t>Процедура приема исследуемого препарата</w:t>
      </w:r>
      <w:r w:rsidR="00582643">
        <w:t>»). Далее питьевой режим свободный.</w:t>
      </w:r>
    </w:p>
    <w:p w:rsidR="00582643" w:rsidRDefault="00582643" w:rsidP="00582643">
      <w:bookmarkStart w:id="84" w:name="_Ref447823973"/>
      <w:r>
        <w:t>Доброволец должен соблюдать ограничения, изложенные в разделе</w:t>
      </w:r>
      <w:r w:rsidR="00264C7D">
        <w:t xml:space="preserve"> «</w:t>
      </w:r>
      <w:r w:rsidR="00F076CC" w:rsidRPr="00F076CC">
        <w:rPr>
          <w:highlight w:val="green"/>
        </w:rPr>
        <w:t>Ограничение в ходе участия в клиническом исследовании</w:t>
      </w:r>
      <w:r w:rsidR="00264C7D">
        <w:t>» и</w:t>
      </w:r>
      <w:r>
        <w:t xml:space="preserve"> </w:t>
      </w:r>
      <w:r w:rsidR="00F076CC">
        <w:rPr>
          <w:highlight w:val="green"/>
        </w:rPr>
        <w:t>6.2</w:t>
      </w:r>
      <w:r>
        <w:t xml:space="preserve"> – «</w:t>
      </w:r>
      <w:r w:rsidR="00F076CC" w:rsidRPr="00F076CC">
        <w:rPr>
          <w:highlight w:val="green"/>
        </w:rPr>
        <w:t>Разрешенная и неразрешенная терапия</w:t>
      </w:r>
      <w:r>
        <w:t>».</w:t>
      </w:r>
    </w:p>
    <w:p w:rsidR="00477FBC" w:rsidRDefault="00477FBC" w:rsidP="00477FBC">
      <w:pPr>
        <w:pStyle w:val="5"/>
      </w:pPr>
      <w:bookmarkStart w:id="85" w:name="_Toc531621334"/>
      <w:bookmarkStart w:id="86" w:name="_Toc47127082"/>
      <w:r>
        <w:t>Положения тела и физическая активность</w:t>
      </w:r>
      <w:bookmarkEnd w:id="85"/>
      <w:bookmarkEnd w:id="86"/>
    </w:p>
    <w:p w:rsidR="00477FBC" w:rsidRPr="00234730" w:rsidRDefault="00477FBC" w:rsidP="00477FBC">
      <w:pPr>
        <w:rPr>
          <w:highlight w:val="yellow"/>
        </w:rPr>
      </w:pPr>
      <w:r w:rsidRPr="00234730">
        <w:rPr>
          <w:highlight w:val="yellow"/>
        </w:rPr>
        <w:t>После приема препарата добровольцы должны находиться в положении сидя или в полулежачем положении на спине в первые 6 часов (в этот период не допускается лежать и спать).</w:t>
      </w:r>
    </w:p>
    <w:p w:rsidR="00477FBC" w:rsidRDefault="00477FBC" w:rsidP="00477FBC">
      <w:r w:rsidRPr="00234730">
        <w:rPr>
          <w:highlight w:val="yellow"/>
        </w:rPr>
        <w:t>В ходе исследования добровольцы не должны выполнять физические упражнения, быстро перемещаться (бегать), поднимать тяжести, без необходимости перемещаться по лестнице.</w:t>
      </w:r>
    </w:p>
    <w:p w:rsidR="0023580E" w:rsidRPr="0023580E" w:rsidRDefault="0023580E" w:rsidP="00073570">
      <w:pPr>
        <w:pStyle w:val="5"/>
      </w:pPr>
      <w:bookmarkStart w:id="87" w:name="_Toc47127083"/>
      <w:r w:rsidRPr="0023580E">
        <w:t>Применение методов контрацепции</w:t>
      </w:r>
      <w:bookmarkEnd w:id="87"/>
    </w:p>
    <w:p w:rsidR="00441A94" w:rsidRDefault="00441A94" w:rsidP="00441A94">
      <w:r w:rsidRPr="0005402C">
        <w:t xml:space="preserve">Женщины с сохраненным репродуктивным потенциалом и мужчины должны предоставить согласие (в рамках подписания письменной формы информированного согласия добровольца) на применение разрешенного метода контрацепции или полное воздержание от половых контактов с момента включения в исследование, на всем его протяжении и в течение </w:t>
      </w:r>
      <w:r w:rsidRPr="00F43FEE">
        <w:rPr>
          <w:highlight w:val="yellow"/>
        </w:rPr>
        <w:t>3</w:t>
      </w:r>
      <w:r>
        <w:t xml:space="preserve"> месяцев</w:t>
      </w:r>
      <w:r w:rsidRPr="0005402C">
        <w:t xml:space="preserve"> после окончания. К разрешенным методам контрацепции в данном исследовании относятся:</w:t>
      </w:r>
    </w:p>
    <w:p w:rsidR="00441A94" w:rsidRDefault="00441A94" w:rsidP="001E690A">
      <w:pPr>
        <w:pStyle w:val="1"/>
      </w:pPr>
      <w:r>
        <w:t>двойной барьерный метод (презерватив со спермицидом);</w:t>
      </w:r>
    </w:p>
    <w:p w:rsidR="00441A94" w:rsidRDefault="00441A94" w:rsidP="001E690A">
      <w:pPr>
        <w:pStyle w:val="1"/>
      </w:pPr>
      <w:r>
        <w:t>негормональная внутриматочная спираль.</w:t>
      </w:r>
    </w:p>
    <w:p w:rsidR="00441A94" w:rsidRDefault="00441A94" w:rsidP="00441A94">
      <w:r>
        <w:t xml:space="preserve">Прием гормональных контрацептивов менее чем за </w:t>
      </w:r>
      <w:r w:rsidRPr="007D6959">
        <w:rPr>
          <w:highlight w:val="yellow"/>
        </w:rPr>
        <w:t>2</w:t>
      </w:r>
      <w:r>
        <w:t xml:space="preserve"> месяца до Визита скрининга и на протяжении всего участия в исследовании запрещен.</w:t>
      </w:r>
    </w:p>
    <w:p w:rsidR="00441A94" w:rsidRDefault="00441A94" w:rsidP="00441A94">
      <w:r>
        <w:t>В исследовании могут участвовать женщины, не использующие разрешенные методы контрацепции или воздержание от половых контактов, если их сочтут женщинами, не способными к деторождению (не обладающими репродуктивным потенциалом). Женщины признаются не способными к деторождению, если имеется документально подтвержденная постменопауза (отсутствие менструации в течение как минимум 12 месяцев подряд без другой медицинской причины).</w:t>
      </w:r>
    </w:p>
    <w:p w:rsidR="0023580E" w:rsidRDefault="00441A94" w:rsidP="00441A94">
      <w:r>
        <w:t>Женщинам, не способным к деторождению, тест на беременность проводиться не будет</w:t>
      </w:r>
      <w:r w:rsidR="0023580E">
        <w:t>.</w:t>
      </w:r>
    </w:p>
    <w:p w:rsidR="00D564F9" w:rsidRPr="0023580E" w:rsidRDefault="00D564F9" w:rsidP="00073570">
      <w:pPr>
        <w:pStyle w:val="5"/>
      </w:pPr>
      <w:bookmarkStart w:id="88" w:name="_Ref468128607"/>
      <w:bookmarkStart w:id="89" w:name="_Toc47127084"/>
      <w:r w:rsidRPr="0023580E">
        <w:t>Ограничение в ходе участия в клиническом исследовании</w:t>
      </w:r>
      <w:bookmarkEnd w:id="88"/>
      <w:bookmarkEnd w:id="89"/>
    </w:p>
    <w:p w:rsidR="00D564F9" w:rsidRPr="00A042F9" w:rsidRDefault="00D564F9" w:rsidP="00D564F9">
      <w:pPr>
        <w:rPr>
          <w:highlight w:val="yellow"/>
        </w:rPr>
      </w:pPr>
      <w:r>
        <w:rPr>
          <w:highlight w:val="yellow"/>
        </w:rPr>
        <w:t>В ходе исследования добровольцу будет запрещено:</w:t>
      </w:r>
    </w:p>
    <w:p w:rsidR="00D564F9" w:rsidRPr="00821666" w:rsidRDefault="00D564F9" w:rsidP="001E690A">
      <w:pPr>
        <w:pStyle w:val="1"/>
      </w:pPr>
      <w:commentRangeStart w:id="90"/>
      <w:r w:rsidRPr="00821666">
        <w:t xml:space="preserve">Употребление алкоголя на протяжении </w:t>
      </w:r>
      <w:r w:rsidR="00441A94">
        <w:t>всего исследования</w:t>
      </w:r>
      <w:r w:rsidRPr="00821666">
        <w:t>;</w:t>
      </w:r>
      <w:commentRangeEnd w:id="90"/>
      <w:r w:rsidR="005064DC">
        <w:rPr>
          <w:rStyle w:val="aff7"/>
          <w:rFonts w:ascii="Arial Unicode MS" w:eastAsia="Arial Unicode MS" w:hAnsi="Arial Unicode MS" w:cs="Times New Roman"/>
          <w:color w:val="000000"/>
          <w:lang w:val="x-none" w:eastAsia="x-none"/>
        </w:rPr>
        <w:commentReference w:id="90"/>
      </w:r>
    </w:p>
    <w:p w:rsidR="00D564F9" w:rsidRPr="00821666" w:rsidRDefault="00D564F9" w:rsidP="001E690A">
      <w:pPr>
        <w:pStyle w:val="1"/>
      </w:pPr>
      <w:r w:rsidRPr="00821666">
        <w:t>Курение более 10 сигарет в сутки на протяжении всего исследования</w:t>
      </w:r>
      <w:r w:rsidR="00142216">
        <w:t>,</w:t>
      </w:r>
      <w:commentRangeStart w:id="91"/>
      <w:r w:rsidR="004B16C0">
        <w:t xml:space="preserve"> курение полностью запрещается в периодах госпитализации</w:t>
      </w:r>
      <w:commentRangeEnd w:id="91"/>
      <w:r w:rsidR="004B16C0">
        <w:rPr>
          <w:rStyle w:val="aff7"/>
          <w:rFonts w:ascii="Arial Unicode MS" w:eastAsia="Arial Unicode MS" w:hAnsi="Arial Unicode MS" w:cs="Times New Roman"/>
          <w:color w:val="000000"/>
          <w:lang w:val="x-none" w:eastAsia="x-none"/>
        </w:rPr>
        <w:commentReference w:id="91"/>
      </w:r>
      <w:r w:rsidRPr="00821666">
        <w:t>;</w:t>
      </w:r>
    </w:p>
    <w:p w:rsidR="00D564F9" w:rsidRPr="00821666" w:rsidRDefault="00D564F9" w:rsidP="001E690A">
      <w:pPr>
        <w:pStyle w:val="1"/>
      </w:pPr>
      <w:r w:rsidRPr="00821666">
        <w:t xml:space="preserve">Употребление напитков и продуктов питания содержащих производные ксантина оказывающих стимулирующее и/или метаболическое действие (шоколад, кофе, чай, газированных напитков содержащие кофеин (кола), энергетических напитков содержащих таурин, экстракт гуараны и т.д.) за </w:t>
      </w:r>
      <w:r w:rsidR="00240A43">
        <w:t>72</w:t>
      </w:r>
      <w:r w:rsidRPr="00821666">
        <w:t xml:space="preserve"> час</w:t>
      </w:r>
      <w:r w:rsidR="00240A43">
        <w:t>а</w:t>
      </w:r>
      <w:r w:rsidRPr="00821666">
        <w:t xml:space="preserve"> до приема исследуемых лекарственных препаратов,</w:t>
      </w:r>
      <w:r w:rsidR="00CD5EBC">
        <w:t xml:space="preserve"> а также на протяжении каждого П</w:t>
      </w:r>
      <w:r w:rsidRPr="00821666">
        <w:t>ериода приема</w:t>
      </w:r>
      <w:r w:rsidR="003D0A7C" w:rsidRPr="00821666">
        <w:t xml:space="preserve"> исследуемого</w:t>
      </w:r>
      <w:r w:rsidRPr="00821666">
        <w:t xml:space="preserve"> препарата;</w:t>
      </w:r>
    </w:p>
    <w:p w:rsidR="00D564F9" w:rsidRPr="00821666" w:rsidRDefault="00D564F9" w:rsidP="001E690A">
      <w:pPr>
        <w:pStyle w:val="1"/>
      </w:pPr>
      <w:r w:rsidRPr="00821666">
        <w:t>Употребление напитков и продуктов питания</w:t>
      </w:r>
      <w:r w:rsidR="00690C95">
        <w:t>,</w:t>
      </w:r>
      <w:r w:rsidRPr="00821666">
        <w:t xml:space="preserve"> содержащих ингибиторы ферментных систем организма и переносчиков органических киназ (грейпфрут, помело, зверобой продырявленный) за </w:t>
      </w:r>
      <w:r w:rsidR="00240A43">
        <w:t>72</w:t>
      </w:r>
      <w:r w:rsidRPr="00821666">
        <w:t xml:space="preserve"> час</w:t>
      </w:r>
      <w:r w:rsidR="00240A43">
        <w:t>а</w:t>
      </w:r>
      <w:r w:rsidRPr="00821666">
        <w:t xml:space="preserve"> </w:t>
      </w:r>
      <w:r w:rsidRPr="00821666">
        <w:rPr>
          <w:highlight w:val="yellow"/>
        </w:rPr>
        <w:t xml:space="preserve">до </w:t>
      </w:r>
      <w:r w:rsidRPr="00821666">
        <w:t>приема исследуемых лекарственных препаратов,</w:t>
      </w:r>
      <w:r w:rsidR="00CD5EBC">
        <w:t xml:space="preserve"> а также на протяжении каждого П</w:t>
      </w:r>
      <w:r w:rsidRPr="00821666">
        <w:t>ериода приема</w:t>
      </w:r>
      <w:r w:rsidR="003D0A7C" w:rsidRPr="00821666">
        <w:t xml:space="preserve"> исследуемого</w:t>
      </w:r>
      <w:r w:rsidRPr="00821666">
        <w:t xml:space="preserve"> препарата;</w:t>
      </w:r>
    </w:p>
    <w:p w:rsidR="00D564F9" w:rsidRPr="00821666" w:rsidRDefault="00D564F9" w:rsidP="001E690A">
      <w:pPr>
        <w:pStyle w:val="1"/>
      </w:pPr>
      <w:r w:rsidRPr="00821666">
        <w:t>Употребление напитков и продуктов питания</w:t>
      </w:r>
      <w:r w:rsidR="00690C95">
        <w:t>,</w:t>
      </w:r>
      <w:r w:rsidRPr="00821666">
        <w:t xml:space="preserve"> содержащих природные лекарственные средства, биологические добавки, витамины (отвары/настои трав, </w:t>
      </w:r>
      <w:r w:rsidR="00631CCF">
        <w:t xml:space="preserve">ромашка, </w:t>
      </w:r>
      <w:r w:rsidRPr="00821666">
        <w:t>кошачий коготь, дягиль, энотера, клевер красный, чеснок, имбирь, гинкго, женьшень,</w:t>
      </w:r>
      <w:r w:rsidR="00A56017">
        <w:t xml:space="preserve"> шиповник,</w:t>
      </w:r>
      <w:r w:rsidRPr="00821666">
        <w:t xml:space="preserve"> аралия и т.д.) за </w:t>
      </w:r>
      <w:r w:rsidRPr="00142216">
        <w:rPr>
          <w:highlight w:val="yellow"/>
        </w:rPr>
        <w:t>7</w:t>
      </w:r>
      <w:r w:rsidRPr="00821666">
        <w:t xml:space="preserve"> дней </w:t>
      </w:r>
      <w:r w:rsidRPr="00821666">
        <w:rPr>
          <w:highlight w:val="yellow"/>
        </w:rPr>
        <w:t xml:space="preserve">до </w:t>
      </w:r>
      <w:r w:rsidRPr="00821666">
        <w:t>приема исследуемых лекарственных препаратов, а также на протяжении всего исследования.</w:t>
      </w:r>
    </w:p>
    <w:p w:rsidR="0023580E" w:rsidRPr="00684E8F" w:rsidRDefault="0023580E">
      <w:pPr>
        <w:pStyle w:val="4"/>
      </w:pPr>
      <w:bookmarkStart w:id="92" w:name="_Ref468129285"/>
      <w:bookmarkStart w:id="93" w:name="_Toc47127085"/>
      <w:bookmarkStart w:id="94" w:name="_Ref450761829"/>
      <w:r w:rsidRPr="00684E8F">
        <w:t>Установка кубитального катетера</w:t>
      </w:r>
      <w:bookmarkEnd w:id="92"/>
      <w:bookmarkEnd w:id="93"/>
    </w:p>
    <w:p w:rsidR="0023580E" w:rsidRDefault="0023580E">
      <w:r>
        <w:t xml:space="preserve">Установка кубитального катетера и отбор «Пробы 0» должны быть выполнены до приема исследуемых лекарственных препаратов. «Проба 0» отбирается сразу после установки кубитального катетера. Кубитальный катетер извлекается </w:t>
      </w:r>
      <w:r w:rsidR="00631CCF">
        <w:t xml:space="preserve">после отбора пробы крови отбираемой через </w:t>
      </w:r>
      <w:commentRangeStart w:id="95"/>
      <w:r w:rsidR="00631CCF">
        <w:t>12</w:t>
      </w:r>
      <w:commentRangeEnd w:id="95"/>
      <w:r w:rsidR="000E6EEB">
        <w:rPr>
          <w:rStyle w:val="aff7"/>
          <w:rFonts w:ascii="Arial Unicode MS" w:eastAsia="Arial Unicode MS" w:hAnsi="Arial Unicode MS" w:cs="Times New Roman"/>
          <w:color w:val="000000"/>
          <w:lang w:val="x-none" w:eastAsia="x-none"/>
        </w:rPr>
        <w:commentReference w:id="95"/>
      </w:r>
      <w:r w:rsidR="00631CCF">
        <w:t xml:space="preserve"> часов </w:t>
      </w:r>
      <w:r w:rsidR="00690C95">
        <w:t>с момента приема препарата,</w:t>
      </w:r>
      <w:r w:rsidR="00441A94" w:rsidRPr="00125B57">
        <w:t xml:space="preserve"> дальнейший отбор проб крови будет проводиться с помощью прямой венепункции</w:t>
      </w:r>
      <w:r>
        <w:t>.</w:t>
      </w:r>
    </w:p>
    <w:p w:rsidR="000E6EEB" w:rsidRDefault="000E6EEB">
      <w:r>
        <w:t>В случае тромбирования катетера может быть выполнена переустановка катетера по согласованию с добровольцем.</w:t>
      </w:r>
    </w:p>
    <w:p w:rsidR="0023580E" w:rsidRDefault="0023580E" w:rsidP="00073570">
      <w:r>
        <w:t>Кубитальный катетер может не устанавливаться по просьбе добровольца</w:t>
      </w:r>
      <w:r w:rsidR="00264C7D">
        <w:t>, в этом случае отбор проб крови будет проводиться с помощью</w:t>
      </w:r>
      <w:r w:rsidR="000E6EEB">
        <w:t xml:space="preserve"> прямой</w:t>
      </w:r>
      <w:r w:rsidR="00264C7D">
        <w:t xml:space="preserve"> венепункции</w:t>
      </w:r>
      <w:r>
        <w:t>.</w:t>
      </w:r>
    </w:p>
    <w:p w:rsidR="00582643" w:rsidRDefault="00582643">
      <w:pPr>
        <w:pStyle w:val="4"/>
      </w:pPr>
      <w:bookmarkStart w:id="96" w:name="_Ref468127931"/>
      <w:bookmarkStart w:id="97" w:name="_Toc47127086"/>
      <w:r>
        <w:t>Процедура приема исследуемого препарата</w:t>
      </w:r>
      <w:bookmarkEnd w:id="84"/>
      <w:bookmarkEnd w:id="94"/>
      <w:bookmarkEnd w:id="96"/>
      <w:bookmarkEnd w:id="97"/>
      <w:r>
        <w:t xml:space="preserve"> </w:t>
      </w:r>
    </w:p>
    <w:p w:rsidR="00582643" w:rsidRDefault="00582643" w:rsidP="00582643">
      <w:r>
        <w:t xml:space="preserve">Перед приемом исследуемые лекарственные препараты должны быть подготовлены в соответствии с требованиями раздела </w:t>
      </w:r>
      <w:r w:rsidR="00F076CC">
        <w:rPr>
          <w:highlight w:val="green"/>
        </w:rPr>
        <w:t>4.7.1</w:t>
      </w:r>
      <w:r>
        <w:t xml:space="preserve"> «</w:t>
      </w:r>
      <w:r w:rsidR="00F076CC" w:rsidRPr="00F076CC">
        <w:rPr>
          <w:highlight w:val="green"/>
        </w:rPr>
        <w:t>Подготовка препарата перед дозированием</w:t>
      </w:r>
      <w:r>
        <w:t>».</w:t>
      </w:r>
    </w:p>
    <w:p w:rsidR="00582643" w:rsidRDefault="00F076CC" w:rsidP="00582643">
      <w:sdt>
        <w:sdtPr>
          <w:rPr>
            <w:lang w:val="en-US"/>
          </w:rPr>
          <w:alias w:val="Прием исследуемых препаратов"/>
          <w:tag w:val="Прием исследуемых препаратов"/>
          <w:id w:val="838819078"/>
          <w:placeholder>
            <w:docPart w:val="BF5418C83D334597830C05A0E440A397"/>
          </w:placeholder>
        </w:sdtPr>
        <w:sdtContent>
          <w:r w:rsidRPr="00DD1E37">
            <w:rPr>
              <w:highlight w:val="green"/>
            </w:rPr>
            <w:t>Прием исследуемых лекарственных препаратов будет проведен натощак (после предшествующего периода воздержания от приема пищи продолжительностью не менее 8 часов), в промежуток времени с 7:00 до 11:00 часов утра. Перед приемом препарат должен быть выдан добровольцу. По команде Исследователя доброволец принимает исследуемый лекарственный препарат и запивает его 200 мл. кипяченой или бутилированной негазированной питьевой водой комнатной температуры.</w:t>
          </w:r>
        </w:sdtContent>
      </w:sdt>
      <w:r w:rsidR="00582643">
        <w:t xml:space="preserve"> Время приема препарата фиксируется в первичной документации и считается «Точкой 0» для последующего отбора биологических образцов.</w:t>
      </w:r>
    </w:p>
    <w:p w:rsidR="00582643" w:rsidRDefault="00582643" w:rsidP="00582643">
      <w:r>
        <w:t>После приема препарата Исследователь проведет контроль рук и ротовой полости добровольца для того чтобы удостовериться в приеме исследуемого лекарственного препарата.</w:t>
      </w:r>
    </w:p>
    <w:p w:rsidR="00582643" w:rsidRDefault="00582643" w:rsidP="0023580E">
      <w:pPr>
        <w:pStyle w:val="4"/>
      </w:pPr>
      <w:bookmarkStart w:id="98" w:name="_Toc47127087"/>
      <w:r>
        <w:t>Отбор проб крови для изучения фармакокинетических параметров</w:t>
      </w:r>
      <w:bookmarkEnd w:id="98"/>
    </w:p>
    <w:p w:rsidR="00B94CCA" w:rsidRDefault="00B94CCA" w:rsidP="00B94CCA">
      <w:r>
        <w:t xml:space="preserve">Перед отбором пробы из катетера отбирается 0.5 мл крови для удаления содержащей гепарин крови в случае промывания катетера раствором гепарина или при использовании гепаринизированного мандрена. При отборе «Точки 0» и при отборе </w:t>
      </w:r>
      <w:r w:rsidRPr="00AE062D">
        <w:t>путем прямой венепункции</w:t>
      </w:r>
      <w:r>
        <w:t>, дополнительные 0.5 мл крови не отбираются.</w:t>
      </w:r>
    </w:p>
    <w:p w:rsidR="00582643" w:rsidRDefault="00582643" w:rsidP="00582643">
      <w:r>
        <w:t xml:space="preserve">В каждый запланированный момент времени у добровольца из кубитального катетера или путем прямой венепункции будет отбираться кровь в объеме </w:t>
      </w:r>
      <w:sdt>
        <w:sdtPr>
          <w:rPr>
            <w:lang w:val="en-US"/>
          </w:rPr>
          <w:alias w:val="Объем пробы крови для ФК"/>
          <w:tag w:val="Объем пробы крови для ФК"/>
          <w:id w:val="-1290889652"/>
          <w:placeholder>
            <w:docPart w:val="D930ECADD35F49F1B01A89AE4F460E67"/>
          </w:placeholder>
        </w:sdtPr>
        <w:sdtContent>
          <w:r w:rsidR="00F076CC" w:rsidRPr="00E2267E">
            <w:rPr>
              <w:highlight w:val="green"/>
            </w:rPr>
            <w:t>6 мл</w:t>
          </w:r>
        </w:sdtContent>
      </w:sdt>
      <w:r>
        <w:t xml:space="preserve"> в стерильные, маркированные центрифужные </w:t>
      </w:r>
      <w:r w:rsidRPr="00E13C3C">
        <w:rPr>
          <w:highlight w:val="yellow"/>
        </w:rPr>
        <w:t>вакуумные</w:t>
      </w:r>
      <w:r>
        <w:t xml:space="preserve"> герметично закрывающиеся одноразовые пластиковые пробирки с указанием: кода исследования, </w:t>
      </w:r>
      <w:r w:rsidR="00801A0D">
        <w:t xml:space="preserve">рандомизационного </w:t>
      </w:r>
      <w:r>
        <w:t xml:space="preserve">номера добровольца, </w:t>
      </w:r>
      <w:r w:rsidR="000E6EEB">
        <w:t xml:space="preserve">периода исследования, </w:t>
      </w:r>
      <w:r>
        <w:t xml:space="preserve">номера пробы. В качестве консерванта будет использоваться </w:t>
      </w:r>
      <w:r w:rsidRPr="00153B72">
        <w:rPr>
          <w:highlight w:val="yellow"/>
        </w:rPr>
        <w:t>К</w:t>
      </w:r>
      <w:r w:rsidRPr="00153B72">
        <w:rPr>
          <w:highlight w:val="yellow"/>
          <w:vertAlign w:val="subscript"/>
        </w:rPr>
        <w:t>2</w:t>
      </w:r>
      <w:r w:rsidRPr="00153B72">
        <w:rPr>
          <w:highlight w:val="yellow"/>
        </w:rPr>
        <w:t>ЭДТА</w:t>
      </w:r>
      <w:r>
        <w:t xml:space="preserve">. Незамедлительно после отбора образца крови пробирку следует </w:t>
      </w:r>
      <w:r w:rsidR="000E6EEB" w:rsidRPr="00607F1F">
        <w:rPr>
          <w:highlight w:val="red"/>
        </w:rPr>
        <w:t>8</w:t>
      </w:r>
      <w:r w:rsidRPr="00607F1F">
        <w:rPr>
          <w:highlight w:val="red"/>
        </w:rPr>
        <w:t>-</w:t>
      </w:r>
      <w:r w:rsidR="000E6EEB" w:rsidRPr="00607F1F">
        <w:rPr>
          <w:highlight w:val="red"/>
        </w:rPr>
        <w:t>10</w:t>
      </w:r>
      <w:r>
        <w:t xml:space="preserve"> раз перевернуть, при этом не допускается резких движений и встряхивания. Точное время отбора </w:t>
      </w:r>
      <w:r w:rsidR="00D01F4A">
        <w:t xml:space="preserve">каждой </w:t>
      </w:r>
      <w:r>
        <w:t>пробы</w:t>
      </w:r>
      <w:r w:rsidR="00D01F4A">
        <w:t xml:space="preserve"> или отклонение от планируемого времени отбора в минутах</w:t>
      </w:r>
      <w:r>
        <w:t xml:space="preserve"> должно быть зафиксировано.</w:t>
      </w:r>
    </w:p>
    <w:p w:rsidR="00D01F4A" w:rsidRDefault="00582643" w:rsidP="00D01F4A">
      <w:r>
        <w:rPr>
          <w:highlight w:val="yellow"/>
        </w:rPr>
        <w:t>Допустимое отклонение по времени составляет не более ±2 мин от планового времени для точек в интервале от 0 до 1,5 часа (включительно), не более ±5 мин – для точек в интервале 2 ч – 12 ч, не более ±60 мин для точек в интервале 24 – 48 ч. Отбор пробы через 72 ч не должен отклоняться от графика отбора образцов более чем на 3 часа.</w:t>
      </w:r>
      <w:r w:rsidR="00D01F4A">
        <w:t xml:space="preserve"> Отклонения менее допустимых не регистрируются ка</w:t>
      </w:r>
      <w:r w:rsidR="005F4CFF">
        <w:t>к</w:t>
      </w:r>
      <w:r w:rsidR="00D01F4A">
        <w:t xml:space="preserve"> отклонения</w:t>
      </w:r>
      <w:r w:rsidR="00EB3C5E">
        <w:t xml:space="preserve"> от протокола</w:t>
      </w:r>
      <w:r w:rsidR="00D01F4A">
        <w:t>.</w:t>
      </w:r>
    </w:p>
    <w:p w:rsidR="00582643" w:rsidRDefault="00582643" w:rsidP="00582643">
      <w:r>
        <w:t>Отклонения от допустимых временных интервалов отбора крови явля</w:t>
      </w:r>
      <w:r w:rsidR="00D01F4A">
        <w:t>ются</w:t>
      </w:r>
      <w:r>
        <w:t xml:space="preserve"> отклонени</w:t>
      </w:r>
      <w:r w:rsidR="00D01F4A">
        <w:t>ями</w:t>
      </w:r>
      <w:r>
        <w:t xml:space="preserve"> от протокола</w:t>
      </w:r>
      <w:r w:rsidR="00D01F4A">
        <w:t xml:space="preserve"> и</w:t>
      </w:r>
      <w:r>
        <w:t xml:space="preserve"> </w:t>
      </w:r>
      <w:r w:rsidR="00D01F4A">
        <w:t xml:space="preserve">должны </w:t>
      </w:r>
      <w:r>
        <w:t xml:space="preserve">быть </w:t>
      </w:r>
      <w:r w:rsidR="00D01F4A">
        <w:t xml:space="preserve">документированы </w:t>
      </w:r>
      <w:r>
        <w:t>и объяснен</w:t>
      </w:r>
      <w:r w:rsidR="00D01F4A">
        <w:t>ы</w:t>
      </w:r>
      <w:r>
        <w:t xml:space="preserve">. При расчете фармакокинетических параметров </w:t>
      </w:r>
      <w:r w:rsidR="00BE7C37">
        <w:t xml:space="preserve">все </w:t>
      </w:r>
      <w:r>
        <w:t xml:space="preserve">отклонения </w:t>
      </w:r>
      <w:r w:rsidR="00D01F4A">
        <w:t>будут</w:t>
      </w:r>
      <w:r>
        <w:t xml:space="preserve"> учтены.</w:t>
      </w:r>
    </w:p>
    <w:p w:rsidR="00582643" w:rsidRDefault="00582643" w:rsidP="00582643">
      <w:r>
        <w:t>При возни</w:t>
      </w:r>
      <w:r w:rsidR="00E84D40">
        <w:t>кновении ситуаций, исключающей</w:t>
      </w:r>
      <w:r>
        <w:t xml:space="preserve"> возможность отбора пробы крови до момента отбора следующего запланированного образца, работа с данным добровольцем продолжается, но маркированная пробирка остается пустой. Пустая пробирка также должна передаваться в </w:t>
      </w:r>
      <w:r w:rsidR="00544449">
        <w:t>биоаналитическую</w:t>
      </w:r>
      <w:r>
        <w:t xml:space="preserve"> лабораторию. Этот факт необходимо отразить в документации.</w:t>
      </w:r>
    </w:p>
    <w:p w:rsidR="00582643" w:rsidRDefault="00582643" w:rsidP="0023580E">
      <w:pPr>
        <w:pStyle w:val="4"/>
      </w:pPr>
      <w:bookmarkStart w:id="99" w:name="_Toc47127088"/>
      <w:r>
        <w:t>Хранение, транспортировка и анализ образцов крови (для исследования фармакокинетики)</w:t>
      </w:r>
      <w:bookmarkEnd w:id="99"/>
    </w:p>
    <w:p w:rsidR="00582643" w:rsidRDefault="00582643" w:rsidP="00582643">
      <w:r>
        <w:t>Обработка каждой пробы крови для фармакокинетического исследования будет проводиться в три этапа:</w:t>
      </w:r>
    </w:p>
    <w:p w:rsidR="00582643" w:rsidRDefault="00582643" w:rsidP="00582643">
      <w:r w:rsidRPr="00657752">
        <w:rPr>
          <w:rStyle w:val="ae"/>
        </w:rPr>
        <w:t>1 этап.</w:t>
      </w:r>
      <w:r>
        <w:t xml:space="preserve"> После отбора крови проба должна быть охлаждена (помещена в </w:t>
      </w:r>
      <w:r w:rsidR="00D8251F">
        <w:t>изотермический штатив-охладитель</w:t>
      </w:r>
      <w:r>
        <w:t>, охлажденную воду или на лед) до +4°С – +8°С.</w:t>
      </w:r>
    </w:p>
    <w:p w:rsidR="00582643" w:rsidRDefault="00582643" w:rsidP="00582643">
      <w:r w:rsidRPr="00657752">
        <w:rPr>
          <w:rStyle w:val="ae"/>
        </w:rPr>
        <w:t>2 этап.</w:t>
      </w:r>
      <w:r>
        <w:t xml:space="preserve"> Центрифугирование пробирки проводится в течение 10 минут при оборотах 3000 об/минуту при температуре +4°С – +8°С. В случае если конструктивные особенности центрифуги при 3000 об/мин создают ускорение менее 1000</w:t>
      </w:r>
      <w:r>
        <w:rPr>
          <w:lang w:val="en-US"/>
        </w:rPr>
        <w:t>G</w:t>
      </w:r>
      <w:r>
        <w:t xml:space="preserve"> или более 1500</w:t>
      </w:r>
      <w:r>
        <w:rPr>
          <w:lang w:val="en-US"/>
        </w:rPr>
        <w:t>G</w:t>
      </w:r>
      <w:r>
        <w:t>, скорость вращения устанавливается таким образом, что бы при этом создавалось ускорение равное 1200-1300</w:t>
      </w:r>
      <w:r>
        <w:rPr>
          <w:lang w:val="en-US"/>
        </w:rPr>
        <w:t>G</w:t>
      </w:r>
      <w:r w:rsidR="0098001D">
        <w:t>. С</w:t>
      </w:r>
      <w:r>
        <w:t xml:space="preserve">корость вращения ротора </w:t>
      </w:r>
      <w:r w:rsidR="0098001D">
        <w:t>и создаваемое ускорение должны быть документированы и не должны</w:t>
      </w:r>
      <w:r>
        <w:t xml:space="preserve"> изменяться на протяжении всего исследования. Время начала центрифугирования должно быть документировано и не должно превышать 30 минут со времени отбора пробы.</w:t>
      </w:r>
      <w:r w:rsidR="00A82175">
        <w:t xml:space="preserve"> </w:t>
      </w:r>
      <w:commentRangeStart w:id="100"/>
      <w:r w:rsidR="00A82175" w:rsidRPr="00A82175">
        <w:rPr>
          <w:highlight w:val="yellow"/>
        </w:rPr>
        <w:t>В случае гемолиза, данное событие должно быть зафиксировано.</w:t>
      </w:r>
      <w:commentRangeEnd w:id="100"/>
      <w:r w:rsidR="00A82175" w:rsidRPr="00A82175">
        <w:rPr>
          <w:rStyle w:val="aff7"/>
          <w:rFonts w:ascii="Arial Unicode MS" w:eastAsia="Arial Unicode MS" w:hAnsi="Arial Unicode MS" w:cs="Times New Roman"/>
          <w:color w:val="000000"/>
          <w:highlight w:val="yellow"/>
          <w:lang w:val="x-none" w:eastAsia="x-none"/>
        </w:rPr>
        <w:commentReference w:id="100"/>
      </w:r>
    </w:p>
    <w:p w:rsidR="00582643" w:rsidRDefault="00582643" w:rsidP="00582643">
      <w:r w:rsidRPr="00657752">
        <w:rPr>
          <w:rStyle w:val="ae"/>
        </w:rPr>
        <w:t>3 этап.</w:t>
      </w:r>
      <w:r>
        <w:t xml:space="preserve"> Полученная плазма разделяется на две, по возможности равные, аликвоты в маркированные криопробирки. При этом первая аликвота «А» должна быть объемом не менее </w:t>
      </w:r>
      <w:r>
        <w:rPr>
          <w:highlight w:val="yellow"/>
        </w:rPr>
        <w:t>0,5</w:t>
      </w:r>
      <w:r>
        <w:t xml:space="preserve"> мл. В случае если общий объем плазмы составил менее </w:t>
      </w:r>
      <w:r>
        <w:rPr>
          <w:highlight w:val="yellow"/>
        </w:rPr>
        <w:t>0,5</w:t>
      </w:r>
      <w:r>
        <w:t xml:space="preserve"> мл, разделение не проводится, и весь материал помещается в пробирку «А», а пробирка «В» остается пустой. Данн</w:t>
      </w:r>
      <w:r w:rsidR="00801A0D">
        <w:t>ое</w:t>
      </w:r>
      <w:r>
        <w:t xml:space="preserve"> </w:t>
      </w:r>
      <w:r w:rsidR="00801A0D">
        <w:t>событие</w:t>
      </w:r>
      <w:r>
        <w:t xml:space="preserve"> должн</w:t>
      </w:r>
      <w:r w:rsidR="00801A0D">
        <w:t>о</w:t>
      </w:r>
      <w:r>
        <w:t xml:space="preserve"> быть документирован</w:t>
      </w:r>
      <w:r w:rsidR="00801A0D">
        <w:t>о</w:t>
      </w:r>
      <w:r>
        <w:t xml:space="preserve">. Затем материал помещают в морозильную камеру где хранится при температуре не выше </w:t>
      </w:r>
      <w:r w:rsidRPr="00E32BBF">
        <w:rPr>
          <w:highlight w:val="yellow"/>
        </w:rPr>
        <w:t>–24</w:t>
      </w:r>
      <w:r>
        <w:t xml:space="preserve">°С не более </w:t>
      </w:r>
      <w:r>
        <w:rPr>
          <w:highlight w:val="yellow"/>
        </w:rPr>
        <w:t>4-</w:t>
      </w:r>
      <w:r>
        <w:t xml:space="preserve">х месяцев или при температуре не выше </w:t>
      </w:r>
      <w:r w:rsidRPr="00E32BBF">
        <w:rPr>
          <w:highlight w:val="yellow"/>
        </w:rPr>
        <w:t>-70</w:t>
      </w:r>
      <w:r>
        <w:t>°С не более 6-ти месяцев с момента отбора до доставки в аналитическую лабораторию. Время помещения образцов в морозильную камеру должно быть зафиксировано в журнале. Повторное замораживание/размораживание образцов не допускается.</w:t>
      </w:r>
    </w:p>
    <w:p w:rsidR="00582643" w:rsidRDefault="00582643" w:rsidP="00582643">
      <w:r>
        <w:t xml:space="preserve">Максимально допустимый интервал времени от отбора пробы крови до помещения пробирки с плазмой крови в морозильную камеру должен составлять не более </w:t>
      </w:r>
      <w:r>
        <w:rPr>
          <w:highlight w:val="yellow"/>
        </w:rPr>
        <w:t>60</w:t>
      </w:r>
      <w:r>
        <w:t xml:space="preserve"> минут.</w:t>
      </w:r>
    </w:p>
    <w:p w:rsidR="009E6AD9" w:rsidRDefault="009E6AD9" w:rsidP="009E6AD9">
      <w:r>
        <w:t xml:space="preserve">В течение всего периода хранения образцов будет выполняться ежедневный (допустимо – за исключением выходных и праздничных дней) контроль температуры морозильной камеры с документированием текущих </w:t>
      </w:r>
      <w:r>
        <w:rPr>
          <w:highlight w:val="yellow"/>
        </w:rPr>
        <w:t>значений</w:t>
      </w:r>
      <w:r>
        <w:t xml:space="preserve"> температуры, а также </w:t>
      </w:r>
      <w:r w:rsidRPr="00FC7D06">
        <w:t>минимальн</w:t>
      </w:r>
      <w:r>
        <w:t xml:space="preserve">ой </w:t>
      </w:r>
      <w:r w:rsidRPr="00FC7D06">
        <w:t>и</w:t>
      </w:r>
      <w:r>
        <w:t xml:space="preserve"> </w:t>
      </w:r>
      <w:r w:rsidRPr="00FC7D06">
        <w:t>максимальн</w:t>
      </w:r>
      <w:r>
        <w:t xml:space="preserve">ой </w:t>
      </w:r>
      <w:r w:rsidRPr="00FC7D06">
        <w:t>температур</w:t>
      </w:r>
      <w:r>
        <w:t xml:space="preserve">ы </w:t>
      </w:r>
      <w:r w:rsidRPr="00FC7D06">
        <w:t>с</w:t>
      </w:r>
      <w:r>
        <w:t xml:space="preserve"> </w:t>
      </w:r>
      <w:r w:rsidRPr="00FC7D06">
        <w:t>момента</w:t>
      </w:r>
      <w:r>
        <w:t xml:space="preserve"> </w:t>
      </w:r>
      <w:r w:rsidRPr="00FC7D06">
        <w:t>предыдущего</w:t>
      </w:r>
      <w:r>
        <w:t xml:space="preserve"> </w:t>
      </w:r>
      <w:r w:rsidRPr="00FC7D06">
        <w:t>измерения</w:t>
      </w:r>
      <w:r>
        <w:t>. Ответственность за соблюдение температурного режима несет Исследователь.</w:t>
      </w:r>
    </w:p>
    <w:p w:rsidR="00582643" w:rsidRDefault="00582643" w:rsidP="00073570">
      <w:pPr>
        <w:pStyle w:val="4"/>
      </w:pPr>
      <w:bookmarkStart w:id="101" w:name="_Toc47127089"/>
      <w:r>
        <w:t>Маркировка образцов</w:t>
      </w:r>
      <w:bookmarkEnd w:id="101"/>
    </w:p>
    <w:p w:rsidR="00582643" w:rsidRDefault="00582643" w:rsidP="00582643">
      <w:r>
        <w:t xml:space="preserve">Пробирки с плазмой крови будут соответствующим образом маркироваться с указанием кода (номера) исследования, типа образца – «Плазма», </w:t>
      </w:r>
      <w:r w:rsidR="00E52CD8" w:rsidRPr="00E52CD8">
        <w:rPr>
          <w:highlight w:val="yellow"/>
        </w:rPr>
        <w:t xml:space="preserve">рандомизационного </w:t>
      </w:r>
      <w:r w:rsidRPr="00E52CD8">
        <w:rPr>
          <w:highlight w:val="yellow"/>
        </w:rPr>
        <w:t>номера добровольца</w:t>
      </w:r>
      <w:r>
        <w:t xml:space="preserve">, </w:t>
      </w:r>
      <w:r w:rsidR="00D6188E">
        <w:t>п</w:t>
      </w:r>
      <w:r>
        <w:t xml:space="preserve">ериода </w:t>
      </w:r>
      <w:r w:rsidR="00CB7D92">
        <w:t>приема исс</w:t>
      </w:r>
      <w:r w:rsidR="000A06B1">
        <w:t>ледуемого</w:t>
      </w:r>
      <w:r w:rsidR="00D6188E">
        <w:t xml:space="preserve"> препарат</w:t>
      </w:r>
      <w:r w:rsidR="000A06B1">
        <w:t>а</w:t>
      </w:r>
      <w:r>
        <w:t xml:space="preserve">, </w:t>
      </w:r>
      <w:r w:rsidR="002E0A8A">
        <w:t>номера пробы</w:t>
      </w:r>
      <w:r>
        <w:t xml:space="preserve">, пробы «А» или пробы «В». Пример маркировки см. </w:t>
      </w:r>
      <w:r w:rsidR="00F076CC">
        <w:t>Приложение 3</w:t>
      </w:r>
      <w:r w:rsidR="00BD7B0F">
        <w:t>.</w:t>
      </w:r>
    </w:p>
    <w:p w:rsidR="00582643" w:rsidRDefault="00582643" w:rsidP="0023580E">
      <w:pPr>
        <w:pStyle w:val="5"/>
      </w:pPr>
      <w:bookmarkStart w:id="102" w:name="_Toc47127090"/>
      <w:r>
        <w:t>Транспортировка образцов</w:t>
      </w:r>
      <w:bookmarkEnd w:id="102"/>
    </w:p>
    <w:p w:rsidR="00582643" w:rsidRDefault="00582643" w:rsidP="00582643">
      <w:r>
        <w:t xml:space="preserve">Транспортировка замороженных проб к месту определения концентрации (аналитическую лабораторию) должна осуществляться при температуре не выше </w:t>
      </w:r>
      <w:r w:rsidRPr="00E32BBF">
        <w:rPr>
          <w:highlight w:val="yellow"/>
        </w:rPr>
        <w:t>–24</w:t>
      </w:r>
      <w:r>
        <w:t>°С. Транспортировка должна осуществляться с сопроводительной документацией и контролем температурного режима.</w:t>
      </w:r>
    </w:p>
    <w:p w:rsidR="00582643" w:rsidRDefault="00582643" w:rsidP="00582643">
      <w:r>
        <w:t>Передаче в аналитическую лабораторию подлежат только аликвоты проб плазмы для анализа (пробы «А»). Контрольные аликвоты проб плазмы (пробы «В») подлежат хранению в Исследовательском центре до момента получения от Спонсора уведомления о возможности утилизации.</w:t>
      </w:r>
    </w:p>
    <w:p w:rsidR="00582643" w:rsidRDefault="00582643" w:rsidP="00582643">
      <w:r>
        <w:t xml:space="preserve">В случае необходимости проведения повторного анализа (при утрате, порче/контаминации при анализе, нарушении правил хранения, нарушении правил транспортировки) данное событие должно быть документировано с подробным описанием обстоятельств утраты образцов и уведомлением Спонсора. После чего, контрольные аликвоты плазмы передаются в аналитическую лабораторию с соблюдением правил хранения и транспортировки. </w:t>
      </w:r>
      <w:r w:rsidR="002E0A8A">
        <w:t>В случае если утрачено для анализа 3 и более образцов одного периода, то п</w:t>
      </w:r>
      <w:r>
        <w:t>овторный анализ проводится с использованием аликвот «В» для всех образцов субъекта исследования. При этом, по возможности, должен быть проведен анализ испорченных образцов с предоставлением полученных результатов и их обсуждением. Пробирки, оставленные пустыми вследствие невыполнения отбора проб крови, также должны быть переданы в аналитическую лабораторию.</w:t>
      </w:r>
    </w:p>
    <w:p w:rsidR="00582643" w:rsidRDefault="00582643" w:rsidP="001E690A">
      <w:pPr>
        <w:pStyle w:val="3"/>
      </w:pPr>
      <w:bookmarkStart w:id="103" w:name="_Ref447039694"/>
      <w:bookmarkStart w:id="104" w:name="_Toc47127091"/>
      <w:r>
        <w:t>Описание периодов исследования</w:t>
      </w:r>
      <w:bookmarkEnd w:id="103"/>
      <w:bookmarkEnd w:id="104"/>
    </w:p>
    <w:p w:rsidR="00582643" w:rsidRDefault="00582643" w:rsidP="00025545">
      <w:r w:rsidRPr="00025545">
        <w:t xml:space="preserve">План исследования см. </w:t>
      </w:r>
      <w:r w:rsidR="00F076CC" w:rsidRPr="00F076CC">
        <w:rPr>
          <w:highlight w:val="green"/>
        </w:rPr>
        <w:t>Приложение 2</w:t>
      </w:r>
      <w:r>
        <w:t>.</w:t>
      </w:r>
    </w:p>
    <w:p w:rsidR="00582643" w:rsidRDefault="00582643" w:rsidP="0023580E">
      <w:pPr>
        <w:pStyle w:val="4"/>
      </w:pPr>
      <w:bookmarkStart w:id="105" w:name="_Toc47127092"/>
      <w:r>
        <w:t>Скрининг</w:t>
      </w:r>
      <w:bookmarkEnd w:id="105"/>
    </w:p>
    <w:p w:rsidR="00582643" w:rsidRPr="00E32BBF" w:rsidRDefault="00582643" w:rsidP="00582643">
      <w:r w:rsidRPr="00E32BBF">
        <w:t xml:space="preserve">Скрининг будет проводиться в течение </w:t>
      </w:r>
      <w:sdt>
        <w:sdtPr>
          <w:rPr>
            <w:highlight w:val="green"/>
          </w:rPr>
          <w:alias w:val="Длительность скрининга"/>
          <w:tag w:val="Длительность скрининга"/>
          <w:id w:val="504867766"/>
          <w:placeholder>
            <w:docPart w:val="9DF5721B87474F918D86FBB89A9B1B4A"/>
          </w:placeholder>
        </w:sdtPr>
        <w:sdtContent>
          <w:r w:rsidR="00F076CC" w:rsidRPr="00716000">
            <w:rPr>
              <w:highlight w:val="green"/>
            </w:rPr>
            <w:t>1-</w:t>
          </w:r>
          <w:r w:rsidR="00F076CC" w:rsidRPr="00F076CC">
            <w:rPr>
              <w:highlight w:val="green"/>
            </w:rPr>
            <w:t>XX</w:t>
          </w:r>
          <w:r w:rsidR="00F076CC" w:rsidRPr="00716000">
            <w:rPr>
              <w:highlight w:val="green"/>
            </w:rPr>
            <w:t xml:space="preserve"> дней</w:t>
          </w:r>
        </w:sdtContent>
      </w:sdt>
      <w:r w:rsidRPr="00E32BBF">
        <w:t xml:space="preserve"> до начала Период</w:t>
      </w:r>
      <w:r w:rsidR="00F55EFF" w:rsidRPr="00E32BBF">
        <w:t>ов</w:t>
      </w:r>
      <w:r w:rsidRPr="00E32BBF">
        <w:t xml:space="preserve"> приема исследуемых препаратов. До начала проведения любых процедур и обследований </w:t>
      </w:r>
      <w:r w:rsidR="00204FE8">
        <w:t>И</w:t>
      </w:r>
      <w:r w:rsidRPr="00E32BBF">
        <w:t>сследователем будет предоставлена добровольцу информация об исследовании – «Информационный листок добровольца» на русском языке.</w:t>
      </w:r>
    </w:p>
    <w:p w:rsidR="00582643" w:rsidRDefault="003E7A45" w:rsidP="00582643">
      <w:r>
        <w:t>Процедура получения информированного согласия описана в разделе «</w:t>
      </w:r>
      <w:r w:rsidR="00F076CC">
        <w:t>Получение информированного согласия</w:t>
      </w:r>
      <w:r>
        <w:t>»</w:t>
      </w:r>
      <w:r w:rsidR="004E5EAE">
        <w:t xml:space="preserve">, стр. </w:t>
      </w:r>
      <w:r w:rsidR="00F076CC">
        <w:rPr>
          <w:noProof/>
          <w:highlight w:val="green"/>
        </w:rPr>
        <w:t>6</w:t>
      </w:r>
      <w:r>
        <w:t xml:space="preserve">. </w:t>
      </w:r>
      <w:r w:rsidR="00582643" w:rsidRPr="00E32BBF">
        <w:t xml:space="preserve">Для участия в исследовании до начала любых процедур скрининга доброволец должен ознакомиться </w:t>
      </w:r>
      <w:r w:rsidR="000437A9">
        <w:t xml:space="preserve">с </w:t>
      </w:r>
      <w:r w:rsidR="000437A9" w:rsidRPr="00E32BBF">
        <w:t>Информационны</w:t>
      </w:r>
      <w:r w:rsidR="000437A9">
        <w:t>м лист</w:t>
      </w:r>
      <w:r w:rsidR="000437A9" w:rsidRPr="00E32BBF">
        <w:t>к</w:t>
      </w:r>
      <w:r w:rsidR="000437A9">
        <w:t>ом</w:t>
      </w:r>
      <w:r w:rsidR="000437A9" w:rsidRPr="00E32BBF">
        <w:t xml:space="preserve"> добровольца </w:t>
      </w:r>
      <w:r w:rsidR="00582643" w:rsidRPr="00E32BBF">
        <w:t>и собственноручно подписать и датировать форму Информированного согласия добровольца на участие в исследовании в двух экземплярах. Один экземпляр этого документа выдается на руки добровольцу, второй экземпляр хранится в Файле исследователя.</w:t>
      </w:r>
    </w:p>
    <w:p w:rsidR="007F4C07" w:rsidRDefault="007F4C07" w:rsidP="007F4C07">
      <w:r>
        <w:t xml:space="preserve">После получения письменного Информированного согласия до </w:t>
      </w:r>
      <w:r w:rsidR="00BB00B1" w:rsidRPr="00BB00B1">
        <w:t>до проведения любых процедур</w:t>
      </w:r>
      <w:r>
        <w:t xml:space="preserve"> добровольцу будет присвоен скрининговый (порядковый) номер и Индивидуальный Идентификационный Код (ИИК) добровольца (см. раздел </w:t>
      </w:r>
      <w:r w:rsidR="00F076CC">
        <w:rPr>
          <w:highlight w:val="green"/>
        </w:rPr>
        <w:t>14</w:t>
      </w:r>
      <w:r>
        <w:t>) на основании которых будет проходить идентификация добровольцев</w:t>
      </w:r>
      <w:r w:rsidR="00BB00B1">
        <w:t>,</w:t>
      </w:r>
      <w:r w:rsidR="00BB00B1" w:rsidRPr="00BB00B1">
        <w:t xml:space="preserve"> а также оформлени</w:t>
      </w:r>
      <w:r w:rsidR="00BB00B1">
        <w:t>е</w:t>
      </w:r>
      <w:r w:rsidR="00BB00B1" w:rsidRPr="00BB00B1">
        <w:t xml:space="preserve"> и выдача </w:t>
      </w:r>
      <w:r w:rsidR="008D2CC9" w:rsidRPr="008D2CC9">
        <w:t>Полис</w:t>
      </w:r>
      <w:r w:rsidR="008D2CC9">
        <w:t>а</w:t>
      </w:r>
      <w:r w:rsidR="008D2CC9" w:rsidRPr="008D2CC9">
        <w:t xml:space="preserve"> обязательного страхования жизни и здоровья пациента, участвующего в клиническом исследовании</w:t>
      </w:r>
      <w:r w:rsidR="008D2CC9">
        <w:t xml:space="preserve"> (см. раздел </w:t>
      </w:r>
      <w:r w:rsidR="00F076CC">
        <w:t>14</w:t>
      </w:r>
      <w:r w:rsidR="008D2CC9">
        <w:t>)</w:t>
      </w:r>
      <w:r>
        <w:t>.</w:t>
      </w:r>
    </w:p>
    <w:p w:rsidR="00030111" w:rsidRDefault="00030111" w:rsidP="00030111">
      <w:r>
        <w:t>В случае превышения длительности Периода скрининга доброволец выбывает из исследования, процедура повторного скрининга (рескрининга) в исследовании не предусмотрена.</w:t>
      </w:r>
    </w:p>
    <w:p w:rsidR="007F4C07" w:rsidRPr="00E32BBF" w:rsidRDefault="007F4C07" w:rsidP="007F4C07">
      <w:r>
        <w:t xml:space="preserve">Если доброволец преждевременно прекращает участие в Исследовании до момента рандомизации его ИИК и скрининговый номер повторно использоваться не будут, а доброволец впоследствии не сможет вновь вернуться в Исследование (процедура рандомизации описана в разделе </w:t>
      </w:r>
      <w:r w:rsidR="00F076CC">
        <w:rPr>
          <w:highlight w:val="green"/>
        </w:rPr>
        <w:t>4.3</w:t>
      </w:r>
      <w:r>
        <w:t>).</w:t>
      </w:r>
    </w:p>
    <w:p w:rsidR="00582643" w:rsidRPr="00E32BBF" w:rsidRDefault="00582643" w:rsidP="00582643">
      <w:r w:rsidRPr="00E32BBF">
        <w:t>Процедуры скрининга могут проводиться в стационаре, в форме дневного стационара или амбулаторно и включают следующие процедуры:</w:t>
      </w:r>
    </w:p>
    <w:p w:rsidR="00582643" w:rsidRPr="00E32BBF" w:rsidRDefault="004E5EAE" w:rsidP="001E690A">
      <w:pPr>
        <w:pStyle w:val="1"/>
      </w:pPr>
      <w:r>
        <w:t>Получение</w:t>
      </w:r>
      <w:r w:rsidR="00582643" w:rsidRPr="00E32BBF">
        <w:t xml:space="preserve"> </w:t>
      </w:r>
      <w:r>
        <w:t>и</w:t>
      </w:r>
      <w:r w:rsidR="00582643" w:rsidRPr="00E32BBF">
        <w:t>нформированного согласия;</w:t>
      </w:r>
    </w:p>
    <w:p w:rsidR="00582643" w:rsidRDefault="00582643" w:rsidP="001E690A">
      <w:pPr>
        <w:pStyle w:val="1"/>
      </w:pPr>
      <w:r w:rsidRPr="00E32BBF">
        <w:t>Сбор демографических данных и анамнеза, антропометрия;</w:t>
      </w:r>
    </w:p>
    <w:p w:rsidR="004E5EAE" w:rsidRPr="00E32BBF" w:rsidRDefault="004E5EAE" w:rsidP="001E690A">
      <w:pPr>
        <w:pStyle w:val="1"/>
      </w:pPr>
      <w:r w:rsidRPr="00E32BBF">
        <w:t>Оценка основных показателей жизнедеятельности;</w:t>
      </w:r>
    </w:p>
    <w:p w:rsidR="00582643" w:rsidRDefault="00582643" w:rsidP="001E690A">
      <w:pPr>
        <w:pStyle w:val="1"/>
      </w:pPr>
      <w:r w:rsidRPr="00E32BBF">
        <w:t>Физикальный осмотр;</w:t>
      </w:r>
    </w:p>
    <w:p w:rsidR="00E7771D" w:rsidRPr="00E32BBF" w:rsidRDefault="00E7771D" w:rsidP="00E7771D">
      <w:pPr>
        <w:pStyle w:val="1"/>
      </w:pPr>
      <w:r w:rsidRPr="00E32BBF">
        <w:t>Тест на беременность у женщин с сохраненным репродуктивным потенциалом;</w:t>
      </w:r>
    </w:p>
    <w:p w:rsidR="00E7771D" w:rsidRPr="00E32BBF" w:rsidRDefault="00E7771D" w:rsidP="00E7771D">
      <w:pPr>
        <w:pStyle w:val="1"/>
      </w:pPr>
      <w:r w:rsidRPr="00E32BBF">
        <w:t>Тест на содержание наркотических и сильнодействующих лекарственных веществ в моче;</w:t>
      </w:r>
    </w:p>
    <w:p w:rsidR="00E7771D" w:rsidRDefault="00E7771D" w:rsidP="00E7771D">
      <w:pPr>
        <w:pStyle w:val="1"/>
      </w:pPr>
      <w:r w:rsidRPr="00E32BBF">
        <w:t>Тест на содержание паров алкоголя в выдыхаемом воздухе, при помощи алкометра;</w:t>
      </w:r>
    </w:p>
    <w:p w:rsidR="00E7771D" w:rsidRPr="00E32BBF" w:rsidRDefault="00E7771D" w:rsidP="009B6657">
      <w:pPr>
        <w:pStyle w:val="1"/>
      </w:pPr>
      <w:r w:rsidRPr="00E32BBF">
        <w:t xml:space="preserve">ЭКГ </w:t>
      </w:r>
      <w:r>
        <w:t>в 12 отведениях;</w:t>
      </w:r>
    </w:p>
    <w:p w:rsidR="00582643" w:rsidRPr="00E32BBF" w:rsidRDefault="00582643" w:rsidP="001E690A">
      <w:pPr>
        <w:pStyle w:val="1"/>
      </w:pPr>
      <w:r w:rsidRPr="00E32BBF">
        <w:t>Общий анализ крови;</w:t>
      </w:r>
    </w:p>
    <w:p w:rsidR="00582643" w:rsidRPr="00E32BBF" w:rsidRDefault="00582643" w:rsidP="001E690A">
      <w:pPr>
        <w:pStyle w:val="1"/>
      </w:pPr>
      <w:r w:rsidRPr="00E32BBF">
        <w:t>Биохимический анализ крови;</w:t>
      </w:r>
    </w:p>
    <w:p w:rsidR="00582643" w:rsidRPr="00E32BBF" w:rsidRDefault="00582643" w:rsidP="001E690A">
      <w:pPr>
        <w:pStyle w:val="1"/>
      </w:pPr>
      <w:r w:rsidRPr="00E32BBF">
        <w:t>Анализ крови на Н</w:t>
      </w:r>
      <w:r w:rsidRPr="00E32BBF">
        <w:rPr>
          <w:lang w:val="en-US"/>
        </w:rPr>
        <w:t>bs</w:t>
      </w:r>
      <w:r w:rsidRPr="00E32BBF">
        <w:t xml:space="preserve"> </w:t>
      </w:r>
      <w:r w:rsidRPr="00E32BBF">
        <w:rPr>
          <w:lang w:val="en-US"/>
        </w:rPr>
        <w:t>Ag</w:t>
      </w:r>
      <w:r w:rsidRPr="00E32BBF">
        <w:t xml:space="preserve">, антитела </w:t>
      </w:r>
      <w:r w:rsidRPr="00E32BBF">
        <w:rPr>
          <w:lang w:val="en-US"/>
        </w:rPr>
        <w:t>anti</w:t>
      </w:r>
      <w:r w:rsidRPr="00E32BBF">
        <w:t>-</w:t>
      </w:r>
      <w:r w:rsidRPr="00E32BBF">
        <w:rPr>
          <w:lang w:val="en-US"/>
        </w:rPr>
        <w:t>HCV</w:t>
      </w:r>
      <w:r w:rsidRPr="00E32BBF">
        <w:t xml:space="preserve">, антитела к ВИЧ, </w:t>
      </w:r>
      <w:r w:rsidRPr="00E32BBF">
        <w:rPr>
          <w:lang w:val="en-US"/>
        </w:rPr>
        <w:t>Tr</w:t>
      </w:r>
      <w:r w:rsidRPr="00E32BBF">
        <w:t xml:space="preserve">. </w:t>
      </w:r>
      <w:r w:rsidRPr="00E32BBF">
        <w:rPr>
          <w:lang w:val="en-US"/>
        </w:rPr>
        <w:t>Pallidum</w:t>
      </w:r>
      <w:r w:rsidRPr="00E32BBF">
        <w:t xml:space="preserve"> (сифилис)</w:t>
      </w:r>
      <w:r w:rsidR="00802A9C">
        <w:t>;</w:t>
      </w:r>
    </w:p>
    <w:p w:rsidR="00582643" w:rsidRPr="00E32BBF" w:rsidRDefault="00582643" w:rsidP="001E690A">
      <w:pPr>
        <w:pStyle w:val="1"/>
      </w:pPr>
      <w:r w:rsidRPr="00E32BBF">
        <w:t>Общий анализ мочи;</w:t>
      </w:r>
    </w:p>
    <w:p w:rsidR="00582643" w:rsidRPr="00E32BBF" w:rsidRDefault="004E5EAE" w:rsidP="001E690A">
      <w:pPr>
        <w:pStyle w:val="1"/>
      </w:pPr>
      <w:r w:rsidRPr="00E32BBF">
        <w:t>Оценка критериев включения/невключения</w:t>
      </w:r>
      <w:r w:rsidR="00582643" w:rsidRPr="00E32BBF">
        <w:t>.</w:t>
      </w:r>
    </w:p>
    <w:p w:rsidR="00582643" w:rsidRDefault="00582643" w:rsidP="00582643">
      <w:r w:rsidRPr="00E32BBF">
        <w:t>После принятия Исследователем решения об участии добровольца в исследовании с учетом критериев включения и отсутствием критериев невключения, собранной информации и результатов, проведенных на скрининге процедур, доброволец будет оповещен о дате и времени визита в Исследовательский центр.</w:t>
      </w:r>
    </w:p>
    <w:p w:rsidR="00582643" w:rsidRDefault="00582643" w:rsidP="0023580E">
      <w:pPr>
        <w:pStyle w:val="4"/>
      </w:pPr>
      <w:bookmarkStart w:id="106" w:name="_Toc47127093"/>
      <w:r>
        <w:t xml:space="preserve">Период </w:t>
      </w:r>
      <w:r w:rsidR="00FD1C28">
        <w:t xml:space="preserve">приема исследуемого препарата </w:t>
      </w:r>
      <w:r w:rsidR="00897775">
        <w:rPr>
          <w:lang w:val="en-US"/>
        </w:rPr>
        <w:t>I</w:t>
      </w:r>
      <w:bookmarkEnd w:id="106"/>
    </w:p>
    <w:p w:rsidR="009E5D0E" w:rsidRPr="009E5D0E" w:rsidRDefault="009E5D0E" w:rsidP="009E5D0E">
      <w:pPr>
        <w:pStyle w:val="5"/>
      </w:pPr>
      <w:r>
        <w:t xml:space="preserve">День </w:t>
      </w:r>
      <w:r w:rsidR="00DE30FC">
        <w:t>0 (</w:t>
      </w:r>
      <w:r w:rsidR="009B1C98">
        <w:t>Госпитализация</w:t>
      </w:r>
      <w:r w:rsidR="00DE30FC">
        <w:t>)</w:t>
      </w:r>
    </w:p>
    <w:p w:rsidR="009E5E8D" w:rsidRDefault="00411D63" w:rsidP="009E5E8D">
      <w:r>
        <w:t xml:space="preserve">Добровольцы прибывают в клинику с вечера предыдущего дня не позднее </w:t>
      </w:r>
      <w:r>
        <w:rPr>
          <w:highlight w:val="yellow"/>
        </w:rPr>
        <w:t>22:00</w:t>
      </w:r>
      <w:r>
        <w:t xml:space="preserve">. Длительность </w:t>
      </w:r>
      <w:r w:rsidR="00441A94">
        <w:t>пребывания в Исследовательском центре составит</w:t>
      </w:r>
      <w:r>
        <w:t xml:space="preserve"> не менее</w:t>
      </w:r>
      <w:r w:rsidDel="00411D63">
        <w:t xml:space="preserve"> </w:t>
      </w:r>
      <w:sdt>
        <w:sdtPr>
          <w:alias w:val="Длительность госпитализации"/>
          <w:tag w:val="Длительность госпитализации"/>
          <w:id w:val="435261894"/>
          <w:placeholder>
            <w:docPart w:val="386DA7FCDD9346B38CD3B41E9F5A2008"/>
          </w:placeholder>
        </w:sdtPr>
        <w:sdtContent>
          <w:r w:rsidR="00F076CC" w:rsidRPr="00716000">
            <w:rPr>
              <w:highlight w:val="green"/>
              <w:lang w:val="en-US"/>
            </w:rPr>
            <w:t>X</w:t>
          </w:r>
          <w:r w:rsidR="00F076CC" w:rsidRPr="00716000">
            <w:rPr>
              <w:highlight w:val="green"/>
            </w:rPr>
            <w:t xml:space="preserve"> дня</w:t>
          </w:r>
        </w:sdtContent>
      </w:sdt>
      <w:r w:rsidRPr="00411D63">
        <w:t xml:space="preserve"> </w:t>
      </w:r>
      <w:r>
        <w:t xml:space="preserve">от момента приема препарата. Добровольцам будет предоставлен стандартный ужин, который они должны </w:t>
      </w:r>
      <w:r w:rsidR="00657752">
        <w:t>закончить</w:t>
      </w:r>
      <w:r>
        <w:t xml:space="preserve"> </w:t>
      </w:r>
      <w:r w:rsidR="00C667C2">
        <w:t xml:space="preserve">не </w:t>
      </w:r>
      <w:r>
        <w:t xml:space="preserve">позднее </w:t>
      </w:r>
      <w:r>
        <w:rPr>
          <w:highlight w:val="yellow"/>
        </w:rPr>
        <w:t>23:00.</w:t>
      </w:r>
    </w:p>
    <w:p w:rsidR="00113F92" w:rsidRDefault="006E0974" w:rsidP="00582643">
      <w:r>
        <w:t xml:space="preserve">Для </w:t>
      </w:r>
      <w:r w:rsidR="00665DC4">
        <w:t xml:space="preserve">сохранения числа рандомизированных добровольцев вследствие </w:t>
      </w:r>
      <w:r w:rsidR="00144D53">
        <w:t xml:space="preserve">возможного </w:t>
      </w:r>
      <w:r w:rsidR="00665DC4">
        <w:t xml:space="preserve">выбывания </w:t>
      </w:r>
      <w:r>
        <w:t>до процедуры приема исследуемых лекарственных преп</w:t>
      </w:r>
      <w:r w:rsidR="009E5E8D">
        <w:t>аратов</w:t>
      </w:r>
      <w:r w:rsidR="00665DC4">
        <w:t xml:space="preserve"> (отзыв Информированного согласия, </w:t>
      </w:r>
      <w:r w:rsidR="00144D53">
        <w:t>несоблюдения правил пребывания в исследовательском центре и др.</w:t>
      </w:r>
      <w:r w:rsidR="00665DC4">
        <w:t>)</w:t>
      </w:r>
      <w:r w:rsidR="009E5E8D">
        <w:t xml:space="preserve"> может быть выполнена госпитализация дополнительного числа добровольцев прошедших все процедуры скрининга и соответствующих всем критериям включения/невключения</w:t>
      </w:r>
      <w:r>
        <w:t>.</w:t>
      </w:r>
      <w:r w:rsidR="009E5E8D">
        <w:t xml:space="preserve"> Такие добровольцы будут предупреждены о целях госпитализации (</w:t>
      </w:r>
      <w:r w:rsidR="00144D53">
        <w:t>компенсация</w:t>
      </w:r>
      <w:r w:rsidR="009E5E8D">
        <w:t xml:space="preserve"> выбывших добровольцев), должны соблюдать все требования Протокола исследования и будут выписаны из клиники после процедуры приема исследуемых лекарственных препаратов</w:t>
      </w:r>
      <w:r w:rsidR="004A14B8">
        <w:t xml:space="preserve"> рандомизированными добровольцами (см. раздел </w:t>
      </w:r>
      <w:r w:rsidR="00F076CC">
        <w:rPr>
          <w:highlight w:val="green"/>
        </w:rPr>
        <w:t>5.3.3</w:t>
      </w:r>
      <w:r w:rsidR="004A14B8">
        <w:t>).</w:t>
      </w:r>
    </w:p>
    <w:p w:rsidR="00582643" w:rsidRDefault="00716479" w:rsidP="00582643">
      <w:r>
        <w:t xml:space="preserve">После госпитализации </w:t>
      </w:r>
      <w:r w:rsidR="00582643">
        <w:t>будут проведены</w:t>
      </w:r>
      <w:r>
        <w:t xml:space="preserve"> следующие процедуры</w:t>
      </w:r>
      <w:r w:rsidR="00582643">
        <w:t>:</w:t>
      </w:r>
    </w:p>
    <w:p w:rsidR="00264C7D" w:rsidRDefault="00264C7D" w:rsidP="001E690A">
      <w:pPr>
        <w:pStyle w:val="1"/>
      </w:pPr>
      <w:r>
        <w:t>измерение жизненно важных показателей;</w:t>
      </w:r>
    </w:p>
    <w:p w:rsidR="009B6586" w:rsidRDefault="00582643" w:rsidP="001E690A">
      <w:pPr>
        <w:pStyle w:val="1"/>
      </w:pPr>
      <w:r>
        <w:t>физикальный осмотр;</w:t>
      </w:r>
    </w:p>
    <w:p w:rsidR="009B6586" w:rsidRDefault="009B6586" w:rsidP="001E690A">
      <w:pPr>
        <w:pStyle w:val="1"/>
      </w:pPr>
      <w:r>
        <w:t>тест на беременность для женщин с сохраненным репродуктивным потенциалом;</w:t>
      </w:r>
    </w:p>
    <w:p w:rsidR="00582643" w:rsidRDefault="009B6586" w:rsidP="001E690A">
      <w:pPr>
        <w:pStyle w:val="1"/>
      </w:pPr>
      <w:r>
        <w:t>теста на содержание наркотических и сильнодействующих лекарственных веществ в моче;</w:t>
      </w:r>
    </w:p>
    <w:p w:rsidR="00582643" w:rsidRDefault="00582643" w:rsidP="001E690A">
      <w:pPr>
        <w:pStyle w:val="1"/>
      </w:pPr>
      <w:r>
        <w:t>тест на содержание паров алкоголя в выдыхаемом воздухе;</w:t>
      </w:r>
    </w:p>
    <w:p w:rsidR="00582643" w:rsidRDefault="00264C7D" w:rsidP="001E690A">
      <w:pPr>
        <w:pStyle w:val="1"/>
      </w:pPr>
      <w:r>
        <w:t xml:space="preserve">проверка </w:t>
      </w:r>
      <w:r w:rsidR="0086118D">
        <w:t>критериев исключения</w:t>
      </w:r>
      <w:r>
        <w:t>;</w:t>
      </w:r>
    </w:p>
    <w:p w:rsidR="00716479" w:rsidRDefault="00716479" w:rsidP="001E690A">
      <w:pPr>
        <w:pStyle w:val="1"/>
      </w:pPr>
      <w:r>
        <w:t>стандартный ужин.</w:t>
      </w:r>
    </w:p>
    <w:p w:rsidR="00716479" w:rsidRDefault="00716479" w:rsidP="00716479">
      <w:r>
        <w:t xml:space="preserve">После госпитализации и до момента приема исследуемого лекарственного препарата должна пройти процедура рандомизации добровольца в соответствии с разделом </w:t>
      </w:r>
      <w:r w:rsidR="00F076CC">
        <w:rPr>
          <w:highlight w:val="green"/>
        </w:rPr>
        <w:t>4.3</w:t>
      </w:r>
      <w:r>
        <w:t>.</w:t>
      </w:r>
    </w:p>
    <w:p w:rsidR="009E5D0E" w:rsidRDefault="009E5D0E" w:rsidP="009E5D0E">
      <w:pPr>
        <w:pStyle w:val="5"/>
      </w:pPr>
      <w:r>
        <w:t xml:space="preserve">День </w:t>
      </w:r>
      <w:r w:rsidR="00DE30FC">
        <w:t>1</w:t>
      </w:r>
    </w:p>
    <w:p w:rsidR="009E5D0E" w:rsidRDefault="009E5D0E" w:rsidP="009E5D0E">
      <w:r>
        <w:t>Заблаговременно до приема препарата проводятся следующие процедуры:</w:t>
      </w:r>
    </w:p>
    <w:p w:rsidR="009E5D0E" w:rsidRDefault="009E5D0E" w:rsidP="009E5D0E">
      <w:pPr>
        <w:pStyle w:val="1"/>
      </w:pPr>
      <w:r>
        <w:t xml:space="preserve">измерение жизненно важных показателей (далее измерение жизненно важных показателей будет проводиться согласно плану проведения физикального осмотра и регистрации жизненно важных показателей, см. </w:t>
      </w:r>
      <w:r w:rsidR="00F076CC" w:rsidRPr="00F076CC">
        <w:rPr>
          <w:highlight w:val="green"/>
        </w:rPr>
        <w:t>Приложение 2</w:t>
      </w:r>
      <w:r>
        <w:t>);</w:t>
      </w:r>
    </w:p>
    <w:p w:rsidR="009E5D0E" w:rsidRPr="009E5D0E" w:rsidRDefault="009E5D0E" w:rsidP="009E5D0E">
      <w:pPr>
        <w:pStyle w:val="1"/>
      </w:pPr>
      <w:r>
        <w:t xml:space="preserve">физикальный осмотр (далее физикальный осмотр будет проводиться согласно плану проведения физикального осмотра и регистрации жизненно важных показателей, см. </w:t>
      </w:r>
      <w:r w:rsidR="00F076CC" w:rsidRPr="00F076CC">
        <w:rPr>
          <w:highlight w:val="green"/>
        </w:rPr>
        <w:t>Приложение 2</w:t>
      </w:r>
      <w:r>
        <w:t>).</w:t>
      </w:r>
    </w:p>
    <w:p w:rsidR="00582643" w:rsidRDefault="00582643">
      <w:r>
        <w:t>Далее для осуществления наименее травматичной процедуры отбора био</w:t>
      </w:r>
      <w:r w:rsidR="004F3B18">
        <w:t xml:space="preserve">логических </w:t>
      </w:r>
      <w:r>
        <w:t>образцов добровольцам до приема препарата будет установлен кубитальный катетер (см. раздел «</w:t>
      </w:r>
      <w:r w:rsidR="00F076CC" w:rsidRPr="00F076CC">
        <w:rPr>
          <w:highlight w:val="green"/>
        </w:rPr>
        <w:t>Установка кубитального катетера</w:t>
      </w:r>
      <w:r>
        <w:t>», стр.</w:t>
      </w:r>
      <w:r w:rsidR="009B6586">
        <w:t xml:space="preserve"> </w:t>
      </w:r>
      <w:r w:rsidR="00F076CC">
        <w:rPr>
          <w:noProof/>
          <w:highlight w:val="green"/>
        </w:rPr>
        <w:t>6</w:t>
      </w:r>
      <w:r>
        <w:t xml:space="preserve">), после извлечения </w:t>
      </w:r>
      <w:r w:rsidR="009B6586">
        <w:t xml:space="preserve">катетера </w:t>
      </w:r>
      <w:r>
        <w:t>отбор крови буд</w:t>
      </w:r>
      <w:r w:rsidR="00E134C3">
        <w:t>ет</w:t>
      </w:r>
      <w:r>
        <w:t xml:space="preserve"> выполняться путем прямой венепункции. Сразу после установки катетера и до приема исследуемых лекарственных препаратов будет </w:t>
      </w:r>
      <w:r w:rsidR="00E134C3">
        <w:t xml:space="preserve">отобрана </w:t>
      </w:r>
      <w:r>
        <w:t>исходная проба крови для фармакокинетического анализа («Проба 0»).</w:t>
      </w:r>
      <w:r w:rsidR="00F529E8">
        <w:t xml:space="preserve"> </w:t>
      </w:r>
      <w:r>
        <w:t xml:space="preserve">После этого доброволец примет один из исследуемых лекарственных препаратов согласно таблице рандомизации и процедуре описанной в разделе </w:t>
      </w:r>
      <w:r w:rsidR="009B6586">
        <w:t>«</w:t>
      </w:r>
      <w:r w:rsidR="00F076CC" w:rsidRPr="00F076CC">
        <w:rPr>
          <w:highlight w:val="green"/>
        </w:rPr>
        <w:t>Процедура приема исследуемого препарата</w:t>
      </w:r>
      <w:r w:rsidR="009B6586">
        <w:t xml:space="preserve">», стр. </w:t>
      </w:r>
      <w:r w:rsidR="00F076CC">
        <w:rPr>
          <w:noProof/>
          <w:highlight w:val="green"/>
        </w:rPr>
        <w:t>6</w:t>
      </w:r>
      <w:r w:rsidR="009B6586">
        <w:t>.</w:t>
      </w:r>
    </w:p>
    <w:p w:rsidR="00582643" w:rsidRDefault="00582643">
      <w:r>
        <w:t>В ходе всего периода добровольцами должен соблюдаться режим питания</w:t>
      </w:r>
      <w:r w:rsidR="009B6586">
        <w:t xml:space="preserve">, </w:t>
      </w:r>
      <w:r>
        <w:t>питьевой режим</w:t>
      </w:r>
      <w:r w:rsidR="00FE5A61">
        <w:t>,</w:t>
      </w:r>
      <w:r w:rsidR="009B6586">
        <w:t xml:space="preserve"> а также ограничения</w:t>
      </w:r>
      <w:r w:rsidR="006C30DA">
        <w:t>,</w:t>
      </w:r>
      <w:r>
        <w:t xml:space="preserve"> описанные в разделе </w:t>
      </w:r>
      <w:r w:rsidR="009B6586">
        <w:t>«</w:t>
      </w:r>
      <w:r w:rsidR="00F076CC" w:rsidRPr="00F076CC">
        <w:rPr>
          <w:highlight w:val="green"/>
        </w:rPr>
        <w:t>Режим и ограничения</w:t>
      </w:r>
      <w:r w:rsidR="009B6586">
        <w:t>»</w:t>
      </w:r>
      <w:r>
        <w:t xml:space="preserve"> (стр. </w:t>
      </w:r>
      <w:r w:rsidR="00F076CC">
        <w:rPr>
          <w:noProof/>
          <w:highlight w:val="green"/>
        </w:rPr>
        <w:t>6</w:t>
      </w:r>
      <w:r>
        <w:t>).</w:t>
      </w:r>
    </w:p>
    <w:p w:rsidR="00582643" w:rsidRDefault="00582643" w:rsidP="00582643">
      <w:r>
        <w:t xml:space="preserve">После приема препарата у добровольцев будут отбираться пробы крови в объеме </w:t>
      </w:r>
      <w:sdt>
        <w:sdtPr>
          <w:rPr>
            <w:lang w:val="en-US"/>
          </w:rPr>
          <w:alias w:val="Объем пробы крови для ФК"/>
          <w:tag w:val="Объем пробы крови для ФК"/>
          <w:id w:val="52901953"/>
          <w:placeholder>
            <w:docPart w:val="84090606A72C4CA4A913DD26A9CE0525"/>
          </w:placeholder>
        </w:sdtPr>
        <w:sdtContent>
          <w:r w:rsidR="00F076CC" w:rsidRPr="00E2267E">
            <w:rPr>
              <w:highlight w:val="green"/>
            </w:rPr>
            <w:t>6 мл</w:t>
          </w:r>
        </w:sdtContent>
      </w:sdt>
      <w:r>
        <w:t xml:space="preserve">. </w:t>
      </w:r>
      <w:sdt>
        <w:sdtPr>
          <w:rPr>
            <w:lang w:val="en-US"/>
          </w:rPr>
          <w:alias w:val="График отбора проб"/>
          <w:tag w:val="График отбора проб"/>
          <w:id w:val="-632096784"/>
          <w:placeholder>
            <w:docPart w:val="8CBC3D5586544246981646520CFCB3FB"/>
          </w:placeholder>
        </w:sdtPr>
        <w:sdtContent>
          <w:r w:rsidR="00F076CC" w:rsidRPr="00E2267E">
            <w:rPr>
              <w:highlight w:val="green"/>
            </w:rPr>
            <w:t>До приема препарата будет отобр</w:t>
          </w:r>
          <w:r w:rsidR="00F076CC">
            <w:rPr>
              <w:highlight w:val="green"/>
            </w:rPr>
            <w:t xml:space="preserve">ана «Проба 0», далее через 0.Х </w:t>
          </w:r>
          <w:r w:rsidR="00F076CC" w:rsidRPr="00E2267E">
            <w:rPr>
              <w:highlight w:val="green"/>
            </w:rPr>
            <w:t>ч.</w:t>
          </w:r>
        </w:sdtContent>
      </w:sdt>
      <w:r>
        <w:t xml:space="preserve"> См. </w:t>
      </w:r>
      <w:r w:rsidR="00F076CC" w:rsidRPr="00F076CC">
        <w:rPr>
          <w:highlight w:val="green"/>
        </w:rPr>
        <w:t>Приложение 2</w:t>
      </w:r>
      <w:r>
        <w:t>.</w:t>
      </w:r>
    </w:p>
    <w:p w:rsidR="0048741A" w:rsidRDefault="0048741A" w:rsidP="0048741A">
      <w:r>
        <w:t xml:space="preserve">Физикальный осмотр и регистрация жизненно важных показателей в случае совпадения времени проведения со временем отбора крови проводятся до отбора крови в интервале до </w:t>
      </w:r>
      <w:r w:rsidR="000437A9">
        <w:t>30</w:t>
      </w:r>
      <w:r>
        <w:t xml:space="preserve"> мин</w:t>
      </w:r>
      <w:r w:rsidR="00F93F29" w:rsidRPr="00F93F29">
        <w:t>, но не ранее времени предыдущего отбора крови</w:t>
      </w:r>
      <w:r>
        <w:t>.</w:t>
      </w:r>
      <w:r w:rsidR="000437A9">
        <w:t xml:space="preserve"> В случае совпадения во времени процедуры о</w:t>
      </w:r>
      <w:r w:rsidR="000437A9" w:rsidRPr="00250523">
        <w:t>ценк</w:t>
      </w:r>
      <w:r w:rsidR="000437A9">
        <w:t>и</w:t>
      </w:r>
      <w:r w:rsidR="000437A9" w:rsidRPr="00250523">
        <w:t xml:space="preserve"> основных по</w:t>
      </w:r>
      <w:r w:rsidR="000437A9">
        <w:t xml:space="preserve">казателей </w:t>
      </w:r>
      <w:r w:rsidR="00937CDA">
        <w:t>жизнедеятельности и ЭКГ -</w:t>
      </w:r>
      <w:r w:rsidR="000437A9">
        <w:t xml:space="preserve"> ЭКГ проводится после оценки ЖВП.</w:t>
      </w:r>
    </w:p>
    <w:p w:rsidR="00DE30FC" w:rsidRDefault="00DE30FC" w:rsidP="00DE30FC">
      <w:pPr>
        <w:pStyle w:val="5"/>
      </w:pPr>
      <w:r>
        <w:t>День 2</w:t>
      </w:r>
    </w:p>
    <w:p w:rsidR="00DE30FC" w:rsidRDefault="00DE30FC" w:rsidP="00DE30FC">
      <w:r>
        <w:t>В день 2 будет продолжен отбор образцов согласно плану исследования.</w:t>
      </w:r>
    </w:p>
    <w:p w:rsidR="00DE30FC" w:rsidRDefault="00DE30FC" w:rsidP="00DE30FC">
      <w:r>
        <w:t>Будут выполнены:</w:t>
      </w:r>
    </w:p>
    <w:p w:rsidR="00DE30FC" w:rsidRDefault="00DE30FC" w:rsidP="00DE30FC">
      <w:r>
        <w:t>•</w:t>
      </w:r>
      <w:r>
        <w:tab/>
        <w:t xml:space="preserve">Оценка основных показателей жизнедеятельности, через </w:t>
      </w:r>
      <w:r w:rsidRPr="00DE30FC">
        <w:t>[]</w:t>
      </w:r>
      <w:r>
        <w:t xml:space="preserve"> часов;</w:t>
      </w:r>
    </w:p>
    <w:p w:rsidR="00DE30FC" w:rsidRDefault="00DE30FC" w:rsidP="00DE30FC">
      <w:r>
        <w:t>•</w:t>
      </w:r>
      <w:r>
        <w:tab/>
        <w:t>Физикальный осмотр;</w:t>
      </w:r>
    </w:p>
    <w:p w:rsidR="00DE30FC" w:rsidRDefault="00DE30FC" w:rsidP="00DE30FC">
      <w:r>
        <w:t>•</w:t>
      </w:r>
      <w:r>
        <w:tab/>
        <w:t xml:space="preserve">Взятие пробы крови через  </w:t>
      </w:r>
      <w:r w:rsidRPr="00DE30FC">
        <w:t>[]</w:t>
      </w:r>
      <w:r>
        <w:t xml:space="preserve"> ч;</w:t>
      </w:r>
    </w:p>
    <w:p w:rsidR="00582643" w:rsidRDefault="00582643" w:rsidP="00582643">
      <w:r>
        <w:t xml:space="preserve">Через </w:t>
      </w:r>
      <w:sdt>
        <w:sdtPr>
          <w:alias w:val="Длительность госпитализации"/>
          <w:tag w:val="Длительность госпитализации"/>
          <w:id w:val="552898401"/>
          <w:placeholder>
            <w:docPart w:val="9730A4748D6A48EAAEAC4C967DAF32E8"/>
          </w:placeholder>
        </w:sdtPr>
        <w:sdtContent>
          <w:r w:rsidR="00F076CC" w:rsidRPr="00716000">
            <w:rPr>
              <w:highlight w:val="green"/>
              <w:lang w:val="en-US"/>
            </w:rPr>
            <w:t>X</w:t>
          </w:r>
          <w:r w:rsidR="00F076CC" w:rsidRPr="00716000">
            <w:rPr>
              <w:highlight w:val="green"/>
            </w:rPr>
            <w:t xml:space="preserve"> дня</w:t>
          </w:r>
        </w:sdtContent>
      </w:sdt>
      <w:r>
        <w:t xml:space="preserve"> после приема препарата</w:t>
      </w:r>
      <w:r w:rsidR="00DE30FC" w:rsidRPr="00DE30FC">
        <w:rPr>
          <w:highlight w:val="yellow"/>
        </w:rPr>
        <w:t xml:space="preserve"> в случае отсутствия показаний к продлению госпитализации доброволец будет выписан из стационара. Добровольцу будут даны указания по образу жизни в период до амбулаторного посещения исследовательского центра, а также будет сообщено время для прибытия в исследовательский центр.</w:t>
      </w:r>
    </w:p>
    <w:p w:rsidR="002E1DE3" w:rsidRPr="009B1C98" w:rsidRDefault="00DE30FC" w:rsidP="002A7AF5">
      <w:pPr>
        <w:pStyle w:val="5"/>
      </w:pPr>
      <w:r>
        <w:t>День 3</w:t>
      </w:r>
    </w:p>
    <w:p w:rsidR="002E1DE3" w:rsidRDefault="002E1DE3" w:rsidP="002E1DE3">
      <w:r>
        <w:t>Для проведения амбулаторного визита в день 3 доброволец должен прибыть в исследовательский центр заблаговременно для выполнения следующих процедур:</w:t>
      </w:r>
    </w:p>
    <w:p w:rsidR="002E1DE3" w:rsidRPr="002E1DE3" w:rsidRDefault="002E1DE3" w:rsidP="002E1DE3">
      <w:pPr>
        <w:pStyle w:val="1"/>
      </w:pPr>
      <w:r w:rsidRPr="002E1DE3">
        <w:t>измерение жизненно важных показателей;</w:t>
      </w:r>
    </w:p>
    <w:p w:rsidR="002E1DE3" w:rsidRPr="002E1DE3" w:rsidRDefault="002E1DE3" w:rsidP="002E1DE3">
      <w:pPr>
        <w:pStyle w:val="1"/>
      </w:pPr>
      <w:r w:rsidRPr="002E1DE3">
        <w:t>физикальный осмотр;</w:t>
      </w:r>
    </w:p>
    <w:p w:rsidR="002E1DE3" w:rsidRPr="002E1DE3" w:rsidRDefault="002E1DE3" w:rsidP="002E1DE3">
      <w:pPr>
        <w:pStyle w:val="1"/>
      </w:pPr>
      <w:r w:rsidRPr="002E1DE3">
        <w:t xml:space="preserve"> тест на беременность для женщин с сохраненным репродуктивным потенциалом;</w:t>
      </w:r>
    </w:p>
    <w:p w:rsidR="002E1DE3" w:rsidRPr="002E1DE3" w:rsidRDefault="002E1DE3" w:rsidP="002E1DE3">
      <w:pPr>
        <w:pStyle w:val="1"/>
      </w:pPr>
      <w:r w:rsidRPr="002E1DE3">
        <w:t>теста на содержание наркотических и сильнодействующих лекарственных веществ в моче;</w:t>
      </w:r>
    </w:p>
    <w:p w:rsidR="002E1DE3" w:rsidRPr="002E1DE3" w:rsidRDefault="002E1DE3" w:rsidP="002E1DE3">
      <w:pPr>
        <w:pStyle w:val="1"/>
      </w:pPr>
      <w:r w:rsidRPr="002E1DE3">
        <w:t>тест на содержание паров алкоголя в выдыхаемом воздухе;</w:t>
      </w:r>
    </w:p>
    <w:p w:rsidR="002E1DE3" w:rsidRDefault="002E1DE3" w:rsidP="00E32BBF">
      <w:r>
        <w:t>После выполнения этих процедур добровольцу будет выполнен:</w:t>
      </w:r>
    </w:p>
    <w:p w:rsidR="002E1DE3" w:rsidRDefault="002E1DE3" w:rsidP="002E1DE3">
      <w:pPr>
        <w:pStyle w:val="1"/>
      </w:pPr>
      <w:r>
        <w:t>Отбор пробы крови в точке 72 ч;</w:t>
      </w:r>
    </w:p>
    <w:p w:rsidR="002A7AF5" w:rsidRDefault="002A7AF5" w:rsidP="002E1DE3">
      <w:pPr>
        <w:pStyle w:val="1"/>
      </w:pPr>
    </w:p>
    <w:p w:rsidR="002E1DE3" w:rsidRDefault="002E1DE3" w:rsidP="002A7AF5">
      <w:pPr>
        <w:pStyle w:val="1"/>
        <w:numPr>
          <w:ilvl w:val="0"/>
          <w:numId w:val="0"/>
        </w:numPr>
        <w:ind w:left="1134" w:hanging="567"/>
      </w:pPr>
    </w:p>
    <w:p w:rsidR="002A7AF5" w:rsidRDefault="002A7AF5" w:rsidP="002A7AF5">
      <w:r>
        <w:t xml:space="preserve">По завершению периода добровольцу будут даны рекомендации по образу жизни в отмывочном периоде и назначена дата и время следующей госпитализации. </w:t>
      </w:r>
    </w:p>
    <w:p w:rsidR="00582643" w:rsidRDefault="002E1DE3" w:rsidP="00E32BBF">
      <w:r>
        <w:t xml:space="preserve">Общая продолжительность </w:t>
      </w:r>
      <w:r w:rsidR="00582643">
        <w:t>Период</w:t>
      </w:r>
      <w:r>
        <w:t>а</w:t>
      </w:r>
      <w:r w:rsidR="00582643">
        <w:t xml:space="preserve"> иссле</w:t>
      </w:r>
      <w:r>
        <w:t>дования (отбор проб крови)  составит</w:t>
      </w:r>
      <w:r w:rsidR="00582643">
        <w:t xml:space="preserve"> </w:t>
      </w:r>
      <w:r w:rsidR="00582643" w:rsidRPr="00E32BBF">
        <w:rPr>
          <w:highlight w:val="yellow"/>
        </w:rPr>
        <w:t>72</w:t>
      </w:r>
      <w:r w:rsidR="00582643">
        <w:t xml:space="preserve"> часа.</w:t>
      </w:r>
    </w:p>
    <w:p w:rsidR="00582643" w:rsidRDefault="008143EB" w:rsidP="0023580E">
      <w:pPr>
        <w:pStyle w:val="4"/>
      </w:pPr>
      <w:bookmarkStart w:id="107" w:name="_Toc47127094"/>
      <w:r>
        <w:t>Отмывочный п</w:t>
      </w:r>
      <w:r w:rsidR="00582643">
        <w:t>ериод</w:t>
      </w:r>
      <w:bookmarkEnd w:id="107"/>
    </w:p>
    <w:p w:rsidR="00582643" w:rsidRPr="00821666" w:rsidRDefault="008143EB" w:rsidP="00582643">
      <w:r>
        <w:t>Отмывочный период</w:t>
      </w:r>
      <w:r w:rsidR="009B6586">
        <w:t xml:space="preserve"> – отрезок времени от момента приема препарата в Периоде приема исследуемого препарата </w:t>
      </w:r>
      <w:r w:rsidR="009B6586">
        <w:rPr>
          <w:lang w:val="en-US"/>
        </w:rPr>
        <w:t>I</w:t>
      </w:r>
      <w:r w:rsidR="009B6586" w:rsidRPr="00073570">
        <w:t xml:space="preserve"> </w:t>
      </w:r>
      <w:r w:rsidR="009B6586">
        <w:t xml:space="preserve">до момента приема препарата в Периоде приема исследуемого препарата </w:t>
      </w:r>
      <w:r w:rsidR="009B6586">
        <w:rPr>
          <w:lang w:val="en-US"/>
        </w:rPr>
        <w:t>II</w:t>
      </w:r>
      <w:r w:rsidR="009B6586" w:rsidRPr="00073570">
        <w:t xml:space="preserve">. </w:t>
      </w:r>
      <w:r w:rsidR="00582643">
        <w:t xml:space="preserve">Продолжительность </w:t>
      </w:r>
      <w:r>
        <w:t>отмывочного периода</w:t>
      </w:r>
      <w:r w:rsidR="00582643">
        <w:t xml:space="preserve"> составит </w:t>
      </w:r>
      <w:sdt>
        <w:sdtPr>
          <w:alias w:val="Отмывочный период"/>
          <w:tag w:val="Отмывочный период"/>
          <w:id w:val="-433973620"/>
          <w:placeholder>
            <w:docPart w:val="1562AB183B5F40A98B51654BECC61A3F"/>
          </w:placeholder>
        </w:sdtPr>
        <w:sdtContent>
          <w:r w:rsidR="00F076CC" w:rsidRPr="00F94DCC">
            <w:rPr>
              <w:highlight w:val="green"/>
              <w:lang w:val="en-US"/>
            </w:rPr>
            <w:t>XX</w:t>
          </w:r>
          <w:r w:rsidR="00F076CC" w:rsidRPr="00F94DCC">
            <w:rPr>
              <w:highlight w:val="green"/>
            </w:rPr>
            <w:t xml:space="preserve"> дней</w:t>
          </w:r>
        </w:sdtContent>
      </w:sdt>
      <w:r w:rsidR="00582643">
        <w:t>.</w:t>
      </w:r>
      <w:r w:rsidR="00821666">
        <w:t xml:space="preserve"> Перед тем как доброволец будет выписан из стационара в Периоде </w:t>
      </w:r>
      <w:r w:rsidR="00FE7BBF">
        <w:t xml:space="preserve">приема исследуемого препарата </w:t>
      </w:r>
      <w:r w:rsidR="00821666">
        <w:rPr>
          <w:lang w:val="en-US"/>
        </w:rPr>
        <w:t>I</w:t>
      </w:r>
      <w:r w:rsidR="00FE7BBF">
        <w:t>,</w:t>
      </w:r>
      <w:r w:rsidR="00821666" w:rsidRPr="00073570">
        <w:t xml:space="preserve"> </w:t>
      </w:r>
      <w:r w:rsidR="00821666">
        <w:t>Исследователь должен проинформировать добровольца об ограничениях, действующих в этом периоде. Доброволец должен избегать повышенной физической нагрузки, соблюдать оптимальный режим сна и бодрствования, а также придерживаться ограничений изложенных в разделе «</w:t>
      </w:r>
      <w:r w:rsidR="00F076CC" w:rsidRPr="0023580E">
        <w:t>Ограничение в ходе участия в клиническом исследовании</w:t>
      </w:r>
      <w:r w:rsidR="00821666">
        <w:t xml:space="preserve">», стр. </w:t>
      </w:r>
      <w:r w:rsidR="00F076CC">
        <w:rPr>
          <w:noProof/>
          <w:highlight w:val="green"/>
        </w:rPr>
        <w:t>6</w:t>
      </w:r>
      <w:r w:rsidR="00821666">
        <w:t>.</w:t>
      </w:r>
    </w:p>
    <w:p w:rsidR="00582643" w:rsidRDefault="00582643" w:rsidP="0023580E">
      <w:pPr>
        <w:pStyle w:val="4"/>
      </w:pPr>
      <w:bookmarkStart w:id="108" w:name="_Toc47127095"/>
      <w:r>
        <w:t xml:space="preserve">Период </w:t>
      </w:r>
      <w:r w:rsidR="00FD1C28">
        <w:t>приема исследуемого препарата</w:t>
      </w:r>
      <w:r>
        <w:t xml:space="preserve"> </w:t>
      </w:r>
      <w:r w:rsidR="0048741A">
        <w:rPr>
          <w:lang w:val="en-US"/>
        </w:rPr>
        <w:t>II</w:t>
      </w:r>
      <w:bookmarkEnd w:id="108"/>
    </w:p>
    <w:p w:rsidR="00582643" w:rsidRDefault="00FE7BBF" w:rsidP="00582643">
      <w:r>
        <w:t xml:space="preserve">Период приема исследуемого препарата </w:t>
      </w:r>
      <w:r>
        <w:rPr>
          <w:lang w:val="en-US"/>
        </w:rPr>
        <w:t>II</w:t>
      </w:r>
      <w:r>
        <w:t xml:space="preserve"> </w:t>
      </w:r>
      <w:r w:rsidR="00841EC8">
        <w:t xml:space="preserve">проводится </w:t>
      </w:r>
      <w:r w:rsidR="00582643">
        <w:t xml:space="preserve">не ранее, чем через </w:t>
      </w:r>
      <w:sdt>
        <w:sdtPr>
          <w:alias w:val="Отмывочный период"/>
          <w:tag w:val="Отмывочный период"/>
          <w:id w:val="1340970993"/>
          <w:placeholder>
            <w:docPart w:val="C2F24F8AD0CC42A0B5B3C04C94AC3C85"/>
          </w:placeholder>
        </w:sdtPr>
        <w:sdtContent>
          <w:r w:rsidR="00F076CC" w:rsidRPr="00F94DCC">
            <w:rPr>
              <w:highlight w:val="green"/>
              <w:lang w:val="en-US"/>
            </w:rPr>
            <w:t>XX</w:t>
          </w:r>
          <w:r w:rsidR="00F076CC" w:rsidRPr="00F94DCC">
            <w:rPr>
              <w:highlight w:val="green"/>
            </w:rPr>
            <w:t xml:space="preserve"> дней</w:t>
          </w:r>
        </w:sdtContent>
      </w:sdt>
      <w:r w:rsidR="00582643">
        <w:t xml:space="preserve"> от момента приема исследуемого лекарственного препарата в предыдущем периоде. Ход и процедуры Периода исследования </w:t>
      </w:r>
      <w:r w:rsidR="0048741A">
        <w:rPr>
          <w:lang w:val="en-US"/>
        </w:rPr>
        <w:t>II</w:t>
      </w:r>
      <w:r w:rsidR="00582643">
        <w:t xml:space="preserve"> аналогичны Периоду исследования </w:t>
      </w:r>
      <w:r w:rsidR="0048741A">
        <w:rPr>
          <w:lang w:val="en-US"/>
        </w:rPr>
        <w:t>I</w:t>
      </w:r>
      <w:r w:rsidR="00582643">
        <w:t>, за исключением процедуры рандомизации.</w:t>
      </w:r>
    </w:p>
    <w:p w:rsidR="00582643" w:rsidRPr="00DD6DE2" w:rsidRDefault="00582643" w:rsidP="00582643">
      <w:r>
        <w:t xml:space="preserve">Прием исследуемых лекарственных препаратов в каждом периоде будет определяться </w:t>
      </w:r>
      <w:r w:rsidR="00D877A3">
        <w:t>группой пациента согласно плану рандомизации.</w:t>
      </w:r>
    </w:p>
    <w:p w:rsidR="00582643" w:rsidRDefault="00582643" w:rsidP="0023580E">
      <w:pPr>
        <w:pStyle w:val="4"/>
      </w:pPr>
      <w:bookmarkStart w:id="109" w:name="_Toc47127096"/>
      <w:r>
        <w:t>Период наблюдения (визит наблюдения)</w:t>
      </w:r>
      <w:bookmarkEnd w:id="109"/>
    </w:p>
    <w:p w:rsidR="00471DCA" w:rsidRDefault="00582643" w:rsidP="00471DCA">
      <w:r>
        <w:t xml:space="preserve">Период наблюдения будет проходить, начиная </w:t>
      </w:r>
      <w:r w:rsidR="00482EFC" w:rsidRPr="00482EFC">
        <w:rPr>
          <w:highlight w:val="yellow"/>
        </w:rPr>
        <w:t>от</w:t>
      </w:r>
      <w:r w:rsidRPr="00482EFC">
        <w:rPr>
          <w:highlight w:val="yellow"/>
        </w:rPr>
        <w:t xml:space="preserve"> момента </w:t>
      </w:r>
      <w:r w:rsidR="00482EFC" w:rsidRPr="00482EFC">
        <w:rPr>
          <w:highlight w:val="yellow"/>
        </w:rPr>
        <w:t>последнего приема препарата</w:t>
      </w:r>
      <w:r w:rsidRPr="00482EFC">
        <w:rPr>
          <w:highlight w:val="yellow"/>
        </w:rPr>
        <w:t>.</w:t>
      </w:r>
      <w:r>
        <w:t xml:space="preserve"> </w:t>
      </w:r>
      <w:r w:rsidR="00471DCA">
        <w:t>Период наблюдения предполагает пассивное наблюдение за состоянием здоровья добровольца в течени</w:t>
      </w:r>
      <w:r w:rsidR="00FE7BBF">
        <w:t>е</w:t>
      </w:r>
      <w:r w:rsidR="00471DCA">
        <w:t xml:space="preserve"> всего периода и обследование добровольца по завершению периода наблюдения. </w:t>
      </w:r>
      <w:r>
        <w:rPr>
          <w:highlight w:val="yellow"/>
        </w:rPr>
        <w:t>Длительность Периода наблюдения составит</w:t>
      </w:r>
      <w:r>
        <w:t xml:space="preserve"> </w:t>
      </w:r>
      <w:sdt>
        <w:sdtPr>
          <w:rPr>
            <w:lang w:val="en-US"/>
          </w:rPr>
          <w:alias w:val="Длительность периода наблюдения"/>
          <w:tag w:val="Длительность периода наблюдения"/>
          <w:id w:val="-1148815328"/>
          <w:placeholder>
            <w:docPart w:val="20F56C41293D4BB4945DC31212CE012C"/>
          </w:placeholder>
        </w:sdtPr>
        <w:sdtContent>
          <w:r w:rsidR="00F076CC" w:rsidRPr="00F94DCC">
            <w:rPr>
              <w:highlight w:val="green"/>
              <w:lang w:val="en-US"/>
            </w:rPr>
            <w:t>X</w:t>
          </w:r>
          <w:r w:rsidR="00F076CC" w:rsidRPr="00F94DCC">
            <w:rPr>
              <w:highlight w:val="green"/>
            </w:rPr>
            <w:t xml:space="preserve"> дней</w:t>
          </w:r>
        </w:sdtContent>
      </w:sdt>
      <w:r w:rsidR="00471DCA">
        <w:t>.</w:t>
      </w:r>
      <w:r w:rsidR="00471DCA" w:rsidRPr="001D6E09">
        <w:t xml:space="preserve"> </w:t>
      </w:r>
      <w:r w:rsidR="00D84412">
        <w:t>В течение П</w:t>
      </w:r>
      <w:r w:rsidR="00471DCA">
        <w:t>ериода наблюдения доброволец может обратиться к Исследователю в случае возникновения жалоб и/или изменени</w:t>
      </w:r>
      <w:r w:rsidR="00D84412">
        <w:t>я</w:t>
      </w:r>
      <w:r w:rsidR="00471DCA">
        <w:t xml:space="preserve"> в состоянии здоровья. В случае обращения добровольца в течение периода наблюдения независимо от причины исследователем выполняются следующие процедуры:</w:t>
      </w:r>
    </w:p>
    <w:p w:rsidR="00471DCA" w:rsidRDefault="00FE7BBF" w:rsidP="001E690A">
      <w:pPr>
        <w:pStyle w:val="1"/>
      </w:pPr>
      <w:r w:rsidRPr="00A84D11">
        <w:t xml:space="preserve">оценка наличия и </w:t>
      </w:r>
      <w:r w:rsidR="00471DCA">
        <w:t>регистрация нежелательных явлений,</w:t>
      </w:r>
    </w:p>
    <w:p w:rsidR="00471DCA" w:rsidRDefault="00471DCA" w:rsidP="001E690A">
      <w:pPr>
        <w:pStyle w:val="1"/>
      </w:pPr>
      <w:r>
        <w:t>сбор информации о сопутствующей лекарственной или иной терапии.</w:t>
      </w:r>
    </w:p>
    <w:p w:rsidR="00FE7BBF" w:rsidRDefault="00FE7BBF" w:rsidP="00FE7BBF">
      <w:r>
        <w:t>При наличии показаний, дополнительно могут быть выполнены любые необходимые процедуры.</w:t>
      </w:r>
    </w:p>
    <w:p w:rsidR="00582643" w:rsidRDefault="00471DCA" w:rsidP="00471DCA">
      <w:r>
        <w:t xml:space="preserve">По завершению периода наблюдения будет проведен Визит наблюдения. </w:t>
      </w:r>
      <w:r w:rsidR="00582643">
        <w:t>На Визите наблюдения будут проведены</w:t>
      </w:r>
      <w:r w:rsidR="000437A9">
        <w:t xml:space="preserve"> обследования согласно Плану исследования (см. </w:t>
      </w:r>
      <w:r w:rsidR="00F076CC" w:rsidRPr="00F076CC">
        <w:rPr>
          <w:highlight w:val="green"/>
        </w:rPr>
        <w:t>Приложение 2</w:t>
      </w:r>
      <w:r w:rsidR="000437A9">
        <w:t>).</w:t>
      </w:r>
    </w:p>
    <w:p w:rsidR="00582643" w:rsidRDefault="00582643" w:rsidP="00582643">
      <w:r>
        <w:t>Исследователь примет все меры для прохождения добровольцем всех процедур Визита наблюдения, однако в случае отказа добровольца посетить Исследовательский центр Визит может быть проведен в форме телефонного контакта.</w:t>
      </w:r>
    </w:p>
    <w:p w:rsidR="00582643" w:rsidRDefault="00582643" w:rsidP="0023580E">
      <w:pPr>
        <w:pStyle w:val="4"/>
      </w:pPr>
      <w:bookmarkStart w:id="110" w:name="_Toc47127097"/>
      <w:r>
        <w:t>Внеплановый визит</w:t>
      </w:r>
      <w:bookmarkEnd w:id="110"/>
    </w:p>
    <w:p w:rsidR="00582643" w:rsidRDefault="00582643" w:rsidP="00582643">
      <w:r>
        <w:t>Внеплановые визиты могут быть выполнены при возникновении НЯ/СНЯ или необходимости повторного выполнения обследований/анализов</w:t>
      </w:r>
      <w:r w:rsidR="00CF7702">
        <w:t xml:space="preserve"> в рамках исследования</w:t>
      </w:r>
      <w:r>
        <w:t xml:space="preserve">. При каждом </w:t>
      </w:r>
      <w:r w:rsidR="00CF7702">
        <w:t>внеплановом</w:t>
      </w:r>
      <w:r>
        <w:t xml:space="preserve"> визите независимо от его причины исследователем выполняются следующие процедуры:</w:t>
      </w:r>
    </w:p>
    <w:p w:rsidR="00582643" w:rsidRDefault="00582643" w:rsidP="001E690A">
      <w:pPr>
        <w:pStyle w:val="1"/>
      </w:pPr>
      <w:r>
        <w:t>регистрация нежелательных явлений,</w:t>
      </w:r>
    </w:p>
    <w:p w:rsidR="00582643" w:rsidRDefault="00582643" w:rsidP="001E690A">
      <w:pPr>
        <w:pStyle w:val="1"/>
      </w:pPr>
      <w:r>
        <w:t>сбор информации о сопутствующей лекарственной или иной терапии.</w:t>
      </w:r>
    </w:p>
    <w:p w:rsidR="00582643" w:rsidRDefault="00582643" w:rsidP="00582643">
      <w:r>
        <w:t xml:space="preserve">При наличии показаний, может быть дополнительно выполнена любая из процедур исследования (см. раздел </w:t>
      </w:r>
      <w:r w:rsidR="00F076CC">
        <w:rPr>
          <w:highlight w:val="green"/>
        </w:rPr>
        <w:t>4.2.3</w:t>
      </w:r>
      <w:r>
        <w:t>). При этом заполняются соответствующие разделы ИРК (Внеплановый визит).</w:t>
      </w:r>
    </w:p>
    <w:p w:rsidR="00AF41A6" w:rsidRDefault="00AF41A6" w:rsidP="00AF41A6">
      <w:pPr>
        <w:pStyle w:val="4"/>
      </w:pPr>
      <w:bookmarkStart w:id="111" w:name="_Toc47127098"/>
      <w:r>
        <w:t>Телефонный контакт</w:t>
      </w:r>
      <w:bookmarkEnd w:id="111"/>
    </w:p>
    <w:p w:rsidR="00AF41A6" w:rsidRDefault="00AF41A6" w:rsidP="00AF41A6">
      <w:r>
        <w:t>Телефонный контакт может проводиться с целью информирования добровольцев о сроках проведения исследования, дате визита в Исследовательский цен</w:t>
      </w:r>
      <w:r w:rsidR="00943CF5">
        <w:t>т</w:t>
      </w:r>
      <w:r>
        <w:t>р, в случае поступления дополнительной информации о безопасности.</w:t>
      </w:r>
    </w:p>
    <w:p w:rsidR="00AF41A6" w:rsidRDefault="00AF41A6" w:rsidP="00AF41A6">
      <w:r>
        <w:t>Телефонный контакт может проводит</w:t>
      </w:r>
      <w:r w:rsidR="003847A4">
        <w:t>ь</w:t>
      </w:r>
      <w:r>
        <w:t>ся с целью опроса добровольца на предмет оценки его состояния здоровья и выявления НЯ/СНЯ. В случае выявления таковых, доброволец должен быть вызван в Исследовательский центр для сбора детальной информации и, если применимо, сбора копий медицинских документов.</w:t>
      </w:r>
    </w:p>
    <w:p w:rsidR="00CF7702" w:rsidRDefault="00CF7702" w:rsidP="00CF7702">
      <w:pPr>
        <w:pStyle w:val="4"/>
      </w:pPr>
      <w:bookmarkStart w:id="112" w:name="_Toc47127099"/>
      <w:r>
        <w:t>Завершение исследования</w:t>
      </w:r>
      <w:bookmarkEnd w:id="112"/>
    </w:p>
    <w:p w:rsidR="00CF7702" w:rsidRDefault="00CF7702" w:rsidP="00CF7702">
      <w:r>
        <w:t xml:space="preserve">Завершение участия в исследовании по протоколу предусматривает прохождение добровольцем всех предусмотренных Протоколом процедур, описанных в разделе </w:t>
      </w:r>
      <w:r w:rsidR="00F076CC">
        <w:rPr>
          <w:highlight w:val="green"/>
        </w:rPr>
        <w:t>4.2</w:t>
      </w:r>
      <w:r>
        <w:t>. Датой завершения участия в исследовании по Протоколу является дата последнего посещения исследовательского центра или последней запланированной процедуры (включая телефонный контакт), предусмотренной настоящим протоколом.</w:t>
      </w:r>
    </w:p>
    <w:p w:rsidR="00CF7702" w:rsidRDefault="00CF7702" w:rsidP="00CF7702">
      <w:r>
        <w:t xml:space="preserve">В случае преждевременного завершения участия в исследовании </w:t>
      </w:r>
      <w:r w:rsidR="004C2461">
        <w:t>датой завершения участия в исследования считается дата исключения добровольца из исследовани</w:t>
      </w:r>
      <w:r w:rsidR="00BE71DD">
        <w:t>я</w:t>
      </w:r>
      <w:r w:rsidR="004C2461">
        <w:t xml:space="preserve">. Последующее наблюдение выполняется в соответствии с разделом </w:t>
      </w:r>
      <w:r w:rsidR="00F076CC">
        <w:rPr>
          <w:highlight w:val="green"/>
        </w:rPr>
        <w:t>5.3.4</w:t>
      </w:r>
      <w:r w:rsidR="004C2461">
        <w:t>.</w:t>
      </w:r>
    </w:p>
    <w:p w:rsidR="00CF7702" w:rsidRPr="00CF7702" w:rsidRDefault="00CF7702" w:rsidP="00CF7702"/>
    <w:p w:rsidR="00582643" w:rsidRDefault="00582643" w:rsidP="001E690A">
      <w:pPr>
        <w:pStyle w:val="2"/>
      </w:pPr>
      <w:bookmarkStart w:id="113" w:name="_Ref453323027"/>
      <w:bookmarkStart w:id="114" w:name="_Ref453323056"/>
      <w:bookmarkStart w:id="115" w:name="_Toc47127100"/>
      <w:r>
        <w:t>Меры, направленные на минимизацию/исключение субъективности - рандомизация</w:t>
      </w:r>
      <w:bookmarkEnd w:id="113"/>
      <w:bookmarkEnd w:id="114"/>
      <w:bookmarkEnd w:id="115"/>
    </w:p>
    <w:p w:rsidR="00582643" w:rsidRDefault="00582643" w:rsidP="00582643">
      <w:r>
        <w:t>После подписания добровольцем формы Информированного согласия на участие в данном исследовании, подтверждении наличия критериев включения и отсутствия критериев невключения и успешного пр</w:t>
      </w:r>
      <w:r w:rsidR="006D4B3C">
        <w:t>охождения процедур скрининга</w:t>
      </w:r>
      <w:r>
        <w:t xml:space="preserve"> добровольцы будут рандомизированы в две группы.</w:t>
      </w:r>
    </w:p>
    <w:p w:rsidR="00937CDA" w:rsidRPr="00937CDA" w:rsidRDefault="00937CDA" w:rsidP="00582643">
      <w:r>
        <w:t xml:space="preserve">Рандомизация добровольцев должна проводиться после госпитализации добровольцев в Периоде исследования </w:t>
      </w:r>
      <w:r>
        <w:rPr>
          <w:lang w:val="en-US"/>
        </w:rPr>
        <w:t>I</w:t>
      </w:r>
      <w:r w:rsidRPr="00937CDA">
        <w:t>.</w:t>
      </w:r>
    </w:p>
    <w:p w:rsidR="00582643" w:rsidRDefault="00325E8A" w:rsidP="00582643">
      <w:pPr>
        <w:rPr>
          <w:bCs/>
        </w:rPr>
      </w:pPr>
      <w:r>
        <w:rPr>
          <w:bCs/>
          <w:highlight w:val="yellow"/>
        </w:rPr>
        <w:t>В ходе</w:t>
      </w:r>
      <w:r w:rsidR="00E52CD8" w:rsidRPr="00E52CD8">
        <w:rPr>
          <w:bCs/>
          <w:highlight w:val="yellow"/>
        </w:rPr>
        <w:t xml:space="preserve"> рандомизации добровольцу будет присвоен рандомизационный номер, который будет использоваться в дальнейшем</w:t>
      </w:r>
      <w:r w:rsidR="00E52CD8">
        <w:rPr>
          <w:bCs/>
          <w:highlight w:val="yellow"/>
        </w:rPr>
        <w:t xml:space="preserve"> для идентификации добровольцев</w:t>
      </w:r>
      <w:r w:rsidR="00E52CD8" w:rsidRPr="00E52CD8">
        <w:rPr>
          <w:bCs/>
          <w:highlight w:val="yellow"/>
        </w:rPr>
        <w:t>.</w:t>
      </w:r>
      <w:r w:rsidR="003B26AF" w:rsidRPr="003B26AF">
        <w:rPr>
          <w:bCs/>
          <w:highlight w:val="yellow"/>
        </w:rPr>
        <w:t xml:space="preserve"> </w:t>
      </w:r>
      <w:r w:rsidR="003B26AF" w:rsidRPr="00E52CD8">
        <w:rPr>
          <w:bCs/>
          <w:highlight w:val="yellow"/>
        </w:rPr>
        <w:t>В результате каждый доброволец будет определен в группу в соответствии с рандомизационным списком.</w:t>
      </w:r>
    </w:p>
    <w:p w:rsidR="00582643" w:rsidRPr="00EB6DE6" w:rsidRDefault="00582643" w:rsidP="00E32BBF">
      <w:r>
        <w:rPr>
          <w:bCs/>
        </w:rPr>
        <w:t xml:space="preserve">Предусмотрены следующие последовательности введения препаратов: </w:t>
      </w:r>
      <w:r>
        <w:rPr>
          <w:bCs/>
          <w:lang w:val="en-US"/>
        </w:rPr>
        <w:t>TR</w:t>
      </w:r>
      <w:r>
        <w:rPr>
          <w:bCs/>
        </w:rPr>
        <w:t xml:space="preserve">, </w:t>
      </w:r>
      <w:r>
        <w:rPr>
          <w:bCs/>
          <w:lang w:val="en-US"/>
        </w:rPr>
        <w:t>RT</w:t>
      </w:r>
      <w:r>
        <w:rPr>
          <w:bCs/>
        </w:rPr>
        <w:t>.</w:t>
      </w:r>
    </w:p>
    <w:p w:rsidR="006266C0" w:rsidRDefault="006266C0" w:rsidP="00E32BBF">
      <w:pPr>
        <w:pStyle w:val="aff5"/>
      </w:pPr>
      <w:r>
        <w:t xml:space="preserve">Табл. </w:t>
      </w:r>
      <w:r w:rsidR="00F076CC">
        <w:rPr>
          <w:noProof/>
        </w:rPr>
        <w:t>1</w:t>
      </w:r>
      <w:r w:rsidRPr="006266C0">
        <w:t xml:space="preserve"> </w:t>
      </w:r>
      <w:r w:rsidRPr="00EB6DE6">
        <w:t>Схема последовательности введения препаратов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33"/>
        <w:gridCol w:w="2539"/>
        <w:gridCol w:w="2539"/>
      </w:tblGrid>
      <w:tr w:rsidR="00582643" w:rsidRPr="0005213F" w:rsidTr="001D6E09">
        <w:trPr>
          <w:trHeight w:val="20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82643" w:rsidRPr="0005213F" w:rsidRDefault="00582643" w:rsidP="001D6E09">
            <w:pPr>
              <w:pStyle w:val="afff5"/>
              <w:rPr>
                <w:rStyle w:val="ae"/>
                <w:bCs w:val="0"/>
                <w:iCs w:val="0"/>
                <w:color w:val="auto"/>
                <w:sz w:val="24"/>
                <w:szCs w:val="18"/>
              </w:rPr>
            </w:pPr>
            <w:r w:rsidRPr="0005213F">
              <w:rPr>
                <w:rStyle w:val="ae"/>
                <w:b/>
                <w:bCs w:val="0"/>
                <w:iCs w:val="0"/>
                <w:color w:val="auto"/>
              </w:rPr>
              <w:t>Группа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2643" w:rsidRPr="0059546B" w:rsidRDefault="004F7B8A" w:rsidP="001D6E09">
            <w:pPr>
              <w:pStyle w:val="afff5"/>
              <w:jc w:val="center"/>
              <w:rPr>
                <w:rStyle w:val="ae"/>
                <w:bCs w:val="0"/>
                <w:iCs w:val="0"/>
                <w:color w:val="auto"/>
              </w:rPr>
            </w:pPr>
            <w:r w:rsidRPr="0005213F">
              <w:rPr>
                <w:rStyle w:val="ae"/>
                <w:b/>
                <w:bCs w:val="0"/>
                <w:iCs w:val="0"/>
                <w:color w:val="auto"/>
              </w:rPr>
              <w:t>Период I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2643" w:rsidRPr="00BB782F" w:rsidRDefault="004F7B8A" w:rsidP="001D6E09">
            <w:pPr>
              <w:pStyle w:val="afff5"/>
              <w:jc w:val="center"/>
              <w:rPr>
                <w:rStyle w:val="ae"/>
                <w:bCs w:val="0"/>
                <w:iCs w:val="0"/>
                <w:color w:val="auto"/>
              </w:rPr>
            </w:pPr>
            <w:r w:rsidRPr="00C37B3B">
              <w:rPr>
                <w:rStyle w:val="ae"/>
                <w:b/>
                <w:bCs w:val="0"/>
                <w:iCs w:val="0"/>
                <w:color w:val="auto"/>
              </w:rPr>
              <w:t>Период II</w:t>
            </w:r>
          </w:p>
        </w:tc>
      </w:tr>
      <w:tr w:rsidR="00582643" w:rsidTr="001D6E09">
        <w:trPr>
          <w:trHeight w:val="20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582643" w:rsidP="001D6E09">
            <w:pPr>
              <w:pStyle w:val="afff7"/>
              <w:rPr>
                <w:rStyle w:val="ae"/>
              </w:rPr>
            </w:pPr>
            <w:r>
              <w:rPr>
                <w:rStyle w:val="ae"/>
              </w:rPr>
              <w:t>Группа 1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43" w:rsidRPr="004F3B18" w:rsidRDefault="00582643" w:rsidP="004F3B18">
            <w:pPr>
              <w:pStyle w:val="afff7"/>
              <w:jc w:val="center"/>
            </w:pPr>
            <w:r w:rsidRPr="004F3B18">
              <w:t>T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43" w:rsidRPr="004F3B18" w:rsidRDefault="00582643" w:rsidP="004F3B18">
            <w:pPr>
              <w:pStyle w:val="afff7"/>
              <w:jc w:val="center"/>
            </w:pPr>
            <w:r w:rsidRPr="004F3B18">
              <w:t>R</w:t>
            </w:r>
          </w:p>
        </w:tc>
      </w:tr>
      <w:tr w:rsidR="00582643" w:rsidTr="001D6E09">
        <w:trPr>
          <w:trHeight w:val="276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582643" w:rsidP="001D6E09">
            <w:pPr>
              <w:pStyle w:val="afff7"/>
              <w:rPr>
                <w:rStyle w:val="ae"/>
              </w:rPr>
            </w:pPr>
            <w:r>
              <w:rPr>
                <w:rStyle w:val="ae"/>
              </w:rPr>
              <w:t>Группа 2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43" w:rsidRPr="004F3B18" w:rsidRDefault="00582643" w:rsidP="004F3B18">
            <w:pPr>
              <w:pStyle w:val="afff7"/>
              <w:jc w:val="center"/>
            </w:pPr>
            <w:r w:rsidRPr="004F3B18">
              <w:t>R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43" w:rsidRPr="004F3B18" w:rsidRDefault="00582643" w:rsidP="004F3B18">
            <w:pPr>
              <w:pStyle w:val="afff7"/>
              <w:jc w:val="center"/>
            </w:pPr>
            <w:r w:rsidRPr="004F3B18">
              <w:t>T</w:t>
            </w:r>
          </w:p>
        </w:tc>
      </w:tr>
    </w:tbl>
    <w:p w:rsidR="00582643" w:rsidRDefault="00582643" w:rsidP="00582643">
      <w:r>
        <w:t>Соотношение количества добровольцев, получающих исследуемые лекарственные препараты в разных последовательностях, будет одинаковым (1:1).</w:t>
      </w:r>
    </w:p>
    <w:p w:rsidR="00582643" w:rsidRDefault="00582643" w:rsidP="00582643">
      <w:r>
        <w:rPr>
          <w:highlight w:val="yellow"/>
        </w:rPr>
        <w:t>Генерация рандомизационного списка будет проведена сотрудником Спонсора на этапе подготовки к исследованию. Соответствующий рандомизационный список будет сгенерирован в статистической программе с помощью генератора случайных чисел</w:t>
      </w:r>
      <w:r>
        <w:t>.</w:t>
      </w:r>
    </w:p>
    <w:p w:rsidR="00243CA2" w:rsidRDefault="00243CA2" w:rsidP="00243CA2">
      <w:r w:rsidRPr="003847A4">
        <w:rPr>
          <w:highlight w:val="magenta"/>
        </w:rPr>
        <w:t xml:space="preserve">Рандомизационный список </w:t>
      </w:r>
      <w:r w:rsidR="00B74251" w:rsidRPr="003847A4">
        <w:rPr>
          <w:highlight w:val="magenta"/>
        </w:rPr>
        <w:t xml:space="preserve">будет </w:t>
      </w:r>
      <w:r w:rsidRPr="003847A4">
        <w:rPr>
          <w:highlight w:val="magenta"/>
        </w:rPr>
        <w:t>сгенерирован с помощью генератора случайных чисел.</w:t>
      </w:r>
    </w:p>
    <w:p w:rsidR="00D877A3" w:rsidRDefault="00582643" w:rsidP="00B74251">
      <w:r>
        <w:t xml:space="preserve">Будут сформированы журналы скрининга и рандомизации добровольцев. Заполнение журналов должно будет выполняться </w:t>
      </w:r>
      <w:r w:rsidR="00030111">
        <w:t>И</w:t>
      </w:r>
      <w:r>
        <w:t xml:space="preserve">сследователем регулярно с внесением всех необходимых данных. Заполненные журналы будут содержаться в </w:t>
      </w:r>
      <w:r w:rsidR="00030111">
        <w:t>Ф</w:t>
      </w:r>
      <w:r>
        <w:t xml:space="preserve">айле </w:t>
      </w:r>
      <w:r w:rsidR="00030111">
        <w:t>и</w:t>
      </w:r>
      <w:r w:rsidR="00B74251">
        <w:t>сследователя.</w:t>
      </w:r>
    </w:p>
    <w:p w:rsidR="000321B4" w:rsidRPr="00872794" w:rsidRDefault="000321B4" w:rsidP="000321B4">
      <w:pPr>
        <w:pStyle w:val="4"/>
      </w:pPr>
      <w:bookmarkStart w:id="116" w:name="_Toc493513643"/>
      <w:bookmarkStart w:id="117" w:name="_Toc47127101"/>
      <w:r w:rsidRPr="00872794">
        <w:t>Скрытие данных</w:t>
      </w:r>
      <w:bookmarkEnd w:id="116"/>
      <w:bookmarkEnd w:id="117"/>
    </w:p>
    <w:p w:rsidR="000321B4" w:rsidRPr="000321B4" w:rsidRDefault="000321B4" w:rsidP="000321B4">
      <w:pPr>
        <w:rPr>
          <w:color w:val="000000" w:themeColor="text1"/>
        </w:rPr>
      </w:pPr>
      <w:r w:rsidRPr="00872794">
        <w:rPr>
          <w:color w:val="000000" w:themeColor="text1"/>
        </w:rPr>
        <w:t>С целью минимизации субъективности сотрудники биоаналитической лаборатории не будут иметь доступ к плану рандомизации до окончания исследования.</w:t>
      </w:r>
    </w:p>
    <w:p w:rsidR="00582643" w:rsidRDefault="00582643" w:rsidP="001E690A">
      <w:pPr>
        <w:pStyle w:val="2"/>
      </w:pPr>
      <w:bookmarkStart w:id="118" w:name="_Toc47127102"/>
      <w:r>
        <w:t>Описание способа применения используемого в исследовании препарата, дозировки, схемы применения. Описание лекарственной формы, упаковки и маркировки.</w:t>
      </w:r>
      <w:bookmarkEnd w:id="118"/>
    </w:p>
    <w:p w:rsidR="00582643" w:rsidRPr="002E25CC" w:rsidRDefault="00582643">
      <w:r>
        <w:t xml:space="preserve">Схема приема исследуемых лекарственных препаратов описана в разделе </w:t>
      </w:r>
      <w:r w:rsidR="002E25CC">
        <w:t>«</w:t>
      </w:r>
      <w:r w:rsidR="00F076CC" w:rsidRPr="00F076CC">
        <w:rPr>
          <w:highlight w:val="green"/>
        </w:rPr>
        <w:t>Процедура приема исследуемого препарата</w:t>
      </w:r>
      <w:r w:rsidR="002E25CC">
        <w:t>»</w:t>
      </w:r>
      <w:r w:rsidR="00821666">
        <w:t xml:space="preserve">, стр. </w:t>
      </w:r>
      <w:r w:rsidR="00F076CC">
        <w:rPr>
          <w:noProof/>
          <w:highlight w:val="green"/>
        </w:rPr>
        <w:t>6</w:t>
      </w:r>
      <w:r w:rsidR="002E25CC">
        <w:t>.</w:t>
      </w:r>
    </w:p>
    <w:p w:rsidR="002E25CC" w:rsidRDefault="002E25CC" w:rsidP="001E690A">
      <w:pPr>
        <w:pStyle w:val="3"/>
      </w:pPr>
      <w:bookmarkStart w:id="119" w:name="_Ref491438868"/>
      <w:bookmarkStart w:id="120" w:name="_Ref491438878"/>
      <w:bookmarkStart w:id="121" w:name="_Toc47127103"/>
      <w:r>
        <w:t>Информация об исследуемых препаратах</w:t>
      </w:r>
      <w:bookmarkEnd w:id="119"/>
      <w:bookmarkEnd w:id="120"/>
      <w:bookmarkEnd w:id="121"/>
    </w:p>
    <w:bookmarkStart w:id="122" w:name="_Toc47127104"/>
    <w:p w:rsidR="007F59C6" w:rsidRDefault="00F076CC" w:rsidP="007F59C6">
      <w:pPr>
        <w:pStyle w:val="4"/>
      </w:pPr>
      <w:sdt>
        <w:sdtPr>
          <w:alias w:val="Название препарата_Тест"/>
          <w:tag w:val="Название препарата_Тест"/>
          <w:id w:val="-479772516"/>
          <w:placeholder>
            <w:docPart w:val="2009900859454C5FBA64CF519619579E"/>
          </w:placeholder>
        </w:sdtPr>
        <w:sdtEndPr>
          <w:rPr>
            <w:highlight w:val="green"/>
          </w:rPr>
        </w:sdtEndPr>
        <w:sdtContent>
          <w:r w:rsidRPr="00F076CC">
            <w:t>Название</w:t>
          </w:r>
          <w:r>
            <w:rPr>
              <w:highlight w:val="green"/>
            </w:rPr>
            <w:t xml:space="preserve"> тестируемого препарата</w:t>
          </w:r>
        </w:sdtContent>
      </w:sdt>
      <w:bookmarkEnd w:id="122"/>
    </w:p>
    <w:p w:rsidR="00737484" w:rsidRPr="007F59C6" w:rsidRDefault="007F59C6" w:rsidP="007F59C6">
      <w:pPr>
        <w:pStyle w:val="6"/>
      </w:pPr>
      <w:r>
        <w:t>Международное непатентванное или группировочное название:</w:t>
      </w:r>
    </w:p>
    <w:p w:rsidR="00737484" w:rsidRPr="007F59C6" w:rsidRDefault="00737484" w:rsidP="00737484">
      <w:pPr>
        <w:rPr>
          <w:iCs/>
          <w:color w:val="000000" w:themeColor="text1"/>
        </w:rPr>
      </w:pPr>
      <w:r w:rsidRPr="007F59C6">
        <w:rPr>
          <w:iCs/>
          <w:color w:val="000000" w:themeColor="text1"/>
        </w:rPr>
        <w:t>[]</w:t>
      </w:r>
    </w:p>
    <w:p w:rsidR="00737484" w:rsidRPr="007F59C6" w:rsidRDefault="007F59C6" w:rsidP="007F59C6">
      <w:pPr>
        <w:pStyle w:val="6"/>
      </w:pPr>
      <w:r>
        <w:t>Лекарственная форма:</w:t>
      </w:r>
    </w:p>
    <w:p w:rsidR="00737484" w:rsidRPr="00737484" w:rsidRDefault="00737484" w:rsidP="00737484">
      <w:pPr>
        <w:rPr>
          <w:iCs/>
          <w:color w:val="000000" w:themeColor="text1"/>
          <w:lang w:val="en-US"/>
        </w:rPr>
      </w:pPr>
      <w:r>
        <w:rPr>
          <w:iCs/>
          <w:color w:val="000000" w:themeColor="text1"/>
          <w:lang w:val="en-US"/>
        </w:rPr>
        <w:t>[]</w:t>
      </w:r>
    </w:p>
    <w:p w:rsidR="00737484" w:rsidRPr="00737484" w:rsidRDefault="00737484" w:rsidP="001964FA">
      <w:pPr>
        <w:pStyle w:val="6"/>
      </w:pPr>
      <w:r w:rsidRPr="00737484">
        <w:t>Состав:</w:t>
      </w:r>
    </w:p>
    <w:p w:rsidR="00420138" w:rsidRDefault="00420138" w:rsidP="009B6657">
      <w:pPr>
        <w:rPr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7"/>
        <w:gridCol w:w="3794"/>
      </w:tblGrid>
      <w:tr w:rsidR="00420138" w:rsidRPr="0094137E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0138" w:rsidRPr="0094137E" w:rsidRDefault="00420138" w:rsidP="00E610FA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Компоненты</w:t>
            </w:r>
          </w:p>
          <w:p w:rsidR="00420138" w:rsidRPr="0094137E" w:rsidRDefault="00420138" w:rsidP="00E610FA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лекарственного средства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0138" w:rsidRPr="0094137E" w:rsidRDefault="00420138" w:rsidP="00E610FA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Количество, мг</w:t>
            </w:r>
          </w:p>
        </w:tc>
      </w:tr>
      <w:tr w:rsidR="00420138" w:rsidRPr="0094137E" w:rsidTr="00E610FA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94137E" w:rsidRDefault="00420138" w:rsidP="00E610FA">
            <w:pPr>
              <w:pStyle w:val="afff5"/>
            </w:pPr>
            <w:r>
              <w:rPr>
                <w:lang w:val="ru-RU"/>
              </w:rPr>
              <w:t>Действующее</w:t>
            </w:r>
            <w:r w:rsidRPr="0094137E">
              <w:t xml:space="preserve"> вещество:</w:t>
            </w:r>
          </w:p>
        </w:tc>
      </w:tr>
      <w:tr w:rsidR="00420138" w:rsidRPr="0094137E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94137E" w:rsidRDefault="00420138" w:rsidP="00E610FA">
            <w:pPr>
              <w:pStyle w:val="afff7"/>
              <w:rPr>
                <w:lang w:eastAsia="ru-RU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737484" w:rsidRDefault="00420138" w:rsidP="00E610FA">
            <w:pPr>
              <w:pStyle w:val="afff7"/>
              <w:rPr>
                <w:lang w:eastAsia="ru-RU"/>
              </w:rPr>
            </w:pPr>
          </w:p>
        </w:tc>
      </w:tr>
      <w:tr w:rsidR="00420138" w:rsidRPr="0094137E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8" w:rsidRPr="0094137E" w:rsidRDefault="00420138" w:rsidP="00E610FA">
            <w:pPr>
              <w:pStyle w:val="afff7"/>
              <w:rPr>
                <w:lang w:eastAsia="ru-RU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8" w:rsidRPr="00737484" w:rsidRDefault="00420138" w:rsidP="00E610FA">
            <w:pPr>
              <w:pStyle w:val="afff7"/>
              <w:rPr>
                <w:lang w:eastAsia="ru-RU"/>
              </w:rPr>
            </w:pPr>
          </w:p>
        </w:tc>
      </w:tr>
      <w:tr w:rsidR="00420138" w:rsidRPr="0094137E" w:rsidTr="00E610FA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94137E" w:rsidRDefault="00420138" w:rsidP="00E610FA">
            <w:pPr>
              <w:pStyle w:val="afff5"/>
            </w:pPr>
            <w:r w:rsidRPr="0094137E">
              <w:t>Вспомогательные вещества:</w:t>
            </w:r>
          </w:p>
        </w:tc>
      </w:tr>
      <w:tr w:rsidR="00420138" w:rsidRPr="0094137E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8" w:rsidRPr="0094137E" w:rsidRDefault="00420138" w:rsidP="00E610FA">
            <w:pPr>
              <w:pStyle w:val="afff7"/>
              <w:rPr>
                <w:lang w:eastAsia="ru-RU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737484" w:rsidRDefault="00420138" w:rsidP="00E610FA">
            <w:pPr>
              <w:pStyle w:val="afff7"/>
            </w:pPr>
          </w:p>
        </w:tc>
      </w:tr>
      <w:tr w:rsidR="00420138" w:rsidRPr="0094137E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8" w:rsidRPr="0094137E" w:rsidRDefault="00420138" w:rsidP="00E610FA">
            <w:pPr>
              <w:pStyle w:val="afff7"/>
              <w:rPr>
                <w:lang w:val="x-none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737484" w:rsidRDefault="00420138" w:rsidP="00E610FA">
            <w:pPr>
              <w:pStyle w:val="afff7"/>
            </w:pPr>
          </w:p>
        </w:tc>
      </w:tr>
      <w:tr w:rsidR="00420138" w:rsidRPr="0094137E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8" w:rsidRPr="0094137E" w:rsidRDefault="00420138" w:rsidP="00E610FA">
            <w:pPr>
              <w:pStyle w:val="afff7"/>
              <w:rPr>
                <w:lang w:val="x-none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737484" w:rsidRDefault="00420138" w:rsidP="00E610FA">
            <w:pPr>
              <w:pStyle w:val="afff7"/>
            </w:pPr>
          </w:p>
        </w:tc>
      </w:tr>
      <w:tr w:rsidR="00420138" w:rsidRPr="0094137E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8" w:rsidRPr="0094137E" w:rsidRDefault="00420138" w:rsidP="00E610FA">
            <w:pPr>
              <w:pStyle w:val="afff7"/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737484" w:rsidRDefault="00420138" w:rsidP="00E610FA">
            <w:pPr>
              <w:pStyle w:val="afff7"/>
            </w:pPr>
          </w:p>
        </w:tc>
      </w:tr>
      <w:tr w:rsidR="00420138" w:rsidRPr="0094137E" w:rsidTr="00E610FA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38" w:rsidRPr="0094137E" w:rsidRDefault="00420138" w:rsidP="00E610FA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Состав оболочки:</w:t>
            </w:r>
          </w:p>
        </w:tc>
      </w:tr>
      <w:tr w:rsidR="00420138" w:rsidRPr="00737484" w:rsidTr="00E610FA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737484" w:rsidRDefault="00420138" w:rsidP="00E610FA">
            <w:pPr>
              <w:pStyle w:val="afff7"/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38" w:rsidRPr="00737484" w:rsidRDefault="00420138" w:rsidP="00E610FA">
            <w:pPr>
              <w:pStyle w:val="afff7"/>
            </w:pPr>
          </w:p>
          <w:p w:rsidR="00420138" w:rsidRPr="00737484" w:rsidRDefault="00420138" w:rsidP="00E610FA">
            <w:pPr>
              <w:pStyle w:val="afff7"/>
            </w:pPr>
          </w:p>
        </w:tc>
      </w:tr>
    </w:tbl>
    <w:p w:rsidR="00420138" w:rsidRDefault="00420138" w:rsidP="009B6657">
      <w:pPr>
        <w:rPr>
          <w:lang w:eastAsia="ru-RU"/>
        </w:rPr>
      </w:pPr>
    </w:p>
    <w:p w:rsidR="00737484" w:rsidRPr="00420138" w:rsidRDefault="00737484" w:rsidP="001964FA">
      <w:pPr>
        <w:pStyle w:val="6"/>
        <w:rPr>
          <w:rFonts w:eastAsia="Times New Roman" w:cs="Times New Roman"/>
          <w:bCs/>
          <w:szCs w:val="24"/>
          <w:lang w:eastAsia="ru-RU"/>
        </w:rPr>
      </w:pPr>
      <w:r w:rsidRPr="0094137E">
        <w:rPr>
          <w:lang w:eastAsia="ru-RU"/>
        </w:rPr>
        <w:t>Описание</w:t>
      </w:r>
      <w:r w:rsidRPr="0094137E">
        <w:rPr>
          <w:rFonts w:eastAsia="Times New Roman" w:cs="Times New Roman"/>
          <w:szCs w:val="24"/>
          <w:lang w:eastAsia="ru-RU"/>
        </w:rPr>
        <w:t>:</w:t>
      </w:r>
    </w:p>
    <w:p w:rsidR="00737484" w:rsidRDefault="00737484" w:rsidP="00737484">
      <w:pPr>
        <w:rPr>
          <w:lang w:eastAsia="ru-RU"/>
        </w:rPr>
      </w:pPr>
      <w:r w:rsidRPr="00737484">
        <w:rPr>
          <w:lang w:eastAsia="ru-RU"/>
        </w:rPr>
        <w:t>[]</w:t>
      </w:r>
    </w:p>
    <w:p w:rsidR="007F59C6" w:rsidRPr="0094137E" w:rsidRDefault="007F59C6" w:rsidP="007F59C6">
      <w:pPr>
        <w:pStyle w:val="6"/>
      </w:pPr>
      <w:r>
        <w:rPr>
          <w:lang w:eastAsia="ru-RU"/>
        </w:rPr>
        <w:t>Фармакотерапевтическая группа:</w:t>
      </w:r>
    </w:p>
    <w:p w:rsidR="00737484" w:rsidRPr="007F59C6" w:rsidRDefault="00737484" w:rsidP="00737484">
      <w:pPr>
        <w:rPr>
          <w:iCs/>
        </w:rPr>
      </w:pPr>
      <w:r w:rsidRPr="007F59C6">
        <w:rPr>
          <w:lang w:eastAsia="ru-RU"/>
        </w:rPr>
        <w:t>[]</w:t>
      </w:r>
    </w:p>
    <w:p w:rsidR="00737484" w:rsidRPr="001964FA" w:rsidRDefault="00737484" w:rsidP="001964FA">
      <w:pPr>
        <w:pStyle w:val="6"/>
      </w:pPr>
      <w:r w:rsidRPr="001964FA">
        <w:t>Код АТХ:</w:t>
      </w:r>
    </w:p>
    <w:p w:rsidR="00737484" w:rsidRPr="007F59C6" w:rsidRDefault="00737484" w:rsidP="00737484">
      <w:r w:rsidRPr="007F59C6">
        <w:t>[]</w:t>
      </w:r>
    </w:p>
    <w:p w:rsidR="00737484" w:rsidRPr="00737484" w:rsidRDefault="00737484" w:rsidP="001964FA">
      <w:pPr>
        <w:pStyle w:val="6"/>
      </w:pPr>
      <w:r w:rsidRPr="00737484">
        <w:t>Форма выпуска:</w:t>
      </w:r>
    </w:p>
    <w:p w:rsidR="00737484" w:rsidRPr="007F59C6" w:rsidRDefault="00737484" w:rsidP="00737484">
      <w:pPr>
        <w:rPr>
          <w:color w:val="000000" w:themeColor="text1"/>
          <w:spacing w:val="-2"/>
          <w:lang w:eastAsia="ru-RU"/>
        </w:rPr>
      </w:pPr>
      <w:r w:rsidRPr="007F59C6">
        <w:rPr>
          <w:color w:val="000000" w:themeColor="text1"/>
          <w:spacing w:val="-2"/>
          <w:lang w:eastAsia="ru-RU"/>
        </w:rPr>
        <w:t>[]</w:t>
      </w:r>
    </w:p>
    <w:p w:rsidR="00737484" w:rsidRPr="0094137E" w:rsidRDefault="00737484" w:rsidP="001964FA">
      <w:pPr>
        <w:pStyle w:val="6"/>
      </w:pPr>
      <w:r w:rsidRPr="0094137E">
        <w:t>Условия хранения:</w:t>
      </w:r>
    </w:p>
    <w:p w:rsidR="00737484" w:rsidRPr="007F59C6" w:rsidRDefault="00737484" w:rsidP="00737484">
      <w:pPr>
        <w:rPr>
          <w:iCs/>
          <w:color w:val="000000" w:themeColor="text1"/>
        </w:rPr>
      </w:pPr>
      <w:r w:rsidRPr="007F59C6">
        <w:rPr>
          <w:color w:val="000000" w:themeColor="text1"/>
          <w:lang w:eastAsia="ru-RU"/>
        </w:rPr>
        <w:t>[]</w:t>
      </w:r>
    </w:p>
    <w:p w:rsidR="00737484" w:rsidRPr="0094137E" w:rsidRDefault="00737484" w:rsidP="001964FA">
      <w:pPr>
        <w:pStyle w:val="6"/>
      </w:pPr>
      <w:r w:rsidRPr="0094137E">
        <w:t>Срок годности:</w:t>
      </w:r>
    </w:p>
    <w:p w:rsidR="00737484" w:rsidRPr="007F59C6" w:rsidRDefault="00737484" w:rsidP="00737484">
      <w:pPr>
        <w:rPr>
          <w:iCs/>
          <w:color w:val="000000" w:themeColor="text1"/>
        </w:rPr>
      </w:pPr>
      <w:r w:rsidRPr="007F59C6">
        <w:rPr>
          <w:color w:val="000000" w:themeColor="text1"/>
          <w:lang w:eastAsia="ru-RU"/>
        </w:rPr>
        <w:t>[]</w:t>
      </w:r>
    </w:p>
    <w:p w:rsidR="00737484" w:rsidRPr="0094137E" w:rsidRDefault="00737484" w:rsidP="001964FA">
      <w:pPr>
        <w:pStyle w:val="6"/>
      </w:pPr>
      <w:r w:rsidRPr="0094137E">
        <w:t>Предприятие-производитель:</w:t>
      </w:r>
    </w:p>
    <w:p w:rsidR="00737484" w:rsidRPr="007F59C6" w:rsidRDefault="00737484" w:rsidP="00737484">
      <w:pPr>
        <w:rPr>
          <w:rFonts w:eastAsia="Times New Roman" w:cs="Times New Roman"/>
          <w:color w:val="000000" w:themeColor="text1"/>
          <w:szCs w:val="24"/>
          <w:lang w:eastAsia="ru-RU" w:bidi="ru-RU"/>
        </w:rPr>
      </w:pPr>
      <w:r w:rsidRPr="007F59C6">
        <w:rPr>
          <w:rFonts w:eastAsia="Times New Roman" w:cs="Times New Roman"/>
          <w:color w:val="000000" w:themeColor="text1"/>
          <w:szCs w:val="24"/>
          <w:lang w:eastAsia="ru-RU" w:bidi="ru-RU"/>
        </w:rPr>
        <w:t>[]</w:t>
      </w:r>
    </w:p>
    <w:p w:rsidR="00737484" w:rsidRPr="0094137E" w:rsidRDefault="00737484" w:rsidP="001964FA">
      <w:pPr>
        <w:pStyle w:val="6"/>
        <w:rPr>
          <w:rFonts w:eastAsia="Times New Roman"/>
          <w:lang w:eastAsia="ru-RU"/>
        </w:rPr>
      </w:pPr>
      <w:r w:rsidRPr="0094137E">
        <w:rPr>
          <w:rFonts w:eastAsia="Times New Roman"/>
          <w:lang w:eastAsia="ru-RU"/>
        </w:rPr>
        <w:t>Предприятие-упаковщик:</w:t>
      </w:r>
    </w:p>
    <w:p w:rsidR="002E25CC" w:rsidRPr="007F59C6" w:rsidRDefault="00737484" w:rsidP="00737484">
      <w:pPr>
        <w:rPr>
          <w:rFonts w:eastAsia="Times New Roman" w:cs="Times New Roman"/>
          <w:color w:val="000000" w:themeColor="text1"/>
          <w:szCs w:val="24"/>
          <w:lang w:eastAsia="ru-RU"/>
        </w:rPr>
      </w:pPr>
      <w:r w:rsidRPr="007F59C6">
        <w:rPr>
          <w:rFonts w:eastAsia="Times New Roman" w:cs="Times New Roman"/>
          <w:color w:val="000000" w:themeColor="text1"/>
          <w:szCs w:val="24"/>
          <w:lang w:eastAsia="ru-RU"/>
        </w:rPr>
        <w:t>[]</w:t>
      </w:r>
    </w:p>
    <w:bookmarkStart w:id="123" w:name="_Toc47127105"/>
    <w:p w:rsidR="00737484" w:rsidRPr="007F59C6" w:rsidRDefault="00F076CC" w:rsidP="00737484">
      <w:pPr>
        <w:pStyle w:val="4"/>
        <w:rPr>
          <w:rFonts w:eastAsia="Times New Roman"/>
          <w:lang w:eastAsia="ru-RU"/>
        </w:rPr>
      </w:pPr>
      <w:sdt>
        <w:sdtPr>
          <w:alias w:val="Название препарата_Реф"/>
          <w:tag w:val="Название препарата_Реф"/>
          <w:id w:val="-1933511381"/>
          <w:placeholder>
            <w:docPart w:val="73F173E799AA45068DCBB5CB07004646"/>
          </w:placeholder>
        </w:sdtPr>
        <w:sdtEndPr>
          <w:rPr>
            <w:highlight w:val="green"/>
          </w:rPr>
        </w:sdtEndPr>
        <w:sdtContent>
          <w:r w:rsidRPr="00F076CC">
            <w:t>Название</w:t>
          </w:r>
          <w:r>
            <w:rPr>
              <w:highlight w:val="green"/>
            </w:rPr>
            <w:t xml:space="preserve"> препарата</w:t>
          </w:r>
          <w:r w:rsidRPr="00F076CC">
            <w:rPr>
              <w:highlight w:val="green"/>
            </w:rPr>
            <w:t xml:space="preserve"> сравнения</w:t>
          </w:r>
        </w:sdtContent>
      </w:sdt>
      <w:bookmarkEnd w:id="123"/>
    </w:p>
    <w:p w:rsidR="007F59C6" w:rsidRDefault="007F59C6" w:rsidP="00085563">
      <w:pPr>
        <w:rPr>
          <w:rStyle w:val="50"/>
          <w:b w:val="0"/>
          <w:spacing w:val="0"/>
        </w:rPr>
      </w:pPr>
    </w:p>
    <w:p w:rsidR="007F59C6" w:rsidRPr="007F59C6" w:rsidRDefault="007F59C6" w:rsidP="007F59C6">
      <w:pPr>
        <w:pStyle w:val="6"/>
      </w:pPr>
      <w:r>
        <w:t>Международное непатентванное или группировочное название:</w:t>
      </w:r>
    </w:p>
    <w:p w:rsidR="00737484" w:rsidRPr="00737484" w:rsidRDefault="00737484" w:rsidP="007F59C6">
      <w:pPr>
        <w:rPr>
          <w:iCs/>
          <w:color w:val="000000" w:themeColor="text1"/>
          <w:lang w:val="en-US"/>
        </w:rPr>
      </w:pPr>
      <w:r>
        <w:rPr>
          <w:iCs/>
          <w:color w:val="000000" w:themeColor="text1"/>
          <w:lang w:val="en-US"/>
        </w:rPr>
        <w:t>[]</w:t>
      </w:r>
    </w:p>
    <w:p w:rsidR="007F59C6" w:rsidRPr="007F59C6" w:rsidRDefault="007F59C6" w:rsidP="007F59C6">
      <w:pPr>
        <w:pStyle w:val="6"/>
      </w:pPr>
      <w:r>
        <w:t>Лекарственная форма:</w:t>
      </w:r>
    </w:p>
    <w:p w:rsidR="00737484" w:rsidRPr="00737484" w:rsidRDefault="00737484" w:rsidP="007F59C6">
      <w:pPr>
        <w:rPr>
          <w:iCs/>
          <w:color w:val="000000" w:themeColor="text1"/>
          <w:lang w:val="en-US"/>
        </w:rPr>
      </w:pPr>
      <w:r>
        <w:rPr>
          <w:iCs/>
          <w:color w:val="000000" w:themeColor="text1"/>
          <w:lang w:val="en-US"/>
        </w:rPr>
        <w:t>[]</w:t>
      </w:r>
    </w:p>
    <w:p w:rsidR="00737484" w:rsidRPr="001964FA" w:rsidRDefault="00737484" w:rsidP="001964FA">
      <w:pPr>
        <w:pStyle w:val="6"/>
      </w:pPr>
      <w:r w:rsidRPr="001964FA">
        <w:t>Состав: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7"/>
        <w:gridCol w:w="3794"/>
      </w:tblGrid>
      <w:tr w:rsidR="00737484" w:rsidRPr="0094137E" w:rsidTr="009A2038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37484" w:rsidRPr="0094137E" w:rsidRDefault="00737484" w:rsidP="009A2038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Компоненты</w:t>
            </w:r>
          </w:p>
          <w:p w:rsidR="00737484" w:rsidRPr="0094137E" w:rsidRDefault="00737484" w:rsidP="009A2038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лекарственного средства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37484" w:rsidRPr="0094137E" w:rsidRDefault="00737484" w:rsidP="009A2038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Количество, мг</w:t>
            </w:r>
          </w:p>
        </w:tc>
      </w:tr>
      <w:tr w:rsidR="00737484" w:rsidRPr="0094137E" w:rsidTr="009A2038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94137E" w:rsidRDefault="00E87F8F" w:rsidP="009A2038">
            <w:pPr>
              <w:pStyle w:val="afff5"/>
            </w:pPr>
            <w:r>
              <w:rPr>
                <w:lang w:val="ru-RU"/>
              </w:rPr>
              <w:t>Действующее</w:t>
            </w:r>
            <w:r w:rsidR="00737484" w:rsidRPr="0094137E">
              <w:t xml:space="preserve"> вещество:</w:t>
            </w:r>
          </w:p>
        </w:tc>
      </w:tr>
      <w:tr w:rsidR="00737484" w:rsidRPr="0094137E" w:rsidTr="009A2038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94137E" w:rsidRDefault="00737484" w:rsidP="009A2038">
            <w:pPr>
              <w:pStyle w:val="afff7"/>
              <w:rPr>
                <w:lang w:eastAsia="ru-RU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737484" w:rsidRDefault="00737484" w:rsidP="009A2038">
            <w:pPr>
              <w:pStyle w:val="afff7"/>
              <w:rPr>
                <w:lang w:eastAsia="ru-RU"/>
              </w:rPr>
            </w:pPr>
          </w:p>
        </w:tc>
      </w:tr>
      <w:tr w:rsidR="00737484" w:rsidRPr="0094137E" w:rsidTr="009A2038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94137E" w:rsidRDefault="00737484" w:rsidP="009A2038">
            <w:pPr>
              <w:pStyle w:val="afff5"/>
            </w:pPr>
            <w:r w:rsidRPr="0094137E">
              <w:t>Вспомогательные вещества:</w:t>
            </w:r>
          </w:p>
        </w:tc>
      </w:tr>
      <w:tr w:rsidR="00737484" w:rsidRPr="0094137E" w:rsidTr="009A2038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4" w:rsidRPr="0094137E" w:rsidRDefault="00737484" w:rsidP="009A2038">
            <w:pPr>
              <w:pStyle w:val="afff7"/>
              <w:rPr>
                <w:lang w:eastAsia="ru-RU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737484" w:rsidRDefault="00737484" w:rsidP="009A2038">
            <w:pPr>
              <w:pStyle w:val="afff7"/>
            </w:pPr>
          </w:p>
        </w:tc>
      </w:tr>
      <w:tr w:rsidR="00737484" w:rsidRPr="0094137E" w:rsidTr="009A2038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4" w:rsidRPr="0094137E" w:rsidRDefault="00737484" w:rsidP="009A2038">
            <w:pPr>
              <w:pStyle w:val="afff7"/>
              <w:rPr>
                <w:lang w:val="x-none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737484" w:rsidRDefault="00737484" w:rsidP="009A2038">
            <w:pPr>
              <w:pStyle w:val="afff7"/>
            </w:pPr>
          </w:p>
        </w:tc>
      </w:tr>
      <w:tr w:rsidR="00737484" w:rsidRPr="0094137E" w:rsidTr="009A2038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4" w:rsidRPr="0094137E" w:rsidRDefault="00737484" w:rsidP="009A2038">
            <w:pPr>
              <w:pStyle w:val="afff7"/>
              <w:rPr>
                <w:lang w:val="x-none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737484" w:rsidRDefault="00737484" w:rsidP="009A2038">
            <w:pPr>
              <w:pStyle w:val="afff7"/>
            </w:pPr>
          </w:p>
        </w:tc>
      </w:tr>
      <w:tr w:rsidR="00737484" w:rsidRPr="0094137E" w:rsidTr="009A2038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4" w:rsidRPr="0094137E" w:rsidRDefault="00737484" w:rsidP="009A2038">
            <w:pPr>
              <w:pStyle w:val="afff7"/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737484" w:rsidRDefault="00737484" w:rsidP="009A2038">
            <w:pPr>
              <w:pStyle w:val="afff7"/>
            </w:pPr>
          </w:p>
        </w:tc>
      </w:tr>
      <w:tr w:rsidR="00737484" w:rsidRPr="0094137E" w:rsidTr="009A2038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84" w:rsidRPr="0094137E" w:rsidRDefault="00737484" w:rsidP="009A2038">
            <w:pPr>
              <w:pStyle w:val="afff5"/>
              <w:rPr>
                <w:lang w:eastAsia="ru-RU"/>
              </w:rPr>
            </w:pPr>
            <w:r w:rsidRPr="0094137E">
              <w:rPr>
                <w:lang w:eastAsia="ru-RU"/>
              </w:rPr>
              <w:t>Состав оболочки:</w:t>
            </w:r>
          </w:p>
        </w:tc>
      </w:tr>
      <w:tr w:rsidR="00737484" w:rsidRPr="00737484" w:rsidTr="009A2038">
        <w:trPr>
          <w:trHeight w:val="340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737484" w:rsidRDefault="00737484" w:rsidP="009A2038">
            <w:pPr>
              <w:pStyle w:val="afff7"/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84" w:rsidRPr="00737484" w:rsidRDefault="00737484" w:rsidP="009A2038">
            <w:pPr>
              <w:pStyle w:val="afff7"/>
            </w:pPr>
          </w:p>
          <w:p w:rsidR="00737484" w:rsidRPr="00737484" w:rsidRDefault="00737484" w:rsidP="009A2038">
            <w:pPr>
              <w:pStyle w:val="afff7"/>
            </w:pPr>
          </w:p>
        </w:tc>
      </w:tr>
    </w:tbl>
    <w:p w:rsidR="00737484" w:rsidRPr="001964FA" w:rsidRDefault="00737484" w:rsidP="001964FA">
      <w:pPr>
        <w:pStyle w:val="6"/>
        <w:rPr>
          <w:rFonts w:eastAsia="Times New Roman" w:cs="Times New Roman"/>
          <w:bCs/>
          <w:szCs w:val="24"/>
          <w:lang w:val="en-US" w:eastAsia="ru-RU"/>
        </w:rPr>
      </w:pPr>
      <w:r w:rsidRPr="001964FA">
        <w:rPr>
          <w:lang w:eastAsia="ru-RU"/>
        </w:rPr>
        <w:t>Описание</w:t>
      </w:r>
      <w:r w:rsidRPr="001964FA">
        <w:rPr>
          <w:rFonts w:eastAsia="Times New Roman" w:cs="Times New Roman"/>
          <w:szCs w:val="24"/>
          <w:lang w:eastAsia="ru-RU"/>
        </w:rPr>
        <w:t>:</w:t>
      </w:r>
    </w:p>
    <w:p w:rsidR="00737484" w:rsidRPr="0094137E" w:rsidRDefault="00737484" w:rsidP="00737484">
      <w:pPr>
        <w:rPr>
          <w:iCs/>
        </w:rPr>
      </w:pPr>
      <w:r w:rsidRPr="00737484">
        <w:rPr>
          <w:lang w:eastAsia="ru-RU"/>
        </w:rPr>
        <w:t>[]</w:t>
      </w:r>
    </w:p>
    <w:p w:rsidR="007F59C6" w:rsidRPr="0094137E" w:rsidRDefault="007F59C6" w:rsidP="007F59C6">
      <w:pPr>
        <w:pStyle w:val="6"/>
      </w:pPr>
      <w:r>
        <w:rPr>
          <w:lang w:eastAsia="ru-RU"/>
        </w:rPr>
        <w:t>Фармакотерапевтическая группа:</w:t>
      </w:r>
    </w:p>
    <w:p w:rsidR="00737484" w:rsidRPr="009B6657" w:rsidRDefault="00737484" w:rsidP="007F59C6">
      <w:pPr>
        <w:rPr>
          <w:iCs/>
        </w:rPr>
      </w:pPr>
      <w:r w:rsidRPr="009B6657">
        <w:rPr>
          <w:lang w:eastAsia="ru-RU"/>
        </w:rPr>
        <w:t>[]</w:t>
      </w:r>
    </w:p>
    <w:p w:rsidR="00737484" w:rsidRPr="009B6657" w:rsidRDefault="00737484" w:rsidP="001964FA">
      <w:pPr>
        <w:pStyle w:val="6"/>
      </w:pPr>
      <w:r w:rsidRPr="001964FA">
        <w:t>Код АТХ:</w:t>
      </w:r>
    </w:p>
    <w:p w:rsidR="00737484" w:rsidRPr="009B6657" w:rsidRDefault="00737484" w:rsidP="00737484">
      <w:r w:rsidRPr="009B6657">
        <w:t>[]</w:t>
      </w:r>
    </w:p>
    <w:p w:rsidR="00737484" w:rsidRPr="001964FA" w:rsidRDefault="00737484" w:rsidP="001964FA">
      <w:pPr>
        <w:pStyle w:val="6"/>
      </w:pPr>
      <w:r w:rsidRPr="001964FA">
        <w:t>Форма выпуска:</w:t>
      </w:r>
    </w:p>
    <w:p w:rsidR="00737484" w:rsidRPr="009B6657" w:rsidRDefault="00737484" w:rsidP="00737484">
      <w:pPr>
        <w:rPr>
          <w:color w:val="000000" w:themeColor="text1"/>
          <w:spacing w:val="-2"/>
          <w:lang w:eastAsia="ru-RU"/>
        </w:rPr>
      </w:pPr>
      <w:r w:rsidRPr="009B6657">
        <w:rPr>
          <w:color w:val="000000" w:themeColor="text1"/>
          <w:spacing w:val="-2"/>
          <w:lang w:eastAsia="ru-RU"/>
        </w:rPr>
        <w:t>[]</w:t>
      </w:r>
    </w:p>
    <w:p w:rsidR="00737484" w:rsidRPr="001964FA" w:rsidRDefault="00737484" w:rsidP="001964FA">
      <w:pPr>
        <w:pStyle w:val="6"/>
      </w:pPr>
      <w:r w:rsidRPr="001964FA">
        <w:t>Условия хранения:</w:t>
      </w:r>
    </w:p>
    <w:p w:rsidR="00737484" w:rsidRPr="009B6657" w:rsidRDefault="00737484" w:rsidP="00737484">
      <w:pPr>
        <w:rPr>
          <w:iCs/>
          <w:color w:val="000000" w:themeColor="text1"/>
        </w:rPr>
      </w:pPr>
      <w:r w:rsidRPr="009B6657">
        <w:rPr>
          <w:color w:val="000000" w:themeColor="text1"/>
          <w:lang w:eastAsia="ru-RU"/>
        </w:rPr>
        <w:t>[]</w:t>
      </w:r>
    </w:p>
    <w:p w:rsidR="00737484" w:rsidRPr="001964FA" w:rsidRDefault="00737484" w:rsidP="001964FA">
      <w:pPr>
        <w:pStyle w:val="6"/>
      </w:pPr>
      <w:r w:rsidRPr="001964FA">
        <w:t>Срок годности:</w:t>
      </w:r>
    </w:p>
    <w:p w:rsidR="00737484" w:rsidRPr="009B6657" w:rsidRDefault="00737484" w:rsidP="00737484">
      <w:pPr>
        <w:rPr>
          <w:iCs/>
          <w:color w:val="000000" w:themeColor="text1"/>
        </w:rPr>
      </w:pPr>
      <w:r w:rsidRPr="009B6657">
        <w:rPr>
          <w:color w:val="000000" w:themeColor="text1"/>
          <w:lang w:eastAsia="ru-RU"/>
        </w:rPr>
        <w:t>[]</w:t>
      </w:r>
    </w:p>
    <w:p w:rsidR="00737484" w:rsidRPr="001964FA" w:rsidRDefault="00737484" w:rsidP="001964FA">
      <w:pPr>
        <w:pStyle w:val="6"/>
      </w:pPr>
      <w:r w:rsidRPr="001964FA">
        <w:t>Предприятие-производитель:</w:t>
      </w:r>
    </w:p>
    <w:p w:rsidR="00737484" w:rsidRPr="009B6657" w:rsidRDefault="00737484" w:rsidP="00737484">
      <w:pPr>
        <w:rPr>
          <w:rFonts w:eastAsia="Times New Roman" w:cs="Times New Roman"/>
          <w:color w:val="000000" w:themeColor="text1"/>
          <w:szCs w:val="24"/>
          <w:lang w:eastAsia="ru-RU" w:bidi="ru-RU"/>
          <w:rPrChange w:id="124" w:author="Владимир Арнаутов" w:date="2020-07-31T22:31:00Z">
            <w:rPr>
              <w:rFonts w:eastAsia="Times New Roman" w:cs="Times New Roman"/>
              <w:color w:val="000000" w:themeColor="text1"/>
              <w:szCs w:val="24"/>
              <w:lang w:val="en-US" w:eastAsia="ru-RU" w:bidi="ru-RU"/>
            </w:rPr>
          </w:rPrChange>
        </w:rPr>
      </w:pPr>
      <w:r w:rsidRPr="009B6657">
        <w:rPr>
          <w:rFonts w:eastAsia="Times New Roman" w:cs="Times New Roman"/>
          <w:color w:val="000000" w:themeColor="text1"/>
          <w:szCs w:val="24"/>
          <w:lang w:eastAsia="ru-RU" w:bidi="ru-RU"/>
          <w:rPrChange w:id="125" w:author="Владимир Арнаутов" w:date="2020-07-31T22:31:00Z">
            <w:rPr>
              <w:rFonts w:eastAsia="Times New Roman" w:cs="Times New Roman"/>
              <w:color w:val="000000" w:themeColor="text1"/>
              <w:szCs w:val="24"/>
              <w:lang w:val="en-US" w:eastAsia="ru-RU" w:bidi="ru-RU"/>
            </w:rPr>
          </w:rPrChange>
        </w:rPr>
        <w:t>[]</w:t>
      </w:r>
    </w:p>
    <w:p w:rsidR="00737484" w:rsidRPr="001964FA" w:rsidRDefault="00737484" w:rsidP="001964FA">
      <w:pPr>
        <w:pStyle w:val="6"/>
        <w:rPr>
          <w:rFonts w:eastAsia="Times New Roman"/>
          <w:lang w:eastAsia="ru-RU"/>
        </w:rPr>
      </w:pPr>
      <w:r w:rsidRPr="001964FA">
        <w:rPr>
          <w:rFonts w:eastAsia="Times New Roman"/>
          <w:lang w:eastAsia="ru-RU"/>
        </w:rPr>
        <w:t>Предприятие-упаковщик:</w:t>
      </w:r>
    </w:p>
    <w:p w:rsidR="00737484" w:rsidRPr="00737484" w:rsidRDefault="00737484" w:rsidP="00737484">
      <w:pPr>
        <w:rPr>
          <w:rFonts w:eastAsia="Times New Roman" w:cs="Times New Roman"/>
          <w:color w:val="000000" w:themeColor="text1"/>
          <w:szCs w:val="24"/>
          <w:lang w:val="en-US" w:eastAsia="ru-RU"/>
        </w:rPr>
      </w:pPr>
      <w:r>
        <w:rPr>
          <w:rFonts w:eastAsia="Times New Roman" w:cs="Times New Roman"/>
          <w:color w:val="000000" w:themeColor="text1"/>
          <w:szCs w:val="24"/>
          <w:lang w:val="en-US" w:eastAsia="ru-RU"/>
        </w:rPr>
        <w:t>[]</w:t>
      </w:r>
    </w:p>
    <w:p w:rsidR="002E25CC" w:rsidRDefault="002E25CC" w:rsidP="001E690A">
      <w:pPr>
        <w:pStyle w:val="3"/>
      </w:pPr>
      <w:bookmarkStart w:id="126" w:name="_Ref448424354"/>
      <w:bookmarkStart w:id="127" w:name="_Toc47127106"/>
      <w:r>
        <w:t>Упаковка и маркировка</w:t>
      </w:r>
      <w:bookmarkEnd w:id="126"/>
      <w:bookmarkEnd w:id="127"/>
    </w:p>
    <w:p w:rsidR="00D67037" w:rsidRPr="00F31626" w:rsidRDefault="00D67037" w:rsidP="00D67037">
      <w:r w:rsidRPr="00F31626">
        <w:t>В Исследовательский центр исследуемый препарат будет предоставлен в необходимом для проведения исследования количестве.</w:t>
      </w:r>
    </w:p>
    <w:p w:rsidR="00D67037" w:rsidRDefault="00D67037" w:rsidP="00D67037">
      <w:r w:rsidRPr="00F31626">
        <w:t>В соответствии с законодательством РФ на первичную и вторичную упаковку исследуемого ЛС для клинического исследования будет нанесена следующая информация: информация о производителе препарата (наименование и адрес) и Спонсоре (наименование, адрес и телефон), номер (код) исследования, ФИО Исследователя, название препарата, лекарственная форма, дозировка, количество дозированных единиц, номер серии, срок годности, условия хранения, предупреждающая надпись «Для клинических исследований», а также надписи в соответствии с иными требованиями (Федеральный закон № 61-ФЗ «Об обращении ЛС» от 12.04.2010 и Приказ Минпромторга России от 14.06.2013 N 916 «Об утверждении Правил организации производства и контроля качества лекарственных средств», Требования к маркировке лекарственных средств для медицинского применения и ветеринарных лекарственных средств ЕАЭС (утв. Решением Совета Евразийской экономической комиссии от 3 ноября 2016 г. № 76)).</w:t>
      </w:r>
    </w:p>
    <w:p w:rsidR="002E25CC" w:rsidRDefault="002E25CC" w:rsidP="001E690A">
      <w:pPr>
        <w:pStyle w:val="3"/>
      </w:pPr>
      <w:bookmarkStart w:id="128" w:name="_Ref448762272"/>
      <w:bookmarkStart w:id="129" w:name="_Toc47127107"/>
      <w:r>
        <w:t>Условия хранения</w:t>
      </w:r>
      <w:bookmarkEnd w:id="128"/>
      <w:bookmarkEnd w:id="129"/>
    </w:p>
    <w:p w:rsidR="009A2038" w:rsidRPr="00FC7D06" w:rsidRDefault="009A2038" w:rsidP="009A2038">
      <w:r w:rsidRPr="00FC7D06">
        <w:t>Исследуемый препарат долж</w:t>
      </w:r>
      <w:r>
        <w:t>е</w:t>
      </w:r>
      <w:r w:rsidRPr="00FC7D06">
        <w:t xml:space="preserve">н храниться в безопасном месте с ограниченным доступом без возможности проникновения персонала, </w:t>
      </w:r>
      <w:r w:rsidR="008E79E1">
        <w:t>не имеющего полномочий для обращения с исследуемым препаратом</w:t>
      </w:r>
      <w:r w:rsidR="008E79E1" w:rsidRPr="00FC7D06">
        <w:t>.</w:t>
      </w:r>
    </w:p>
    <w:p w:rsidR="009A2038" w:rsidRPr="00FC7D06" w:rsidRDefault="009A2038" w:rsidP="009A2038">
      <w:r w:rsidRPr="00FC7D06">
        <w:t>Препарат долж</w:t>
      </w:r>
      <w:r>
        <w:t>ен</w:t>
      </w:r>
      <w:r w:rsidRPr="00FC7D06">
        <w:t xml:space="preserve"> храниться в комнатных условиях в соответствии с условиями хранения, описанными в раздел</w:t>
      </w:r>
      <w:r>
        <w:t>е</w:t>
      </w:r>
      <w:r w:rsidRPr="009A2038">
        <w:t xml:space="preserve"> </w:t>
      </w:r>
      <w:r w:rsidR="00F076CC">
        <w:rPr>
          <w:highlight w:val="green"/>
        </w:rPr>
        <w:t>4.4.1</w:t>
      </w:r>
      <w:r w:rsidRPr="009A2038">
        <w:t xml:space="preserve"> </w:t>
      </w:r>
      <w:r>
        <w:t>«</w:t>
      </w:r>
      <w:r w:rsidR="00F076CC" w:rsidRPr="00F076CC">
        <w:rPr>
          <w:highlight w:val="green"/>
        </w:rPr>
        <w:t>Информация об исследуемых препаратах</w:t>
      </w:r>
      <w:r>
        <w:t>»</w:t>
      </w:r>
      <w:r w:rsidRPr="00FC7D06">
        <w:t xml:space="preserve">. Температурный контроль должен проводиться ежедневно, </w:t>
      </w:r>
      <w:r w:rsidRPr="00FC7D06">
        <w:rPr>
          <w:snapToGrid w:val="0"/>
        </w:rPr>
        <w:t xml:space="preserve">за исключением выходных и праздничных дней, </w:t>
      </w:r>
      <w:r w:rsidRPr="00FC7D06">
        <w:t>при помощи сертифицированного и поверенного термометра. Для препарат</w:t>
      </w:r>
      <w:r>
        <w:t>а</w:t>
      </w:r>
      <w:r w:rsidRPr="00FC7D06">
        <w:t xml:space="preserve"> должна будет регистрироваться минимальная и максимальная температура с момента предыдущего измерения. Условия хранения препарат</w:t>
      </w:r>
      <w:r>
        <w:t>а</w:t>
      </w:r>
      <w:r w:rsidRPr="00FC7D06">
        <w:t xml:space="preserve"> в Исследовательском центре будут подтверждены представителем Спонсора в ходе визита оценки центра и должны регулярно проверяться в ходе исследования.</w:t>
      </w:r>
    </w:p>
    <w:p w:rsidR="009A2038" w:rsidRPr="00FC7D06" w:rsidRDefault="009A2038" w:rsidP="009A2038">
      <w:r w:rsidRPr="00FC7D06">
        <w:t>Отклонения в границах температурного режима должны сообщаться представителю Спонсора незамедлительно после обнаружения. Данные учета температуры должны быть направлены Спонсору и препарат не долж</w:t>
      </w:r>
      <w:r>
        <w:t>е</w:t>
      </w:r>
      <w:r w:rsidRPr="00FC7D06">
        <w:t>н использоваться до письменного разрешения Спонсора.</w:t>
      </w:r>
    </w:p>
    <w:p w:rsidR="00582643" w:rsidRDefault="00582643" w:rsidP="001E690A">
      <w:pPr>
        <w:pStyle w:val="2"/>
      </w:pPr>
      <w:bookmarkStart w:id="130" w:name="_Toc47127108"/>
      <w:r>
        <w:t>Продолжительность участия добровольцев в исследовании</w:t>
      </w:r>
      <w:bookmarkEnd w:id="130"/>
    </w:p>
    <w:p w:rsidR="00582643" w:rsidRDefault="00582643">
      <w:r>
        <w:t xml:space="preserve">Длительность периода скрининга составит </w:t>
      </w:r>
      <w:sdt>
        <w:sdtPr>
          <w:rPr>
            <w:highlight w:val="green"/>
          </w:rPr>
          <w:alias w:val="Длительность скрининга"/>
          <w:tag w:val="Длительность скрининга"/>
          <w:id w:val="65769686"/>
          <w:placeholder>
            <w:docPart w:val="5E9E466EDDB2471AB437D81C57FE493F"/>
          </w:placeholder>
        </w:sdtPr>
        <w:sdtContent>
          <w:r w:rsidR="00F076CC" w:rsidRPr="00716000">
            <w:rPr>
              <w:highlight w:val="green"/>
            </w:rPr>
            <w:t>1-</w:t>
          </w:r>
          <w:r w:rsidR="00F076CC" w:rsidRPr="00F076CC">
            <w:rPr>
              <w:highlight w:val="green"/>
            </w:rPr>
            <w:t>XX</w:t>
          </w:r>
          <w:r w:rsidR="00F076CC" w:rsidRPr="00716000">
            <w:rPr>
              <w:highlight w:val="green"/>
            </w:rPr>
            <w:t xml:space="preserve"> дней</w:t>
          </w:r>
        </w:sdtContent>
      </w:sdt>
      <w:r>
        <w:t>.</w:t>
      </w:r>
    </w:p>
    <w:p w:rsidR="00582643" w:rsidRDefault="00582643" w:rsidP="006C30DA">
      <w:pPr>
        <w:rPr>
          <w:color w:val="000000"/>
          <w:sz w:val="26"/>
          <w:szCs w:val="26"/>
        </w:rPr>
      </w:pPr>
      <w:r>
        <w:t xml:space="preserve">В каждом периоде приема исследуемого препарата доброволец будет госпитализирован на </w:t>
      </w:r>
      <w:sdt>
        <w:sdtPr>
          <w:rPr>
            <w:highlight w:val="green"/>
          </w:rPr>
          <w:alias w:val="Длительность госпитализации"/>
          <w:tag w:val="Длительность госпитализации"/>
          <w:id w:val="1289399602"/>
          <w:placeholder>
            <w:docPart w:val="9AF86DA106B04A52950C7614B4DEBA1F"/>
          </w:placeholder>
        </w:sdtPr>
        <w:sdtContent>
          <w:r w:rsidR="00F076CC" w:rsidRPr="00F076CC">
            <w:rPr>
              <w:highlight w:val="green"/>
            </w:rPr>
            <w:t>X</w:t>
          </w:r>
          <w:r w:rsidR="00F076CC" w:rsidRPr="00716000">
            <w:rPr>
              <w:highlight w:val="green"/>
            </w:rPr>
            <w:t xml:space="preserve"> дня</w:t>
          </w:r>
        </w:sdtContent>
      </w:sdt>
      <w:r>
        <w:t xml:space="preserve">, в течение которых будут проводиться запланированные процедуры (см. раздел </w:t>
      </w:r>
      <w:r w:rsidR="00F076CC">
        <w:rPr>
          <w:highlight w:val="green"/>
        </w:rPr>
        <w:t>4.2</w:t>
      </w:r>
      <w:r>
        <w:t xml:space="preserve">). Общая продолжительность каждого периода приема исследуемого препарата составит </w:t>
      </w:r>
      <w:sdt>
        <w:sdtPr>
          <w:rPr>
            <w:highlight w:val="green"/>
          </w:rPr>
          <w:alias w:val="Длительность периода приема ИП"/>
          <w:tag w:val="Длительность периода приема ИП"/>
          <w:id w:val="1258474880"/>
          <w:placeholder>
            <w:docPart w:val="3E4BF8A3E85C404691673C4E5BF047D5"/>
          </w:placeholder>
        </w:sdtPr>
        <w:sdtContent>
          <w:r w:rsidR="00F076CC" w:rsidRPr="00F076CC">
            <w:rPr>
              <w:highlight w:val="green"/>
            </w:rPr>
            <w:t>X</w:t>
          </w:r>
          <w:r w:rsidR="00F076CC" w:rsidRPr="00716000">
            <w:rPr>
              <w:highlight w:val="green"/>
            </w:rPr>
            <w:t xml:space="preserve"> дня</w:t>
          </w:r>
        </w:sdtContent>
      </w:sdt>
      <w:r w:rsidRPr="00DD6DE2">
        <w:t>.</w:t>
      </w:r>
    </w:p>
    <w:p w:rsidR="00582643" w:rsidRDefault="008143EB" w:rsidP="00073570">
      <w:r>
        <w:t>Отмывочный период</w:t>
      </w:r>
      <w:r w:rsidR="00582643">
        <w:t xml:space="preserve"> (время между приемами исследуемых лекарственных препаратов) составит </w:t>
      </w:r>
      <w:sdt>
        <w:sdtPr>
          <w:rPr>
            <w:highlight w:val="green"/>
          </w:rPr>
          <w:alias w:val="Отмывочный период"/>
          <w:tag w:val="Отмывочный период"/>
          <w:id w:val="777835793"/>
          <w:placeholder>
            <w:docPart w:val="B393314A1E0748ABBBEBAA40B102EC43"/>
          </w:placeholder>
        </w:sdtPr>
        <w:sdtContent>
          <w:r w:rsidR="00F076CC" w:rsidRPr="00F076CC">
            <w:rPr>
              <w:highlight w:val="green"/>
            </w:rPr>
            <w:t>XX</w:t>
          </w:r>
          <w:r w:rsidR="00F076CC" w:rsidRPr="00F94DCC">
            <w:rPr>
              <w:highlight w:val="green"/>
            </w:rPr>
            <w:t xml:space="preserve"> дней</w:t>
          </w:r>
        </w:sdtContent>
      </w:sdt>
      <w:r w:rsidR="00582643">
        <w:t>.</w:t>
      </w:r>
    </w:p>
    <w:p w:rsidR="00582643" w:rsidRDefault="00582643" w:rsidP="00073570">
      <w:r>
        <w:t>Продолжительность наблюдения за добровольцем после завершения последнего периода приема исследуем</w:t>
      </w:r>
      <w:r w:rsidR="000A06B1">
        <w:t>ого</w:t>
      </w:r>
      <w:r>
        <w:t xml:space="preserve"> препарат</w:t>
      </w:r>
      <w:r w:rsidR="000A06B1">
        <w:t>а</w:t>
      </w:r>
      <w:r>
        <w:t xml:space="preserve"> составит </w:t>
      </w:r>
      <w:sdt>
        <w:sdtPr>
          <w:rPr>
            <w:highlight w:val="green"/>
          </w:rPr>
          <w:alias w:val="Длительность периода наблюдения"/>
          <w:tag w:val="Длительность периода наблюдения"/>
          <w:id w:val="-1118832645"/>
          <w:placeholder>
            <w:docPart w:val="0C74F40E460D4B30B07016C85BCBBA7B"/>
          </w:placeholder>
        </w:sdtPr>
        <w:sdtContent>
          <w:r w:rsidR="00F076CC" w:rsidRPr="00F076CC">
            <w:rPr>
              <w:highlight w:val="green"/>
            </w:rPr>
            <w:t>X</w:t>
          </w:r>
          <w:r w:rsidR="00F076CC" w:rsidRPr="00F94DCC">
            <w:rPr>
              <w:highlight w:val="green"/>
            </w:rPr>
            <w:t xml:space="preserve"> дней</w:t>
          </w:r>
        </w:sdtContent>
      </w:sdt>
      <w:r>
        <w:t>.</w:t>
      </w:r>
    </w:p>
    <w:p w:rsidR="00582643" w:rsidRDefault="00582643">
      <w:r>
        <w:t xml:space="preserve">Общая продолжительность участия в исследовании для добровольца составит не более </w:t>
      </w:r>
      <w:sdt>
        <w:sdtPr>
          <w:rPr>
            <w:highlight w:val="green"/>
          </w:rPr>
          <w:alias w:val="Общая продожительность исследования"/>
          <w:tag w:val="Общая продожительность исследования"/>
          <w:id w:val="-1240167429"/>
          <w:placeholder>
            <w:docPart w:val="B882B5627C4C49C5B04E159B4DDF0D12"/>
          </w:placeholder>
        </w:sdtPr>
        <w:sdtContent>
          <w:r w:rsidR="00F076CC" w:rsidRPr="00F076CC">
            <w:rPr>
              <w:highlight w:val="green"/>
            </w:rPr>
            <w:t>XX</w:t>
          </w:r>
          <w:r w:rsidR="00F076CC" w:rsidRPr="00F94DCC">
            <w:rPr>
              <w:highlight w:val="green"/>
            </w:rPr>
            <w:t xml:space="preserve"> Дней</w:t>
          </w:r>
        </w:sdtContent>
      </w:sdt>
      <w:r>
        <w:t>.</w:t>
      </w:r>
    </w:p>
    <w:p w:rsidR="00582643" w:rsidRDefault="00582643" w:rsidP="001E690A">
      <w:pPr>
        <w:pStyle w:val="2"/>
      </w:pPr>
      <w:bookmarkStart w:id="131" w:name="_Ref446093470"/>
      <w:bookmarkStart w:id="132" w:name="_Toc47127109"/>
      <w:r>
        <w:t>Описание «правил остановки» или «критериев исключения» для отдельных добровольцев или исследования в целом</w:t>
      </w:r>
      <w:bookmarkEnd w:id="131"/>
      <w:bookmarkEnd w:id="132"/>
    </w:p>
    <w:p w:rsidR="00582643" w:rsidRDefault="00582643" w:rsidP="00582643">
      <w:r>
        <w:t xml:space="preserve">Критерии исключения для отдельных субъектов описаны в разделе </w:t>
      </w:r>
      <w:r w:rsidR="00F076CC">
        <w:rPr>
          <w:highlight w:val="green"/>
        </w:rPr>
        <w:t>5.3</w:t>
      </w:r>
      <w:r>
        <w:t>.</w:t>
      </w:r>
    </w:p>
    <w:p w:rsidR="00582643" w:rsidRDefault="00582643" w:rsidP="00582643">
      <w:r>
        <w:t>В соответствии со статьей 40 ФЗ № 61-ФЗ «Об обращении ЛС» от 12.04.2010 в актуальной</w:t>
      </w:r>
      <w:r w:rsidR="00095CC7">
        <w:t xml:space="preserve"> редакции, Спонсор или И</w:t>
      </w:r>
      <w:r>
        <w:t>сследователь могут временно или окончательно остановить проведение исследования по соображениям безопасности или по другим причинам. В случае возникновения подобной необходимости Спонсор предпримет меры по своевременному информированию Исследовательского центра о приостановке или прекращении и</w:t>
      </w:r>
      <w:r w:rsidR="00095CC7">
        <w:t>сследования. Спонсор и И</w:t>
      </w:r>
      <w:r>
        <w:t xml:space="preserve">сследователь обязаны также своевременно проинформировать об этом локальный </w:t>
      </w:r>
      <w:r w:rsidR="00B74775" w:rsidRPr="00B74775">
        <w:t>Экспертномый совет организации/Независимый этический комитет (ЭСО/НЭК)</w:t>
      </w:r>
      <w:r>
        <w:t xml:space="preserve"> и регуляторные органы.</w:t>
      </w:r>
    </w:p>
    <w:p w:rsidR="00582643" w:rsidRDefault="00095CC7" w:rsidP="00582643">
      <w:r>
        <w:t>И</w:t>
      </w:r>
      <w:r w:rsidR="00582643">
        <w:t>сследователь может приостановить или прекратить исследование в Исследовательском центре без предварительного согласования со Спонсором, однако, он обязан в кратчайший срок поставить Спонсора в известность и предоставить письменное объяснение причин приостановки или прекращения исследования.</w:t>
      </w:r>
    </w:p>
    <w:p w:rsidR="00582643" w:rsidRDefault="00582643" w:rsidP="00582643">
      <w:r>
        <w:t>Исследователь обязан также незамедлительно проинформировать участников исследования о приостановке или прекращении исследования, обеспечить им надлежащую медицинскую помощь и наблюдение. Прекращая исследование, исследователь должен убедиться в том, что интересы субъектов исследования защищены надлежащим образом.</w:t>
      </w:r>
    </w:p>
    <w:p w:rsidR="00582643" w:rsidRDefault="00582643" w:rsidP="00582643">
      <w:r>
        <w:t>Исследование может быть прекращено по решению уполномоченного федерального органа исполнительной власти на основании письменного сообщения руководителю Исследовательского центра или Спонсора.</w:t>
      </w:r>
    </w:p>
    <w:p w:rsidR="00582643" w:rsidRDefault="00582643" w:rsidP="00582643">
      <w:r>
        <w:t>Исследование может быть завершено преждевременно:</w:t>
      </w:r>
    </w:p>
    <w:p w:rsidR="00582643" w:rsidRDefault="00582643" w:rsidP="001E690A">
      <w:pPr>
        <w:pStyle w:val="1"/>
      </w:pPr>
      <w:r>
        <w:t>При выявлении в ходе исследования НЯ/СНЯ, связанных с применением исследуемых лекарственных препаратов, и делающих их дальнейшее применение недопустимым с этической точки зрения.</w:t>
      </w:r>
    </w:p>
    <w:p w:rsidR="00582643" w:rsidRDefault="00582643" w:rsidP="001E690A">
      <w:pPr>
        <w:pStyle w:val="1"/>
      </w:pPr>
      <w:r>
        <w:t>При получении новой информации, свидетельствующей о высоком риске (негативном изменении соотношения польза/риск) для субъектов исследования.</w:t>
      </w:r>
    </w:p>
    <w:p w:rsidR="00582643" w:rsidRDefault="00582643" w:rsidP="001E690A">
      <w:pPr>
        <w:pStyle w:val="1"/>
      </w:pPr>
      <w:r>
        <w:t>В случае наступления обстоятельств, расцениваемых как форс-мажорные обстоятельства.</w:t>
      </w:r>
    </w:p>
    <w:p w:rsidR="00582643" w:rsidRDefault="00582643" w:rsidP="001E690A">
      <w:pPr>
        <w:pStyle w:val="1"/>
      </w:pPr>
      <w:r>
        <w:t>По требованию регуляторных органов.</w:t>
      </w:r>
    </w:p>
    <w:p w:rsidR="00582643" w:rsidRDefault="00582643" w:rsidP="001E690A">
      <w:pPr>
        <w:pStyle w:val="2"/>
      </w:pPr>
      <w:bookmarkStart w:id="133" w:name="_Toc47127110"/>
      <w:r>
        <w:t xml:space="preserve">Подготовка и учет </w:t>
      </w:r>
      <w:r w:rsidR="00030111">
        <w:t xml:space="preserve">исследуемых </w:t>
      </w:r>
      <w:r>
        <w:t>препарат</w:t>
      </w:r>
      <w:r w:rsidR="00030111">
        <w:t>ов</w:t>
      </w:r>
      <w:bookmarkEnd w:id="133"/>
    </w:p>
    <w:p w:rsidR="003D5BCC" w:rsidRDefault="003D5BCC" w:rsidP="003D5BCC">
      <w:r>
        <w:t>Исследуемые лекарственные препараты будут переданы Спонсором организатору исследования с Актом приема-передачи, аналитическим паспортом (протоколом анализа), сертификатом на лекарственное вещество. Исследуемые лекарственные препараты должны быть переданы на клиническую базу в неповрежденной упаковке.</w:t>
      </w:r>
    </w:p>
    <w:p w:rsidR="003D5BCC" w:rsidRDefault="003D5BCC" w:rsidP="003D5BCC">
      <w:r>
        <w:t>Качество исследуемого препарата является ответственностью Спонсора; документация, подтверждающая контроль качества исследуемого препарата будет предоставлена Исследователю и должна храниться вместе с документами исследования.</w:t>
      </w:r>
    </w:p>
    <w:p w:rsidR="00582643" w:rsidRPr="003847A4" w:rsidRDefault="00582643" w:rsidP="00582643">
      <w:r w:rsidRPr="003847A4">
        <w:t>Количество исследуемых лекарственных препаратов будет достаточным для всего периода проведения исследования. Исследовательский центр должен использовать исследуемые лекарственные препараты только в целях проведения данного клинического исследования в строгом соответствии с протоколом исследования.</w:t>
      </w:r>
    </w:p>
    <w:p w:rsidR="00582643" w:rsidRPr="003847A4" w:rsidRDefault="00582643" w:rsidP="00582643">
      <w:r w:rsidRPr="003847A4">
        <w:t>В случае чрезмерной задержки с выполнением исследования ответственный сотрудник Исследовательского центра, отвечающий за обращение исследуемых лекарственных препаратов, должен подтвердить, что срок их годности не истек.</w:t>
      </w:r>
    </w:p>
    <w:p w:rsidR="00582643" w:rsidRPr="003847A4" w:rsidRDefault="00582643" w:rsidP="006C30DA">
      <w:r w:rsidRPr="003847A4">
        <w:t xml:space="preserve">Исследуемые лекарственные препараты будут выдаваться добровольцам непосредственно перед приемом, и их применение будет проводиться в стационаре в соответствии с планом процедур (см. раздел </w:t>
      </w:r>
      <w:r w:rsidR="00F076CC">
        <w:rPr>
          <w:highlight w:val="green"/>
        </w:rPr>
        <w:t>4.2.3</w:t>
      </w:r>
      <w:r w:rsidRPr="003847A4">
        <w:t>, «</w:t>
      </w:r>
      <w:r w:rsidR="00F076CC" w:rsidRPr="00F076CC">
        <w:rPr>
          <w:highlight w:val="green"/>
        </w:rPr>
        <w:t>Процедура приема исследуемого препарата</w:t>
      </w:r>
      <w:r w:rsidRPr="003847A4">
        <w:t>»</w:t>
      </w:r>
      <w:r w:rsidR="00821666" w:rsidRPr="003847A4">
        <w:t xml:space="preserve">, стр. </w:t>
      </w:r>
      <w:r w:rsidR="00F076CC">
        <w:rPr>
          <w:noProof/>
          <w:highlight w:val="green"/>
        </w:rPr>
        <w:t>6</w:t>
      </w:r>
      <w:r w:rsidRPr="003847A4">
        <w:t>).</w:t>
      </w:r>
    </w:p>
    <w:p w:rsidR="00582643" w:rsidRPr="003847A4" w:rsidRDefault="00582643" w:rsidP="00582643">
      <w:r w:rsidRPr="003847A4">
        <w:t>Исследователь несет ответственность за то, чтобы исследуемые лекарственные препараты:</w:t>
      </w:r>
    </w:p>
    <w:p w:rsidR="00582643" w:rsidRPr="003847A4" w:rsidRDefault="00582643" w:rsidP="001E690A">
      <w:pPr>
        <w:pStyle w:val="1"/>
      </w:pPr>
      <w:r w:rsidRPr="003847A4">
        <w:t>использовались только для добровольцев данного исследования;</w:t>
      </w:r>
    </w:p>
    <w:p w:rsidR="00582643" w:rsidRPr="003847A4" w:rsidRDefault="00582643" w:rsidP="001E690A">
      <w:pPr>
        <w:pStyle w:val="1"/>
      </w:pPr>
      <w:r w:rsidRPr="003847A4">
        <w:t xml:space="preserve">хранились в запирающемся и безопасном месте, куда имеют доступ только сотрудники, </w:t>
      </w:r>
      <w:r w:rsidR="00104F55" w:rsidRPr="003847A4">
        <w:t>имеющие полномочия для обращения с исследуемым препаратом</w:t>
      </w:r>
      <w:r w:rsidRPr="003847A4">
        <w:t>;</w:t>
      </w:r>
    </w:p>
    <w:p w:rsidR="00582643" w:rsidRPr="003847A4" w:rsidRDefault="00582643" w:rsidP="001E690A">
      <w:pPr>
        <w:pStyle w:val="1"/>
      </w:pPr>
      <w:r w:rsidRPr="003847A4">
        <w:t xml:space="preserve">учет выданных препаратов проводится в расчете на каждого добровольца, при этом регистрируется </w:t>
      </w:r>
      <w:r w:rsidR="00104F55" w:rsidRPr="003847A4">
        <w:t>рандомизационный</w:t>
      </w:r>
      <w:r w:rsidRPr="003847A4">
        <w:t xml:space="preserve"> номер и инициалы добровольца, получившего препарат, количество выданного препарата и дата приема препарата.</w:t>
      </w:r>
    </w:p>
    <w:p w:rsidR="00582643" w:rsidRPr="003847A4" w:rsidRDefault="00582643" w:rsidP="00582643">
      <w:r w:rsidRPr="003847A4">
        <w:t>Препараты должны назначаться</w:t>
      </w:r>
      <w:r w:rsidR="00030111" w:rsidRPr="003847A4">
        <w:t>/выдаваться</w:t>
      </w:r>
      <w:r w:rsidRPr="003847A4">
        <w:t xml:space="preserve"> только теми исследователями, в чьи обязанности (согласно форме распределения обязанностей) входит учет и назначение</w:t>
      </w:r>
      <w:r w:rsidR="00030111" w:rsidRPr="003847A4">
        <w:t>/выдача</w:t>
      </w:r>
      <w:r w:rsidRPr="003847A4">
        <w:t xml:space="preserve"> препаратов. Распределение обязанностей фиксируется в специальной форме до начала набора добровольцев в Исследовательском центре.</w:t>
      </w:r>
    </w:p>
    <w:p w:rsidR="00582643" w:rsidRPr="003847A4" w:rsidRDefault="00582643" w:rsidP="00582643">
      <w:r w:rsidRPr="003847A4">
        <w:t xml:space="preserve">Исследователь обеспечивает хранение препаратов в соответствии с требованиями раздела </w:t>
      </w:r>
      <w:r w:rsidR="00F076CC">
        <w:rPr>
          <w:highlight w:val="green"/>
        </w:rPr>
        <w:t>4.4.1</w:t>
      </w:r>
      <w:r w:rsidRPr="003847A4">
        <w:t xml:space="preserve"> – «</w:t>
      </w:r>
      <w:r w:rsidR="00F076CC" w:rsidRPr="00F076CC">
        <w:rPr>
          <w:highlight w:val="green"/>
        </w:rPr>
        <w:t>Информация об исследуемых препаратах</w:t>
      </w:r>
      <w:r w:rsidRPr="003847A4">
        <w:t>».</w:t>
      </w:r>
      <w:r w:rsidR="006170C4" w:rsidRPr="003847A4">
        <w:t xml:space="preserve"> (также см. раздел </w:t>
      </w:r>
      <w:r w:rsidR="00F076CC">
        <w:rPr>
          <w:highlight w:val="green"/>
        </w:rPr>
        <w:t>4.4.3</w:t>
      </w:r>
      <w:r w:rsidR="006170C4" w:rsidRPr="003847A4">
        <w:t xml:space="preserve"> – «</w:t>
      </w:r>
      <w:r w:rsidR="00F076CC">
        <w:t>Условия хранения</w:t>
      </w:r>
      <w:r w:rsidR="006170C4" w:rsidRPr="003847A4">
        <w:t>»)</w:t>
      </w:r>
      <w:r w:rsidRPr="003847A4">
        <w:t xml:space="preserve"> </w:t>
      </w:r>
    </w:p>
    <w:p w:rsidR="00582643" w:rsidRDefault="00582643" w:rsidP="00582643">
      <w:r w:rsidRPr="003847A4">
        <w:t>Исследователь возвращает Спонсору все использованные и неиспользованные упаковки предусмотренных настоящим Протоколом препаратов.</w:t>
      </w:r>
    </w:p>
    <w:p w:rsidR="00582643" w:rsidRDefault="00582643" w:rsidP="001E690A">
      <w:pPr>
        <w:pStyle w:val="3"/>
      </w:pPr>
      <w:bookmarkStart w:id="134" w:name="_Ref447825974"/>
      <w:bookmarkStart w:id="135" w:name="_Toc47127111"/>
      <w:r>
        <w:t>Подготовка препарата перед дозированием</w:t>
      </w:r>
      <w:bookmarkEnd w:id="134"/>
      <w:bookmarkEnd w:id="135"/>
    </w:p>
    <w:p w:rsidR="00582643" w:rsidRPr="003847A4" w:rsidRDefault="008A0787" w:rsidP="00582643">
      <w:r w:rsidRPr="003847A4">
        <w:t xml:space="preserve">Перед приемом добровольцами исследуемый препарат будет </w:t>
      </w:r>
      <w:r>
        <w:t>заблаговременно подготовлен уполномоченным сотрудником исследовательского центра:</w:t>
      </w:r>
      <w:r w:rsidR="00582643" w:rsidRPr="003847A4">
        <w:t xml:space="preserve"> извлечен из первичной упаковки и помещен в индивидуальный маркированный (</w:t>
      </w:r>
      <w:r w:rsidR="008F10A1" w:rsidRPr="003847A4">
        <w:t>код протокола, название препарата, доза, р</w:t>
      </w:r>
      <w:r w:rsidR="00C351F9" w:rsidRPr="003847A4">
        <w:t xml:space="preserve">андомизационный </w:t>
      </w:r>
      <w:r w:rsidR="00582643" w:rsidRPr="003847A4">
        <w:t>номер) пластиковый контейнер (стакан). Для обеспечения экстренной замены, в случае если доброволец уронит выданный препарат, должен быть предусмотрен запасной контейнер с извлеченным препаратом.</w:t>
      </w:r>
    </w:p>
    <w:p w:rsidR="00582643" w:rsidRDefault="00582643" w:rsidP="001E690A">
      <w:pPr>
        <w:pStyle w:val="3"/>
      </w:pPr>
      <w:bookmarkStart w:id="136" w:name="_Toc47127112"/>
      <w:r>
        <w:t>Процедуры учета исследуемых лекарственных препаратов</w:t>
      </w:r>
      <w:bookmarkEnd w:id="136"/>
    </w:p>
    <w:p w:rsidR="00582643" w:rsidRPr="003847A4" w:rsidRDefault="00582643" w:rsidP="00582643">
      <w:r w:rsidRPr="003847A4">
        <w:t xml:space="preserve">Исследуемые лекарственные препараты, упакованные и маркированные в соответствии с существующими требованиями (см. раздел </w:t>
      </w:r>
      <w:r w:rsidR="00F076CC">
        <w:rPr>
          <w:highlight w:val="green"/>
        </w:rPr>
        <w:t>4.4.2</w:t>
      </w:r>
      <w:r w:rsidRPr="003847A4">
        <w:t>), будут предоставлены Спонсором в количестве, достаточном для всего периода проведения исследования. Исследовательский центр получает исследуемые препараты от Спонсора исследования или уполномоченной КИО по Акту приема-передачи.</w:t>
      </w:r>
    </w:p>
    <w:p w:rsidR="00582643" w:rsidRPr="003847A4" w:rsidRDefault="00582643" w:rsidP="00582643">
      <w:r w:rsidRPr="003847A4">
        <w:t>Исследователь должен содержать своевременно и в полном объеме вести записи в Журнале у</w:t>
      </w:r>
      <w:r w:rsidR="00831033" w:rsidRPr="003847A4">
        <w:t>чета исследуемых</w:t>
      </w:r>
      <w:r w:rsidRPr="003847A4">
        <w:t xml:space="preserve"> препаратов, отражающие количество использованных препаратов. Спонсор или уполномоченная КИО будет контролировать, как исследователь использует препараты, проводя их учет.</w:t>
      </w:r>
    </w:p>
    <w:p w:rsidR="00BC5F29" w:rsidRDefault="00BC5F29" w:rsidP="00BC5F29">
      <w:r w:rsidRPr="009B0D7C">
        <w:t>По</w:t>
      </w:r>
      <w:r>
        <w:t xml:space="preserve"> </w:t>
      </w:r>
      <w:r w:rsidRPr="009B0D7C">
        <w:t>завершении</w:t>
      </w:r>
      <w:r>
        <w:t xml:space="preserve"> </w:t>
      </w:r>
      <w:r w:rsidRPr="009B0D7C">
        <w:t>исследования</w:t>
      </w:r>
      <w:r>
        <w:t xml:space="preserve"> </w:t>
      </w:r>
      <w:r w:rsidRPr="009B0D7C">
        <w:t>необходимо</w:t>
      </w:r>
      <w:r>
        <w:t xml:space="preserve"> </w:t>
      </w:r>
      <w:r w:rsidRPr="009B0D7C">
        <w:t>провести</w:t>
      </w:r>
      <w:r>
        <w:t xml:space="preserve"> </w:t>
      </w:r>
      <w:r w:rsidRPr="009B0D7C">
        <w:t>подсчет</w:t>
      </w:r>
      <w:r>
        <w:t xml:space="preserve"> </w:t>
      </w:r>
      <w:r w:rsidRPr="009B0D7C">
        <w:t>количества</w:t>
      </w:r>
      <w:r>
        <w:t xml:space="preserve"> каждого из исследуемых препаратов </w:t>
      </w:r>
      <w:r w:rsidRPr="009B0D7C">
        <w:t>и</w:t>
      </w:r>
      <w:r>
        <w:t xml:space="preserve"> </w:t>
      </w:r>
      <w:r w:rsidRPr="009B0D7C">
        <w:t>предоставить</w:t>
      </w:r>
      <w:r>
        <w:t xml:space="preserve"> </w:t>
      </w:r>
      <w:r w:rsidRPr="009B0D7C">
        <w:t>письменное</w:t>
      </w:r>
      <w:r>
        <w:t xml:space="preserve"> </w:t>
      </w:r>
      <w:r w:rsidRPr="009B0D7C">
        <w:t>объяснение</w:t>
      </w:r>
      <w:r>
        <w:t xml:space="preserve"> </w:t>
      </w:r>
      <w:r w:rsidRPr="009B0D7C">
        <w:t>при</w:t>
      </w:r>
      <w:r>
        <w:t xml:space="preserve"> </w:t>
      </w:r>
      <w:r w:rsidRPr="009B0D7C">
        <w:t>выявлении</w:t>
      </w:r>
      <w:r>
        <w:t xml:space="preserve"> </w:t>
      </w:r>
      <w:r w:rsidRPr="009B0D7C">
        <w:t>каких-либо</w:t>
      </w:r>
      <w:r>
        <w:t xml:space="preserve"> </w:t>
      </w:r>
      <w:r w:rsidRPr="009B0D7C">
        <w:t>несоответствий.</w:t>
      </w:r>
      <w:r>
        <w:t xml:space="preserve"> </w:t>
      </w:r>
      <w:r w:rsidRPr="009B0D7C">
        <w:t>Упаковки</w:t>
      </w:r>
      <w:r>
        <w:t xml:space="preserve"> </w:t>
      </w:r>
      <w:r w:rsidRPr="009B0D7C">
        <w:t>использованных</w:t>
      </w:r>
      <w:r>
        <w:t xml:space="preserve"> </w:t>
      </w:r>
      <w:r w:rsidRPr="009B0D7C">
        <w:t>препаратов</w:t>
      </w:r>
      <w:r>
        <w:t xml:space="preserve"> </w:t>
      </w:r>
      <w:r w:rsidRPr="009B0D7C">
        <w:t>и</w:t>
      </w:r>
      <w:r>
        <w:t xml:space="preserve"> </w:t>
      </w:r>
      <w:r w:rsidRPr="009B0D7C">
        <w:t>неиспользованные</w:t>
      </w:r>
      <w:r>
        <w:t xml:space="preserve"> </w:t>
      </w:r>
      <w:r w:rsidRPr="009B0D7C">
        <w:t>препараты</w:t>
      </w:r>
      <w:r>
        <w:t xml:space="preserve"> </w:t>
      </w:r>
      <w:r w:rsidRPr="009B0D7C">
        <w:t>должны</w:t>
      </w:r>
      <w:r>
        <w:t xml:space="preserve"> </w:t>
      </w:r>
      <w:r w:rsidRPr="009B0D7C">
        <w:t>быть</w:t>
      </w:r>
      <w:r>
        <w:t xml:space="preserve"> </w:t>
      </w:r>
      <w:r w:rsidRPr="009B0D7C">
        <w:t>возвращены</w:t>
      </w:r>
      <w:r>
        <w:t xml:space="preserve"> </w:t>
      </w:r>
      <w:r w:rsidRPr="009B0D7C">
        <w:t>Спонсору,</w:t>
      </w:r>
      <w:r>
        <w:t xml:space="preserve"> </w:t>
      </w:r>
      <w:r w:rsidRPr="009B0D7C">
        <w:t>либо</w:t>
      </w:r>
      <w:r>
        <w:t xml:space="preserve">, по согласованию со Спонсором, </w:t>
      </w:r>
      <w:r w:rsidRPr="009B0D7C">
        <w:t>могут</w:t>
      </w:r>
      <w:r>
        <w:t xml:space="preserve"> </w:t>
      </w:r>
      <w:r w:rsidRPr="009B0D7C">
        <w:t>быть</w:t>
      </w:r>
      <w:r>
        <w:t xml:space="preserve"> </w:t>
      </w:r>
      <w:r w:rsidRPr="009B0D7C">
        <w:t>уничтожены</w:t>
      </w:r>
      <w:r>
        <w:t xml:space="preserve"> </w:t>
      </w:r>
      <w:r w:rsidRPr="009B0D7C">
        <w:t>в</w:t>
      </w:r>
      <w:r>
        <w:t xml:space="preserve"> </w:t>
      </w:r>
      <w:r w:rsidRPr="009B0D7C">
        <w:t>Исследовательском</w:t>
      </w:r>
      <w:r>
        <w:t xml:space="preserve"> </w:t>
      </w:r>
      <w:r w:rsidRPr="009B0D7C">
        <w:t>центре</w:t>
      </w:r>
      <w:r>
        <w:t xml:space="preserve"> </w:t>
      </w:r>
      <w:r w:rsidRPr="009B0D7C">
        <w:t>с</w:t>
      </w:r>
      <w:r>
        <w:t xml:space="preserve"> </w:t>
      </w:r>
      <w:r w:rsidRPr="009B0D7C">
        <w:t>предоставлением</w:t>
      </w:r>
      <w:r>
        <w:t xml:space="preserve"> </w:t>
      </w:r>
      <w:r w:rsidRPr="009B0D7C">
        <w:t>акта</w:t>
      </w:r>
      <w:r>
        <w:t xml:space="preserve"> </w:t>
      </w:r>
      <w:r w:rsidRPr="009B0D7C">
        <w:t>об</w:t>
      </w:r>
      <w:r>
        <w:t xml:space="preserve"> </w:t>
      </w:r>
      <w:r w:rsidRPr="009B0D7C">
        <w:t>уничтожении</w:t>
      </w:r>
      <w:r>
        <w:t xml:space="preserve"> </w:t>
      </w:r>
      <w:r w:rsidRPr="009B0D7C">
        <w:t>после</w:t>
      </w:r>
      <w:r>
        <w:t xml:space="preserve"> </w:t>
      </w:r>
      <w:r w:rsidRPr="009B0D7C">
        <w:t>проведения</w:t>
      </w:r>
      <w:r>
        <w:t xml:space="preserve"> </w:t>
      </w:r>
      <w:r w:rsidRPr="009B0D7C">
        <w:t>Спонсором</w:t>
      </w:r>
      <w:r>
        <w:t xml:space="preserve"> </w:t>
      </w:r>
      <w:r w:rsidRPr="009B0D7C">
        <w:t>процедур</w:t>
      </w:r>
      <w:r>
        <w:t xml:space="preserve"> </w:t>
      </w:r>
      <w:r w:rsidRPr="009B0D7C">
        <w:t>по</w:t>
      </w:r>
      <w:r>
        <w:t xml:space="preserve"> </w:t>
      </w:r>
      <w:r w:rsidRPr="009B0D7C">
        <w:t>учету</w:t>
      </w:r>
      <w:r>
        <w:t xml:space="preserve"> </w:t>
      </w:r>
      <w:r w:rsidRPr="009B0D7C">
        <w:t>препарата.</w:t>
      </w:r>
      <w:r>
        <w:t xml:space="preserve"> </w:t>
      </w:r>
      <w:r w:rsidRPr="009B0D7C">
        <w:t>Возврат</w:t>
      </w:r>
      <w:r>
        <w:t xml:space="preserve"> </w:t>
      </w:r>
      <w:r w:rsidRPr="009B0D7C">
        <w:t>проводится</w:t>
      </w:r>
      <w:r>
        <w:t xml:space="preserve"> </w:t>
      </w:r>
      <w:r w:rsidRPr="009B0D7C">
        <w:t>по</w:t>
      </w:r>
      <w:r>
        <w:t xml:space="preserve"> </w:t>
      </w:r>
      <w:r w:rsidRPr="009B0D7C">
        <w:t>акту</w:t>
      </w:r>
      <w:r>
        <w:t xml:space="preserve"> </w:t>
      </w:r>
      <w:r w:rsidRPr="009B0D7C">
        <w:t>приема-передачи.</w:t>
      </w:r>
    </w:p>
    <w:p w:rsidR="00BC5F29" w:rsidRDefault="00BC5F29" w:rsidP="00BC5F29">
      <w:pPr>
        <w:rPr>
          <w:rFonts w:eastAsia="Calibri"/>
          <w:color w:val="000000" w:themeColor="text1"/>
        </w:rPr>
      </w:pPr>
      <w:r w:rsidRPr="009B0D7C">
        <w:rPr>
          <w:rFonts w:eastAsia="Calibri"/>
          <w:color w:val="000000" w:themeColor="text1"/>
        </w:rPr>
        <w:t>После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подтверждения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Спонсор</w:t>
      </w:r>
      <w:r>
        <w:rPr>
          <w:rFonts w:eastAsia="Calibri"/>
          <w:color w:val="000000" w:themeColor="text1"/>
        </w:rPr>
        <w:t xml:space="preserve">ом </w:t>
      </w:r>
      <w:r w:rsidRPr="009B0D7C">
        <w:rPr>
          <w:rFonts w:eastAsia="Calibri"/>
          <w:color w:val="000000" w:themeColor="text1"/>
        </w:rPr>
        <w:t>надлежащего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оформления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Журнала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учета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исследуем</w:t>
      </w:r>
      <w:r>
        <w:rPr>
          <w:rFonts w:eastAsia="Calibri"/>
          <w:color w:val="000000" w:themeColor="text1"/>
        </w:rPr>
        <w:t xml:space="preserve">ых </w:t>
      </w:r>
      <w:r w:rsidRPr="009B0D7C">
        <w:rPr>
          <w:rFonts w:eastAsia="Calibri"/>
          <w:color w:val="000000" w:themeColor="text1"/>
        </w:rPr>
        <w:t>препарат</w:t>
      </w:r>
      <w:r>
        <w:rPr>
          <w:rFonts w:eastAsia="Calibri"/>
          <w:color w:val="000000" w:themeColor="text1"/>
        </w:rPr>
        <w:t>ов</w:t>
      </w:r>
      <w:r w:rsidRPr="009B0D7C">
        <w:rPr>
          <w:rFonts w:eastAsia="Calibri"/>
          <w:color w:val="000000" w:themeColor="text1"/>
        </w:rPr>
        <w:t>,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оригинал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данного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документа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размещается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в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Файл</w:t>
      </w:r>
      <w:r>
        <w:rPr>
          <w:rFonts w:eastAsia="Calibri"/>
          <w:color w:val="000000" w:themeColor="text1"/>
        </w:rPr>
        <w:t xml:space="preserve">е </w:t>
      </w:r>
      <w:r w:rsidRPr="009B0D7C">
        <w:rPr>
          <w:rFonts w:eastAsia="Calibri"/>
          <w:color w:val="000000" w:themeColor="text1"/>
        </w:rPr>
        <w:t>исследователя,</w:t>
      </w:r>
      <w:r>
        <w:rPr>
          <w:rFonts w:eastAsia="Calibri"/>
          <w:color w:val="000000" w:themeColor="text1"/>
        </w:rPr>
        <w:t xml:space="preserve"> копия </w:t>
      </w:r>
      <w:r w:rsidRPr="009B0D7C">
        <w:rPr>
          <w:rFonts w:eastAsia="Calibri"/>
          <w:color w:val="000000" w:themeColor="text1"/>
        </w:rPr>
        <w:t>–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в</w:t>
      </w:r>
      <w:r>
        <w:rPr>
          <w:rFonts w:eastAsia="Calibri"/>
          <w:color w:val="000000" w:themeColor="text1"/>
        </w:rPr>
        <w:t xml:space="preserve"> Ф</w:t>
      </w:r>
      <w:r w:rsidRPr="009B0D7C">
        <w:rPr>
          <w:rFonts w:eastAsia="Calibri"/>
          <w:color w:val="000000" w:themeColor="text1"/>
        </w:rPr>
        <w:t>айле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исследования</w:t>
      </w:r>
      <w:r>
        <w:rPr>
          <w:rFonts w:eastAsia="Calibri"/>
          <w:color w:val="000000" w:themeColor="text1"/>
        </w:rPr>
        <w:t xml:space="preserve"> </w:t>
      </w:r>
      <w:r w:rsidRPr="009B0D7C">
        <w:rPr>
          <w:rFonts w:eastAsia="Calibri"/>
          <w:color w:val="000000" w:themeColor="text1"/>
        </w:rPr>
        <w:t>Спонсора.</w:t>
      </w:r>
    </w:p>
    <w:p w:rsidR="00582643" w:rsidRDefault="00582643" w:rsidP="001E690A">
      <w:pPr>
        <w:pStyle w:val="2"/>
      </w:pPr>
      <w:bookmarkStart w:id="137" w:name="_Toc47127113"/>
      <w:r>
        <w:t>Хранение и правила раскрытия рандомизационных кодов</w:t>
      </w:r>
      <w:bookmarkEnd w:id="137"/>
    </w:p>
    <w:p w:rsidR="00582643" w:rsidRDefault="00582643" w:rsidP="00582643">
      <w:r>
        <w:t>Так как данное исследование открытое, данная процедура не предусмотрена.</w:t>
      </w:r>
    </w:p>
    <w:p w:rsidR="00582643" w:rsidRDefault="00582643" w:rsidP="001E690A">
      <w:pPr>
        <w:pStyle w:val="2"/>
      </w:pPr>
      <w:bookmarkStart w:id="138" w:name="_Toc47127114"/>
      <w:r>
        <w:t>Перечень данных, регистрируемых непосредственно в ИРК и рассматриваемых в качестве первичных данных</w:t>
      </w:r>
      <w:bookmarkEnd w:id="138"/>
    </w:p>
    <w:p w:rsidR="00582643" w:rsidRDefault="00582643" w:rsidP="00582643">
      <w:pPr>
        <w:rPr>
          <w:iCs/>
        </w:rPr>
      </w:pPr>
      <w:r>
        <w:rPr>
          <w:iCs/>
        </w:rPr>
        <w:t>Все данные о добровольце, полученные в ходе исследования, вносятся сначала в первичную документацию (документация лечебного учреждения, ведущаяся в Исследовательском центре), а затем переносятся в ИРК добровольца. Данные, содержащиеся в ИРК, должны совпадать с данными в первичной документации.</w:t>
      </w:r>
    </w:p>
    <w:p w:rsidR="00582643" w:rsidRDefault="00582643" w:rsidP="00582643">
      <w:pPr>
        <w:rPr>
          <w:iCs/>
        </w:rPr>
      </w:pPr>
      <w:r>
        <w:rPr>
          <w:iCs/>
        </w:rPr>
        <w:t>Прямой ввод данных в ИРК допускается только для расширенного толкования критериев включения/невключения и оценки связи НЯ с приемом исследуемых лекарственных препаратов.</w:t>
      </w:r>
    </w:p>
    <w:p w:rsidR="00336DF6" w:rsidRPr="00336DF6" w:rsidRDefault="00336DF6" w:rsidP="00336DF6">
      <w:pPr>
        <w:spacing w:before="0" w:after="200" w:line="276" w:lineRule="auto"/>
        <w:ind w:firstLine="0"/>
        <w:jc w:val="left"/>
        <w:rPr>
          <w:iCs/>
        </w:rPr>
      </w:pPr>
      <w:r>
        <w:rPr>
          <w:iCs/>
        </w:rPr>
        <w:br w:type="page"/>
      </w:r>
    </w:p>
    <w:p w:rsidR="00582643" w:rsidRDefault="00582643" w:rsidP="003D5DBE">
      <w:pPr>
        <w:pStyle w:val="10"/>
      </w:pPr>
      <w:bookmarkStart w:id="139" w:name="_Ref447130922"/>
      <w:bookmarkStart w:id="140" w:name="_Toc47127115"/>
      <w:r>
        <w:t>Отбор и исключение добровольцев</w:t>
      </w:r>
      <w:bookmarkEnd w:id="139"/>
      <w:bookmarkEnd w:id="140"/>
    </w:p>
    <w:p w:rsidR="00582643" w:rsidRDefault="00582643" w:rsidP="001E690A">
      <w:pPr>
        <w:pStyle w:val="2"/>
      </w:pPr>
      <w:bookmarkStart w:id="141" w:name="_Ref447036381"/>
      <w:bookmarkStart w:id="142" w:name="_Ref446101036"/>
      <w:bookmarkStart w:id="143" w:name="_Toc47127116"/>
      <w:r>
        <w:t>Критерия включения</w:t>
      </w:r>
      <w:bookmarkEnd w:id="141"/>
      <w:bookmarkEnd w:id="142"/>
      <w:bookmarkEnd w:id="143"/>
    </w:p>
    <w:p w:rsidR="009310B3" w:rsidRPr="009310B3" w:rsidRDefault="009310B3" w:rsidP="001D6E09">
      <w:r w:rsidRPr="005A667C">
        <w:rPr>
          <w:highlight w:val="cyan"/>
        </w:rPr>
        <w:t>[Цитаты - Протокол - Критерии включения, невключения, исключения (Биоэквивалентность)]</w:t>
      </w:r>
    </w:p>
    <w:p w:rsidR="00582643" w:rsidRDefault="00582643" w:rsidP="001E690A">
      <w:pPr>
        <w:pStyle w:val="2"/>
      </w:pPr>
      <w:bookmarkStart w:id="144" w:name="_Ref447036396"/>
      <w:bookmarkStart w:id="145" w:name="_Ref446101039"/>
      <w:bookmarkStart w:id="146" w:name="_Ref449455359"/>
      <w:bookmarkStart w:id="147" w:name="_Toc47127117"/>
      <w:r>
        <w:t>Критерии невключени</w:t>
      </w:r>
      <w:bookmarkEnd w:id="144"/>
      <w:bookmarkEnd w:id="145"/>
      <w:r>
        <w:t>я</w:t>
      </w:r>
      <w:bookmarkStart w:id="148" w:name="_Ref446093435"/>
      <w:bookmarkEnd w:id="146"/>
      <w:bookmarkEnd w:id="147"/>
    </w:p>
    <w:p w:rsidR="00582643" w:rsidRPr="00244E0E" w:rsidRDefault="009310B3" w:rsidP="001D6E09">
      <w:r w:rsidRPr="005A667C">
        <w:rPr>
          <w:highlight w:val="cyan"/>
        </w:rPr>
        <w:t>[Цитаты - Протокол - Критерии включения, невключения, исключения (Биоэквивалентность)]</w:t>
      </w:r>
    </w:p>
    <w:p w:rsidR="00582643" w:rsidRDefault="00582643" w:rsidP="001E690A">
      <w:pPr>
        <w:pStyle w:val="2"/>
      </w:pPr>
      <w:bookmarkStart w:id="149" w:name="_Ref448340746"/>
      <w:bookmarkStart w:id="150" w:name="_Toc47127118"/>
      <w:r>
        <w:t>Критерии исключения</w:t>
      </w:r>
      <w:bookmarkEnd w:id="148"/>
      <w:bookmarkEnd w:id="149"/>
      <w:bookmarkEnd w:id="150"/>
    </w:p>
    <w:p w:rsidR="00582643" w:rsidRDefault="005A667C" w:rsidP="001E690A">
      <w:pPr>
        <w:pStyle w:val="3"/>
      </w:pPr>
      <w:bookmarkStart w:id="151" w:name="_Ref449024445"/>
      <w:bookmarkStart w:id="152" w:name="_Ref448846203"/>
      <w:bookmarkStart w:id="153" w:name="_Toc47127119"/>
      <w:r>
        <w:t>Преждевременное</w:t>
      </w:r>
      <w:r w:rsidR="00582643">
        <w:t xml:space="preserve"> прекращение участия добровольца в исследовании</w:t>
      </w:r>
      <w:bookmarkEnd w:id="151"/>
      <w:bookmarkEnd w:id="152"/>
      <w:bookmarkEnd w:id="153"/>
    </w:p>
    <w:p w:rsidR="009310B3" w:rsidRPr="005A667C" w:rsidRDefault="009310B3" w:rsidP="00C75A3E">
      <w:r w:rsidRPr="005A667C">
        <w:rPr>
          <w:highlight w:val="cyan"/>
        </w:rPr>
        <w:t>[Цитаты - Протокол - Критерии включения, невключения, исключения (Биоэквивалентность)]</w:t>
      </w:r>
    </w:p>
    <w:p w:rsidR="00DD27F0" w:rsidRDefault="00DD27F0" w:rsidP="00C75A3E"/>
    <w:p w:rsidR="00DD27F0" w:rsidRDefault="00DD27F0" w:rsidP="00C75A3E">
      <w:r>
        <w:t xml:space="preserve">Выявление у добровольцев, включенных в исследование, причин для преждевременного завершения исследования, приводит к их исключению из исследования на этапе выявления этих причин. При каждом случае преждевременного завершения добровольцем исследования или выбытия добровольца из исследования, Исследователь должен сделать соответствующую запись в ИРК с обязательным указанием причины преждевременного завершения/ выбытия из исследования, а также сообщить уполномоченному представителю Спонсора </w:t>
      </w:r>
      <w:r>
        <w:rPr>
          <w:highlight w:val="yellow"/>
        </w:rPr>
        <w:t>в течение 72 часов</w:t>
      </w:r>
      <w:r>
        <w:t>.</w:t>
      </w:r>
    </w:p>
    <w:p w:rsidR="00C75A3E" w:rsidRDefault="00C75A3E" w:rsidP="00C75A3E">
      <w:r>
        <w:t xml:space="preserve">В случае если доброволец </w:t>
      </w:r>
      <w:r w:rsidR="005A667C">
        <w:t>преждевременно</w:t>
      </w:r>
      <w:r>
        <w:t xml:space="preserve"> завершает участие в исследовании по причине беременности Исследователь </w:t>
      </w:r>
      <w:r w:rsidR="002B3AC8">
        <w:t>ведет н</w:t>
      </w:r>
      <w:r>
        <w:t xml:space="preserve">аблюдение за добровольцем согласно разделу </w:t>
      </w:r>
      <w:r w:rsidR="00F076CC">
        <w:rPr>
          <w:highlight w:val="green"/>
        </w:rPr>
        <w:t>8.2.4</w:t>
      </w:r>
      <w:r>
        <w:t xml:space="preserve"> – «</w:t>
      </w:r>
      <w:r w:rsidR="00F076CC" w:rsidRPr="00F076CC">
        <w:rPr>
          <w:highlight w:val="green"/>
        </w:rPr>
        <w:t>Наступление беременности в период проведения исследования</w:t>
      </w:r>
      <w:r w:rsidR="00694C0F">
        <w:t>».</w:t>
      </w:r>
    </w:p>
    <w:p w:rsidR="00FB67FD" w:rsidRPr="00FB67FD" w:rsidRDefault="00FB67FD" w:rsidP="00FB67FD">
      <w:pPr>
        <w:rPr>
          <w:bCs/>
          <w:highlight w:val="yellow"/>
        </w:rPr>
      </w:pPr>
      <w:r w:rsidRPr="00FB67FD">
        <w:rPr>
          <w:bCs/>
          <w:highlight w:val="yellow"/>
        </w:rPr>
        <w:t>Если доброволец выбыл после проведения всех скрининговых мероприятий и до приема исследуемых лекарственных препаратов (не получил ни одной дозы), то такой доброволец будет считаться выбывшим на этапе скрининга (ну будет считаться рандомизированным).</w:t>
      </w:r>
    </w:p>
    <w:p w:rsidR="00FB67FD" w:rsidRPr="00FB67FD" w:rsidRDefault="00FB67FD" w:rsidP="00FB67FD">
      <w:pPr>
        <w:rPr>
          <w:bCs/>
          <w:highlight w:val="yellow"/>
        </w:rPr>
      </w:pPr>
      <w:r w:rsidRPr="00FB67FD">
        <w:rPr>
          <w:bCs/>
          <w:highlight w:val="yellow"/>
        </w:rPr>
        <w:t>Доброволец может быть исключен из исследования после рандомизации и до приема исследуемых лекарственных препаратов, при этом рандомизационный номер (рандомизационная последовательность) исключенного добровольца может быть присвоен другому добровольцу из числа скринированных добровольцев.</w:t>
      </w:r>
    </w:p>
    <w:p w:rsidR="00694C0F" w:rsidRDefault="00FB67FD" w:rsidP="00FB67FD">
      <w:pPr>
        <w:rPr>
          <w:bCs/>
        </w:rPr>
      </w:pPr>
      <w:r w:rsidRPr="00FB67FD">
        <w:rPr>
          <w:bCs/>
          <w:highlight w:val="yellow"/>
        </w:rPr>
        <w:t>Доброволец может быть исключен из исследования после приема исследуемых лекарственных препаратов, при этом рандомизационный номер (рандомизационная последовательность) исключенного добровольца не может быть присвоен следующему рандомизируемому субъекту.</w:t>
      </w:r>
      <w:r w:rsidRPr="00FB67FD">
        <w:rPr>
          <w:rStyle w:val="aff7"/>
          <w:rFonts w:ascii="Arial Unicode MS" w:eastAsia="Arial Unicode MS" w:hAnsi="Arial Unicode MS" w:cs="Times New Roman"/>
          <w:color w:val="000000"/>
          <w:highlight w:val="yellow"/>
          <w:lang w:val="x-none" w:eastAsia="x-none"/>
        </w:rPr>
        <w:commentReference w:id="154"/>
      </w:r>
    </w:p>
    <w:p w:rsidR="00694C0F" w:rsidRDefault="00694C0F" w:rsidP="00694C0F">
      <w:r>
        <w:t xml:space="preserve">При исключении добровольцев в связи с развитием у них НЯ/СНЯ дальнейшее наблюдение за добровольцами будет проводиться согласно процедурам, приведенным в разделе </w:t>
      </w:r>
      <w:r w:rsidR="00F076CC">
        <w:rPr>
          <w:highlight w:val="green"/>
        </w:rPr>
        <w:t>8.4</w:t>
      </w:r>
      <w:r>
        <w:t>.</w:t>
      </w:r>
    </w:p>
    <w:p w:rsidR="00694C0F" w:rsidRDefault="00694C0F" w:rsidP="00694C0F">
      <w:r w:rsidRPr="009550E0">
        <w:rPr>
          <w:highlight w:val="yellow"/>
        </w:rPr>
        <w:t xml:space="preserve">При исключении добровольцев из исследования по другим причинам наблюдение за добровольцем будет продолжено в связи с возможностью возникновения нежелательных явлений в течение </w:t>
      </w:r>
      <w:sdt>
        <w:sdtPr>
          <w:rPr>
            <w:highlight w:val="yellow"/>
          </w:rPr>
          <w:alias w:val="Длительность периода наблюдения"/>
          <w:tag w:val="Длительность периода наблюдения"/>
          <w:id w:val="-463815186"/>
          <w:placeholder>
            <w:docPart w:val="9B686465DC0A4FFDBCD51323A731DAAF"/>
          </w:placeholder>
        </w:sdtPr>
        <w:sdtContent>
          <w:r w:rsidR="00F076CC" w:rsidRPr="00F076CC">
            <w:rPr>
              <w:highlight w:val="yellow"/>
            </w:rPr>
            <w:t>X дней</w:t>
          </w:r>
        </w:sdtContent>
      </w:sdt>
      <w:r w:rsidRPr="009550E0">
        <w:rPr>
          <w:highlight w:val="yellow"/>
        </w:rPr>
        <w:t xml:space="preserve"> после последнего приема препарата.</w:t>
      </w:r>
    </w:p>
    <w:p w:rsidR="00694C0F" w:rsidRPr="00FB67FD" w:rsidRDefault="00694C0F" w:rsidP="00FB67FD">
      <w:r>
        <w:t>Все случаи выбывания добровольцев из исследования будут задокументированы. Исследователь должен указать дату и причину преждевременного выбывания добровольца из исследования в первичной документации и ИРК в разделе по завершению исследования.</w:t>
      </w:r>
    </w:p>
    <w:p w:rsidR="00582643" w:rsidRDefault="00582643" w:rsidP="001E690A">
      <w:pPr>
        <w:pStyle w:val="3"/>
      </w:pPr>
      <w:bookmarkStart w:id="155" w:name="_Toc47127120"/>
      <w:r>
        <w:t>Сбор данных добровольцев, преждевременно завершивших участие в исследовании</w:t>
      </w:r>
      <w:bookmarkEnd w:id="155"/>
    </w:p>
    <w:p w:rsidR="00582643" w:rsidRDefault="00582643" w:rsidP="00582643">
      <w:r>
        <w:t xml:space="preserve">На добровольцев, которые преждевременно завершили участие в исследовании, заполняется раздел «Завершение исследования» в ИРК, где в обязательном порядке подробно указывается причина, по которой доброволец выбыл из исследования (см. раздел </w:t>
      </w:r>
      <w:r w:rsidR="00F076CC">
        <w:rPr>
          <w:highlight w:val="green"/>
        </w:rPr>
        <w:t>4.6</w:t>
      </w:r>
      <w:r>
        <w:t>)</w:t>
      </w:r>
      <w:r w:rsidR="00CF7702">
        <w:t xml:space="preserve"> и этап исследования на котором произошло завершение</w:t>
      </w:r>
      <w:r w:rsidR="0011078C">
        <w:t>, при этом датой завершения участия в исследовании считается дата выявления критериев преждевременного завершения</w:t>
      </w:r>
      <w:r>
        <w:t>.</w:t>
      </w:r>
    </w:p>
    <w:p w:rsidR="00582643" w:rsidRDefault="00582643" w:rsidP="00582643">
      <w:r>
        <w:t>Если доброволец прекращает участие в исследовании по собственному желанию, исследователь долж</w:t>
      </w:r>
      <w:r w:rsidR="005B06A4">
        <w:t>ен постараться выяснить причину и</w:t>
      </w:r>
      <w:r w:rsidR="00D21BDA">
        <w:t>,</w:t>
      </w:r>
      <w:r>
        <w:t xml:space="preserve"> </w:t>
      </w:r>
      <w:r w:rsidR="005B06A4">
        <w:t>хотя доброволец не обязан сообщать о причинах, побудивших его прервать участие в исследовании, Исследователь должен попытаться выяснить эти причины, не нарушая при этом прав субъекта.</w:t>
      </w:r>
      <w:r w:rsidR="00DA63D4">
        <w:t xml:space="preserve"> </w:t>
      </w:r>
      <w:r>
        <w:t xml:space="preserve">Если </w:t>
      </w:r>
      <w:r w:rsidR="005A667C">
        <w:t>преждевременное</w:t>
      </w:r>
      <w:r>
        <w:t xml:space="preserve"> выбывание связано с НЯ/СНЯ, исследователь должен приложить все усилия для сбора информации о его исходе и занести ее в ИРК в раздел по НЯ/СНЯ. Если исключение/выбывание из исследования было связано со СНЯ, необходимо следовать процедуре по уведомлению спонсора о СНЯ (см. раздел </w:t>
      </w:r>
      <w:r w:rsidR="00F076CC">
        <w:rPr>
          <w:highlight w:val="green"/>
        </w:rPr>
        <w:t>8.3</w:t>
      </w:r>
      <w:r>
        <w:t>).</w:t>
      </w:r>
    </w:p>
    <w:p w:rsidR="00582643" w:rsidRDefault="00582643" w:rsidP="00582643">
      <w:r>
        <w:t>Все НЯ, возникшие в ходе исследования у выбывших добровольцев, включая НЯ на момент прекращения участия добровольца в исследовании, будут проанализированы и включены в итоговый отчет о проведении исследования.</w:t>
      </w:r>
    </w:p>
    <w:p w:rsidR="00582643" w:rsidRDefault="00582643" w:rsidP="00582643">
      <w:r>
        <w:t xml:space="preserve">Если выбывание/исключение из исследования произошло после первого приема добровольцем исследуемого лекарственного препарата, его данные, собранные до момента выбывания/исключения из исследования будут учитываться в анализе безопасности и, если возможно, при анализе фармакокинетики. Подходы к анализу данных субъектов, </w:t>
      </w:r>
      <w:r w:rsidR="005A667C">
        <w:t>преждевременно</w:t>
      </w:r>
      <w:r>
        <w:t xml:space="preserve"> завершивших участие в исследовании, описаны также в разделе </w:t>
      </w:r>
      <w:r w:rsidR="00F076CC">
        <w:rPr>
          <w:highlight w:val="green"/>
        </w:rPr>
        <w:t>9.5</w:t>
      </w:r>
      <w:r>
        <w:t>.</w:t>
      </w:r>
    </w:p>
    <w:p w:rsidR="00582643" w:rsidRDefault="00582643" w:rsidP="001E690A">
      <w:pPr>
        <w:pStyle w:val="3"/>
      </w:pPr>
      <w:bookmarkStart w:id="156" w:name="_Ref479686433"/>
      <w:bookmarkStart w:id="157" w:name="_Toc47127121"/>
      <w:r>
        <w:t>Процедура замещения добровольцев</w:t>
      </w:r>
      <w:bookmarkEnd w:id="156"/>
      <w:bookmarkEnd w:id="157"/>
    </w:p>
    <w:p w:rsidR="00582643" w:rsidRDefault="00582643" w:rsidP="00582643">
      <w:r>
        <w:t xml:space="preserve">Процедура замещения </w:t>
      </w:r>
      <w:r w:rsidR="006B5E22">
        <w:t xml:space="preserve">добровольцев, получивших исследуемые лекарственные препараты </w:t>
      </w:r>
      <w:r>
        <w:t xml:space="preserve">в случае </w:t>
      </w:r>
      <w:r w:rsidR="005A667C">
        <w:t>преждевременного</w:t>
      </w:r>
      <w:r>
        <w:t xml:space="preserve"> выбывания из исследования не предусмотрена.</w:t>
      </w:r>
    </w:p>
    <w:p w:rsidR="00582643" w:rsidRDefault="00582643" w:rsidP="001E690A">
      <w:pPr>
        <w:pStyle w:val="3"/>
      </w:pPr>
      <w:bookmarkStart w:id="158" w:name="_Ref19645189"/>
      <w:bookmarkStart w:id="159" w:name="_Toc47127122"/>
      <w:r>
        <w:t>Последующее наблюдение за добровольцами, преждевременно завершившими участие в исследовании</w:t>
      </w:r>
      <w:bookmarkEnd w:id="158"/>
      <w:bookmarkEnd w:id="159"/>
    </w:p>
    <w:p w:rsidR="00582643" w:rsidRDefault="00582643" w:rsidP="00C75A3E">
      <w:r>
        <w:t xml:space="preserve">Последующее наблюдение за </w:t>
      </w:r>
      <w:r w:rsidR="005A667C">
        <w:t>преждевременно</w:t>
      </w:r>
      <w:r>
        <w:t xml:space="preserve"> выбывшими добровольцами будет продолжено в связи с возможностью возникновения нежелательных явлений в течение </w:t>
      </w:r>
      <w:sdt>
        <w:sdtPr>
          <w:rPr>
            <w:lang w:val="en-US"/>
          </w:rPr>
          <w:alias w:val="Длительность периода наблюдения"/>
          <w:tag w:val="Длительность периода наблюдения"/>
          <w:id w:val="724104149"/>
          <w:placeholder>
            <w:docPart w:val="677790BC403D4DE1B36CD63B5BDA9930"/>
          </w:placeholder>
        </w:sdtPr>
        <w:sdtContent>
          <w:r w:rsidR="00F076CC" w:rsidRPr="00F94DCC">
            <w:rPr>
              <w:highlight w:val="green"/>
              <w:lang w:val="en-US"/>
            </w:rPr>
            <w:t>X</w:t>
          </w:r>
          <w:r w:rsidR="00F076CC" w:rsidRPr="00F94DCC">
            <w:rPr>
              <w:highlight w:val="green"/>
            </w:rPr>
            <w:t xml:space="preserve"> дней</w:t>
          </w:r>
        </w:sdtContent>
      </w:sdt>
      <w:r>
        <w:t xml:space="preserve"> после </w:t>
      </w:r>
      <w:r w:rsidR="00DA63D4">
        <w:t xml:space="preserve">последнего </w:t>
      </w:r>
      <w:r>
        <w:t xml:space="preserve">приема </w:t>
      </w:r>
      <w:r w:rsidR="001F0B26">
        <w:t xml:space="preserve">исследуемого </w:t>
      </w:r>
      <w:r>
        <w:t>препарата.</w:t>
      </w:r>
    </w:p>
    <w:p w:rsidR="00DA63D4" w:rsidRDefault="00DA63D4" w:rsidP="00DA63D4">
      <w:r>
        <w:t>По завершению периода наблюдения такие добровольцы будут приглашены на визит наблюдения.</w:t>
      </w:r>
    </w:p>
    <w:p w:rsidR="00582643" w:rsidRDefault="00582643" w:rsidP="00E32BBF">
      <w:r>
        <w:t xml:space="preserve">Если доброволец выбыл из исследования по причине НЯ/СНЯ, то за ним проводится наблюдение до разрешения НЯ/СНЯ или до тех пор, пока исследователь не расценит их как «хронические» или «стабильные» или же до потери из-под наблюдения. Последующее наблюдение за добровольцами, преждевременно завершившими участие в исследовании и </w:t>
      </w:r>
      <w:r w:rsidR="00724220">
        <w:t>незавершенными</w:t>
      </w:r>
      <w:r>
        <w:t xml:space="preserve"> НЯ описано также в разделе</w:t>
      </w:r>
      <w:r w:rsidR="00724220">
        <w:t xml:space="preserve"> </w:t>
      </w:r>
      <w:r w:rsidR="00F076CC">
        <w:rPr>
          <w:highlight w:val="green"/>
        </w:rPr>
        <w:t>8.4</w:t>
      </w:r>
      <w:r>
        <w:t>.</w:t>
      </w:r>
      <w:r w:rsidR="00336DF6">
        <w:br w:type="page"/>
      </w:r>
    </w:p>
    <w:p w:rsidR="00582643" w:rsidRDefault="00582643" w:rsidP="003D5DBE">
      <w:pPr>
        <w:pStyle w:val="10"/>
      </w:pPr>
      <w:bookmarkStart w:id="160" w:name="_Toc47127123"/>
      <w:r>
        <w:t>Лечение</w:t>
      </w:r>
      <w:bookmarkEnd w:id="160"/>
    </w:p>
    <w:p w:rsidR="00582643" w:rsidRDefault="00582643" w:rsidP="00582643">
      <w:r>
        <w:t>Данное исследование является нетерапевтическим. Применение исследуемого препарата здоровыми добровольцами будет проводиться с целью изучения сравнительной фармакокинетики, биоэквивалентности и безопасности исследуемых лекарственных препаратов.</w:t>
      </w:r>
    </w:p>
    <w:p w:rsidR="00582643" w:rsidRDefault="00582643" w:rsidP="001E690A">
      <w:pPr>
        <w:pStyle w:val="2"/>
      </w:pPr>
      <w:bookmarkStart w:id="161" w:name="_Toc47127124"/>
      <w:r>
        <w:t>Схема приема исследуем</w:t>
      </w:r>
      <w:r w:rsidR="00030111">
        <w:t xml:space="preserve">ых </w:t>
      </w:r>
      <w:r>
        <w:t>препарат</w:t>
      </w:r>
      <w:r w:rsidR="00030111">
        <w:t>ов</w:t>
      </w:r>
      <w:bookmarkEnd w:id="161"/>
    </w:p>
    <w:p w:rsidR="00192D93" w:rsidRDefault="00192D93">
      <w:r>
        <w:t xml:space="preserve">В каждом периоде исследуемые лекарственные препараты будут приниматься однократно в дозе </w:t>
      </w:r>
      <w:sdt>
        <w:sdtPr>
          <w:rPr>
            <w:lang w:val="en-US"/>
          </w:rPr>
          <w:alias w:val="Исследуемая доза"/>
          <w:tag w:val="Исследуемая доза"/>
          <w:id w:val="1806739805"/>
          <w:placeholder>
            <w:docPart w:val="C784996C87634AFB80C91573E067283E"/>
          </w:placeholder>
        </w:sdtPr>
        <w:sdtContent>
          <w:r w:rsidR="00F076CC" w:rsidRPr="00E2267E">
            <w:rPr>
              <w:highlight w:val="green"/>
            </w:rPr>
            <w:t>исследуемая доза</w:t>
          </w:r>
        </w:sdtContent>
      </w:sdt>
      <w:r>
        <w:t>.</w:t>
      </w:r>
    </w:p>
    <w:p w:rsidR="00582643" w:rsidRDefault="00493D0C">
      <w:r>
        <w:t xml:space="preserve">Процедура </w:t>
      </w:r>
      <w:r w:rsidR="00582643">
        <w:t>приема исследуемых лекарственных препаратов описана в разделе</w:t>
      </w:r>
      <w:r w:rsidR="00C351F9">
        <w:t xml:space="preserve"> «</w:t>
      </w:r>
      <w:r w:rsidR="00F076CC" w:rsidRPr="00F076CC">
        <w:rPr>
          <w:highlight w:val="green"/>
        </w:rPr>
        <w:t>Процедура приема исследуемого препарата</w:t>
      </w:r>
      <w:r w:rsidR="00C351F9">
        <w:t>», стр</w:t>
      </w:r>
      <w:r w:rsidR="00582643">
        <w:t>.</w:t>
      </w:r>
      <w:r w:rsidR="00C351F9">
        <w:t xml:space="preserve"> </w:t>
      </w:r>
      <w:r w:rsidR="00F076CC">
        <w:rPr>
          <w:noProof/>
          <w:highlight w:val="green"/>
        </w:rPr>
        <w:t>6</w:t>
      </w:r>
      <w:r w:rsidR="00C351F9">
        <w:t>.</w:t>
      </w:r>
    </w:p>
    <w:p w:rsidR="00582643" w:rsidRDefault="00582643" w:rsidP="001E690A">
      <w:pPr>
        <w:pStyle w:val="2"/>
      </w:pPr>
      <w:bookmarkStart w:id="162" w:name="_Ref449031097"/>
      <w:bookmarkStart w:id="163" w:name="_Ref449031094"/>
      <w:bookmarkStart w:id="164" w:name="_Ref449031088"/>
      <w:bookmarkStart w:id="165" w:name="_Toc47127125"/>
      <w:r>
        <w:t>Разрешенная и неразрешенная терапия</w:t>
      </w:r>
      <w:bookmarkEnd w:id="162"/>
      <w:bookmarkEnd w:id="163"/>
      <w:bookmarkEnd w:id="164"/>
      <w:bookmarkEnd w:id="165"/>
    </w:p>
    <w:p w:rsidR="00582643" w:rsidRDefault="00582643" w:rsidP="00582643">
      <w:r>
        <w:t xml:space="preserve">Настоящее клиническое исследование предполагает определение концентрации </w:t>
      </w:r>
      <w:r w:rsidRPr="009B6657">
        <w:rPr>
          <w:highlight w:val="yellow"/>
        </w:rPr>
        <w:t>активного компонента</w:t>
      </w:r>
      <w:r>
        <w:t xml:space="preserve"> исследуемых лекарственных препаратов в плазме крови здоровых добровольцев, с последующей оценкой их биоэквивалентности и безопасности. В связи с этим, в ходе участия в исследовании запрещен прием любых других, не предусмотренных протоколом, лекарственных препаратов.</w:t>
      </w:r>
    </w:p>
    <w:p w:rsidR="00582643" w:rsidRPr="00E32BBF" w:rsidRDefault="00582643" w:rsidP="00582643">
      <w:r w:rsidRPr="00E32BBF">
        <w:t xml:space="preserve">В случае возникновения нежелательных явлений во время исследования возможно назначение лекарственных препаратов по решению </w:t>
      </w:r>
      <w:r w:rsidR="00030111">
        <w:t>И</w:t>
      </w:r>
      <w:r w:rsidRPr="00E32BBF">
        <w:t xml:space="preserve">сследователя. При этом назначенные лекарственные средства должны быть зарегистрированы, а Спонсор исследования или уполномоченная КИО должны быть в течение </w:t>
      </w:r>
      <w:r w:rsidRPr="00607F1F">
        <w:rPr>
          <w:highlight w:val="red"/>
        </w:rPr>
        <w:t>72</w:t>
      </w:r>
      <w:r w:rsidRPr="00E32BBF">
        <w:t xml:space="preserve"> часов проинформированы о данном событии. В этом случае доброволец, получивший лекарственные препараты, непредусмотренные Протоколом, может быть исключен из анализа фармакокинетических параметров, а наблюдение за ним Исследователем будет продолжаться до прекращения того состояния, которое стало причиной назначения лекарственных средств (см. раздел </w:t>
      </w:r>
      <w:r w:rsidR="00F076CC">
        <w:rPr>
          <w:highlight w:val="green"/>
        </w:rPr>
        <w:t>8.4</w:t>
      </w:r>
      <w:r w:rsidRPr="00E32BBF">
        <w:t>).</w:t>
      </w:r>
    </w:p>
    <w:p w:rsidR="00582643" w:rsidRPr="008D295D" w:rsidRDefault="00582643">
      <w:r>
        <w:t>Добровольцы будут ограничены питьевым и пищевым режимами во время периодов приема исследуемых лекарственных препаратов (см. раздел «</w:t>
      </w:r>
      <w:r w:rsidR="00F076CC" w:rsidRPr="00F076CC">
        <w:rPr>
          <w:highlight w:val="green"/>
        </w:rPr>
        <w:t>Режим и ограничения</w:t>
      </w:r>
      <w:r w:rsidR="00C351F9">
        <w:t xml:space="preserve">», стр. </w:t>
      </w:r>
      <w:r w:rsidR="00F076CC">
        <w:rPr>
          <w:noProof/>
          <w:highlight w:val="green"/>
        </w:rPr>
        <w:t>6</w:t>
      </w:r>
      <w:r w:rsidR="00C351F9">
        <w:t>)</w:t>
      </w:r>
      <w:r>
        <w:t xml:space="preserve">, а также им будет </w:t>
      </w:r>
      <w:r w:rsidRPr="008D295D">
        <w:t>запрещено:</w:t>
      </w:r>
    </w:p>
    <w:p w:rsidR="00582643" w:rsidRPr="008D295D" w:rsidRDefault="00582643" w:rsidP="001E690A">
      <w:pPr>
        <w:pStyle w:val="1"/>
      </w:pPr>
      <w:r w:rsidRPr="00E32BBF">
        <w:t>Прием рецептурных и безрецептурных лекарственных средств на протяжени</w:t>
      </w:r>
      <w:r w:rsidR="004B5241">
        <w:t>и всего исследования</w:t>
      </w:r>
      <w:r w:rsidRPr="008D295D">
        <w:t>.</w:t>
      </w:r>
    </w:p>
    <w:p w:rsidR="00582643" w:rsidRDefault="00582643" w:rsidP="001E690A">
      <w:pPr>
        <w:pStyle w:val="2"/>
      </w:pPr>
      <w:bookmarkStart w:id="166" w:name="_Toc47127126"/>
      <w:r>
        <w:t>Методы контроля над соблюдением процедур исследования добровольцами</w:t>
      </w:r>
      <w:bookmarkEnd w:id="166"/>
    </w:p>
    <w:p w:rsidR="00582643" w:rsidRDefault="00582643" w:rsidP="00582643">
      <w:r>
        <w:t>Процедуры исследования будут проходить под наблюдением Исследователя, что позволит обеспечить высокий уровень выполнения запланированных Протоколом процедур и обеспечить своевременный и эффективный ответ на возникновение НЯ или СНЯ.</w:t>
      </w:r>
    </w:p>
    <w:p w:rsidR="00582643" w:rsidRDefault="00582643" w:rsidP="00582643">
      <w:r>
        <w:t xml:space="preserve">Результаты проводимых процедур, равно как и сам факт их проведения, будут регистрироваться в первичной документации и ИРК. Тщательный контроль над соблюдением Протокола в ходе исследования возлагается на Исследователя. Представители Спонсора в ходе мониторинговых визитов и мероприятий внутреннего аудита будут своевременно выявлять отклонения от протокола и принимать необходимые меры с целью повышения степени соблюдения запланированных процедур (см. раздел </w:t>
      </w:r>
      <w:r w:rsidR="00F076CC">
        <w:rPr>
          <w:highlight w:val="green"/>
        </w:rPr>
        <w:t>11</w:t>
      </w:r>
      <w:r>
        <w:t>).</w:t>
      </w:r>
    </w:p>
    <w:p w:rsidR="00582643" w:rsidRDefault="00582643" w:rsidP="00582643">
      <w:r>
        <w:t>Добровольцы обязаны соблюдать правила пребывания в Исследовательском центре. Для добровольцев стандартизируются условия их пребывания, режим питания и потребления жидкости, режим физической активности.</w:t>
      </w:r>
    </w:p>
    <w:p w:rsidR="00336DF6" w:rsidRDefault="00582643" w:rsidP="00582643">
      <w:r>
        <w:t xml:space="preserve">На протяжении всего периода исследования добровольцы должны соблюдать физиологически нормальный режим сна и бодрствования, без повышенной двигательной активности и физической нагрузки, а также режим питания и режим употребления жидкостей, описанные в разделе </w:t>
      </w:r>
      <w:r w:rsidR="00F076CC">
        <w:rPr>
          <w:highlight w:val="green"/>
        </w:rPr>
        <w:t>4.2.3</w:t>
      </w:r>
      <w:r>
        <w:t>.</w:t>
      </w:r>
    </w:p>
    <w:p w:rsidR="00582643" w:rsidRDefault="00336DF6" w:rsidP="00336DF6">
      <w:pPr>
        <w:spacing w:before="0" w:after="200" w:line="276" w:lineRule="auto"/>
        <w:ind w:firstLine="0"/>
        <w:jc w:val="left"/>
      </w:pPr>
      <w:r>
        <w:br w:type="page"/>
      </w:r>
    </w:p>
    <w:p w:rsidR="00582643" w:rsidRPr="001E690A" w:rsidRDefault="00582643" w:rsidP="003D5DBE">
      <w:pPr>
        <w:pStyle w:val="10"/>
      </w:pPr>
      <w:bookmarkStart w:id="167" w:name="_Toc47127127"/>
      <w:r w:rsidRPr="001E690A">
        <w:t>Оценка эффективности</w:t>
      </w:r>
      <w:bookmarkEnd w:id="167"/>
    </w:p>
    <w:p w:rsidR="00582643" w:rsidRDefault="00582643" w:rsidP="00582643">
      <w:r>
        <w:t>Это исследование биоэквивалентности, основной целью которого является сравнительная оценка фармакокинетики и безопасности препаратов при однократном приеме у здоровых добровольцев, поэтому в настоящем исследовании в качестве параметров эффективности будут рассматриваться параметры фармакокинетики изучаемых препаратов.</w:t>
      </w:r>
    </w:p>
    <w:p w:rsidR="00582643" w:rsidRDefault="00582643" w:rsidP="001E690A">
      <w:pPr>
        <w:pStyle w:val="2"/>
      </w:pPr>
      <w:bookmarkStart w:id="168" w:name="_Ref447634168"/>
      <w:bookmarkStart w:id="169" w:name="_Toc47127128"/>
      <w:r>
        <w:t>Перечень параметров фармакокинетики</w:t>
      </w:r>
      <w:bookmarkEnd w:id="168"/>
      <w:bookmarkEnd w:id="169"/>
    </w:p>
    <w:p w:rsidR="003847A4" w:rsidRPr="003847A4" w:rsidRDefault="00F076CC" w:rsidP="003847A4">
      <w:sdt>
        <w:sdtPr>
          <w:rPr>
            <w:lang w:val="en-US"/>
          </w:rPr>
          <w:alias w:val="ФК_параметры"/>
          <w:tag w:val="ФК_параметры"/>
          <w:id w:val="526459298"/>
          <w:placeholder>
            <w:docPart w:val="64981F20EA01478E89127B8E7D554218"/>
          </w:placeholder>
        </w:sdtPr>
        <w:sdtContent>
          <w:r w:rsidRPr="00F94DCC">
            <w:rPr>
              <w:highlight w:val="green"/>
              <w:lang w:val="en-US"/>
            </w:rPr>
            <w:t>C</w:t>
          </w:r>
          <w:r w:rsidRPr="00F94DCC">
            <w:rPr>
              <w:highlight w:val="green"/>
              <w:vertAlign w:val="subscript"/>
              <w:lang w:val="en-US"/>
            </w:rPr>
            <w:t>max</w:t>
          </w:r>
          <w:r w:rsidRPr="00F94DCC">
            <w:rPr>
              <w:highlight w:val="green"/>
            </w:rPr>
            <w:t xml:space="preserve">, </w:t>
          </w:r>
          <w:r w:rsidRPr="00F94DCC">
            <w:rPr>
              <w:highlight w:val="green"/>
              <w:lang w:val="en-US"/>
            </w:rPr>
            <w:t>T</w:t>
          </w:r>
          <w:r w:rsidRPr="00F94DCC">
            <w:rPr>
              <w:highlight w:val="green"/>
              <w:vertAlign w:val="subscript"/>
              <w:lang w:val="en-US"/>
            </w:rPr>
            <w:t>max</w:t>
          </w:r>
          <w:r w:rsidRPr="00F94DCC">
            <w:rPr>
              <w:highlight w:val="green"/>
            </w:rPr>
            <w:t xml:space="preserve">, </w:t>
          </w:r>
          <w:r w:rsidRPr="00F94DCC">
            <w:rPr>
              <w:highlight w:val="green"/>
              <w:lang w:val="en-US"/>
            </w:rPr>
            <w:t>T</w:t>
          </w:r>
          <w:r w:rsidRPr="00F94DCC">
            <w:rPr>
              <w:highlight w:val="green"/>
              <w:vertAlign w:val="subscript"/>
              <w:lang w:val="en-US"/>
            </w:rPr>
            <w:t>lag</w:t>
          </w:r>
          <w:r w:rsidRPr="00F94DCC">
            <w:rPr>
              <w:highlight w:val="green"/>
            </w:rPr>
            <w:t xml:space="preserve">, </w:t>
          </w:r>
          <w:r w:rsidRPr="00F94DCC">
            <w:rPr>
              <w:highlight w:val="green"/>
              <w:lang w:val="en-US"/>
            </w:rPr>
            <w:t>AUC</w:t>
          </w:r>
          <w:r w:rsidRPr="00F94DCC">
            <w:rPr>
              <w:highlight w:val="green"/>
              <w:vertAlign w:val="subscript"/>
              <w:lang w:val="en-US"/>
            </w:rPr>
            <w:t>o</w:t>
          </w:r>
          <w:r w:rsidRPr="00F94DCC">
            <w:rPr>
              <w:highlight w:val="green"/>
              <w:vertAlign w:val="subscript"/>
              <w:lang w:val="x-none"/>
            </w:rPr>
            <w:t>-</w:t>
          </w:r>
          <w:r w:rsidRPr="00F94DCC">
            <w:rPr>
              <w:highlight w:val="green"/>
              <w:vertAlign w:val="subscript"/>
              <w:lang w:val="en-US"/>
            </w:rPr>
            <w:t>t</w:t>
          </w:r>
          <w:r w:rsidRPr="00F94DCC">
            <w:rPr>
              <w:highlight w:val="green"/>
            </w:rPr>
            <w:t xml:space="preserve">, </w:t>
          </w:r>
          <w:r w:rsidRPr="00F94DCC">
            <w:rPr>
              <w:highlight w:val="green"/>
              <w:lang w:val="en-US"/>
            </w:rPr>
            <w:t>AUC</w:t>
          </w:r>
          <w:r w:rsidRPr="00F94DCC">
            <w:rPr>
              <w:highlight w:val="green"/>
              <w:vertAlign w:val="subscript"/>
              <w:lang w:val="en-US"/>
            </w:rPr>
            <w:t>inf</w:t>
          </w:r>
          <w:r w:rsidRPr="00F94DCC">
            <w:rPr>
              <w:highlight w:val="green"/>
            </w:rPr>
            <w:t xml:space="preserve">, </w:t>
          </w:r>
          <w:r w:rsidRPr="00F94DCC">
            <w:rPr>
              <w:highlight w:val="green"/>
              <w:lang w:val="en-US"/>
            </w:rPr>
            <w:t>AUC</w:t>
          </w:r>
          <w:r w:rsidRPr="00F94DCC">
            <w:rPr>
              <w:highlight w:val="green"/>
              <w:vertAlign w:val="subscript"/>
            </w:rPr>
            <w:t>%</w:t>
          </w:r>
          <w:r w:rsidRPr="00F94DCC">
            <w:rPr>
              <w:highlight w:val="green"/>
              <w:vertAlign w:val="subscript"/>
              <w:lang w:val="en-US"/>
            </w:rPr>
            <w:t>inf</w:t>
          </w:r>
          <w:r w:rsidRPr="00F94DCC">
            <w:rPr>
              <w:highlight w:val="green"/>
            </w:rPr>
            <w:t xml:space="preserve">, </w:t>
          </w:r>
          <w:r w:rsidRPr="00F94DCC">
            <w:rPr>
              <w:highlight w:val="green"/>
              <w:lang w:val="x-none"/>
            </w:rPr>
            <w:t>K</w:t>
          </w:r>
          <w:r w:rsidRPr="00F94DCC">
            <w:rPr>
              <w:highlight w:val="green"/>
              <w:vertAlign w:val="subscript"/>
              <w:lang w:val="x-none"/>
            </w:rPr>
            <w:t>el</w:t>
          </w:r>
          <w:r w:rsidRPr="00F94DCC">
            <w:rPr>
              <w:highlight w:val="green"/>
              <w:lang w:val="x-none"/>
            </w:rPr>
            <w:t xml:space="preserve"> </w:t>
          </w:r>
          <w:r w:rsidRPr="00F94DCC">
            <w:rPr>
              <w:highlight w:val="green"/>
            </w:rPr>
            <w:t>(λ</w:t>
          </w:r>
          <w:r w:rsidRPr="00F94DCC">
            <w:rPr>
              <w:highlight w:val="green"/>
              <w:vertAlign w:val="subscript"/>
              <w:lang w:val="en-US"/>
            </w:rPr>
            <w:t>z</w:t>
          </w:r>
          <w:r w:rsidRPr="00F94DCC">
            <w:rPr>
              <w:highlight w:val="green"/>
            </w:rPr>
            <w:t xml:space="preserve">), </w:t>
          </w:r>
          <w:r w:rsidRPr="00F94DCC">
            <w:rPr>
              <w:highlight w:val="green"/>
              <w:lang w:val="en-US"/>
            </w:rPr>
            <w:t>T</w:t>
          </w:r>
          <w:r w:rsidRPr="00F94DCC">
            <w:rPr>
              <w:highlight w:val="green"/>
              <w:vertAlign w:val="subscript"/>
              <w:lang w:val="x-none"/>
            </w:rPr>
            <w:t>1/2</w:t>
          </w:r>
          <w:r w:rsidRPr="00F94DCC">
            <w:rPr>
              <w:highlight w:val="green"/>
            </w:rPr>
            <w:t>, MRT</w:t>
          </w:r>
        </w:sdtContent>
      </w:sdt>
      <w:r w:rsidR="003847A4">
        <w:t>.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max</w:t>
      </w:r>
      <w:r>
        <w:rPr>
          <w:lang w:val="x-none"/>
        </w:rPr>
        <w:t xml:space="preserve"> – максимальная концентрация</w:t>
      </w:r>
      <w:r>
        <w:t xml:space="preserve"> вещества в плазме крови добровольца</w:t>
      </w:r>
      <w:r>
        <w:rPr>
          <w:lang w:val="x-none"/>
        </w:rPr>
        <w:t>;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max</w:t>
      </w:r>
      <w:r>
        <w:rPr>
          <w:lang w:val="x-none"/>
        </w:rPr>
        <w:t xml:space="preserve"> – время достижения максимальной концентрации</w:t>
      </w:r>
      <w:r>
        <w:t xml:space="preserve"> вещества в плазме крови добровольца, в случае если фармакокинетический профиль будет содержать два максимума, </w:t>
      </w:r>
      <w:r>
        <w:rPr>
          <w:lang w:val="en-US"/>
        </w:rPr>
        <w:t>T</w:t>
      </w:r>
      <w:r>
        <w:rPr>
          <w:vertAlign w:val="subscript"/>
          <w:lang w:val="en-US"/>
        </w:rPr>
        <w:t>max</w:t>
      </w:r>
      <w:r w:rsidRPr="00582643">
        <w:rPr>
          <w:vertAlign w:val="subscript"/>
        </w:rPr>
        <w:t xml:space="preserve"> </w:t>
      </w:r>
      <w:r>
        <w:t>будет рассчитываться как время первого максимума</w:t>
      </w:r>
      <w:r>
        <w:rPr>
          <w:lang w:val="x-none"/>
        </w:rPr>
        <w:t>;</w:t>
      </w:r>
    </w:p>
    <w:p w:rsidR="00582643" w:rsidRDefault="00582643" w:rsidP="001E690A">
      <w:pPr>
        <w:pStyle w:val="1"/>
        <w:rPr>
          <w:lang w:val="x-none"/>
        </w:rPr>
      </w:pPr>
      <w:r w:rsidRPr="00235F32">
        <w:rPr>
          <w:highlight w:val="yellow"/>
          <w:lang w:val="en-US"/>
        </w:rPr>
        <w:t>T</w:t>
      </w:r>
      <w:r w:rsidRPr="00235F32">
        <w:rPr>
          <w:highlight w:val="yellow"/>
          <w:vertAlign w:val="subscript"/>
          <w:lang w:val="en-US"/>
        </w:rPr>
        <w:t>lag</w:t>
      </w:r>
      <w:r>
        <w:t xml:space="preserve"> – время от точки 0 до первой точки с концентрацией выше НПКО;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en-US"/>
        </w:rPr>
        <w:t>AUC</w:t>
      </w:r>
      <w:r>
        <w:rPr>
          <w:vertAlign w:val="subscript"/>
          <w:lang w:val="en-US"/>
        </w:rPr>
        <w:t>o</w:t>
      </w:r>
      <w:r>
        <w:rPr>
          <w:vertAlign w:val="subscript"/>
          <w:lang w:val="x-none"/>
        </w:rPr>
        <w:t>-</w:t>
      </w:r>
      <w:r>
        <w:rPr>
          <w:vertAlign w:val="subscript"/>
          <w:lang w:val="en-US"/>
        </w:rPr>
        <w:t>t</w:t>
      </w:r>
      <w:r>
        <w:rPr>
          <w:lang w:val="x-none"/>
        </w:rPr>
        <w:t xml:space="preserve"> – площадь под фармакокинетической кривой «концентрация-время»</w:t>
      </w:r>
      <w:r>
        <w:t>, площадь будет рассчитана методом линейных трапеций</w:t>
      </w:r>
      <w:r w:rsidR="004721E9">
        <w:t xml:space="preserve">; </w:t>
      </w:r>
      <w:r>
        <w:t xml:space="preserve">последней точкой расчета </w:t>
      </w:r>
      <w:r w:rsidR="004B777E" w:rsidRPr="001D6E09">
        <w:t>(</w:t>
      </w:r>
      <w:r w:rsidR="004B777E">
        <w:rPr>
          <w:lang w:val="en-US"/>
        </w:rPr>
        <w:t>C</w:t>
      </w:r>
      <w:r w:rsidR="004B777E">
        <w:rPr>
          <w:vertAlign w:val="subscript"/>
          <w:lang w:val="en-US"/>
        </w:rPr>
        <w:t>last</w:t>
      </w:r>
      <w:r w:rsidR="004B777E" w:rsidRPr="001D6E09">
        <w:t xml:space="preserve">) </w:t>
      </w:r>
      <w:r>
        <w:t>будет последнее значение больше НПКО</w:t>
      </w:r>
      <w:r w:rsidR="00444CD2">
        <w:t>;</w:t>
      </w:r>
    </w:p>
    <w:p w:rsidR="00582643" w:rsidRDefault="00582643" w:rsidP="001E690A">
      <w:pPr>
        <w:pStyle w:val="1"/>
      </w:pPr>
      <w:r>
        <w:rPr>
          <w:lang w:val="en-US"/>
        </w:rPr>
        <w:t>AUC</w:t>
      </w:r>
      <w:r>
        <w:rPr>
          <w:vertAlign w:val="subscript"/>
          <w:lang w:val="en-US"/>
        </w:rPr>
        <w:t>inf</w:t>
      </w:r>
      <w:r>
        <w:t xml:space="preserve"> </w:t>
      </w:r>
      <w:r w:rsidR="00CA0FA1">
        <w:t>(</w:t>
      </w:r>
      <w:r w:rsidR="00CA0FA1">
        <w:rPr>
          <w:lang w:val="en-US"/>
        </w:rPr>
        <w:t>AUC</w:t>
      </w:r>
      <w:r w:rsidR="00CA0FA1" w:rsidRPr="00CA0FA1">
        <w:rPr>
          <w:vertAlign w:val="subscript"/>
        </w:rPr>
        <w:t>0-∞</w:t>
      </w:r>
      <w:r w:rsidR="00CA0FA1">
        <w:t>)</w:t>
      </w:r>
      <w:r>
        <w:t>– площадь под фармакокинетической кривой «концентрация-время» экстраполированная до бесконечности;</w:t>
      </w:r>
      <w:r w:rsidR="00444CD2">
        <w:t xml:space="preserve"> </w:t>
      </w:r>
      <w:r w:rsidR="004B777E">
        <w:t>Расчет площади будет проходить по формуле:</w:t>
      </w:r>
    </w:p>
    <w:p w:rsidR="004B777E" w:rsidRDefault="00B50D27" w:rsidP="001E690A">
      <w:pPr>
        <w:pStyle w:val="1"/>
        <w:numPr>
          <w:ilvl w:val="0"/>
          <w:numId w:val="0"/>
        </w:numPr>
        <w:ind w:left="567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AUC</m:t>
              </m:r>
            </m:e>
            <m:sub>
              <m:r>
                <w:rPr>
                  <w:rFonts w:ascii="Cambria Math" w:hAnsi="Cambria Math"/>
                </w:rPr>
                <m:t>inf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AUC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0-</m:t>
              </m:r>
              <m:r>
                <w:rPr>
                  <w:rFonts w:ascii="Cambria Math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last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el</m:t>
                  </m:r>
                </m:sub>
              </m:sSub>
            </m:den>
          </m:f>
        </m:oMath>
      </m:oMathPara>
    </w:p>
    <w:p w:rsidR="00582643" w:rsidRDefault="00582643" w:rsidP="001E690A">
      <w:pPr>
        <w:pStyle w:val="1"/>
      </w:pPr>
      <w:r>
        <w:rPr>
          <w:lang w:val="en-US"/>
        </w:rPr>
        <w:t>AUC</w:t>
      </w:r>
      <w:r>
        <w:rPr>
          <w:vertAlign w:val="subscript"/>
        </w:rPr>
        <w:t>%</w:t>
      </w:r>
      <w:r>
        <w:rPr>
          <w:vertAlign w:val="subscript"/>
          <w:lang w:val="en-US"/>
        </w:rPr>
        <w:t>inf</w:t>
      </w:r>
      <w:r>
        <w:t xml:space="preserve"> </w:t>
      </w:r>
      <w:r w:rsidR="00CA0FA1" w:rsidRPr="00CA0FA1">
        <w:t>(</w:t>
      </w:r>
      <w:r w:rsidR="00CA0FA1">
        <w:rPr>
          <w:lang w:val="en-US"/>
        </w:rPr>
        <w:t>AUC</w:t>
      </w:r>
      <w:r w:rsidR="00CA0FA1" w:rsidRPr="00CA0FA1">
        <w:rPr>
          <w:vertAlign w:val="subscript"/>
          <w:lang w:val="en-US"/>
        </w:rPr>
        <w:t>extr</w:t>
      </w:r>
      <w:r w:rsidR="00CA0FA1" w:rsidRPr="00CA0FA1">
        <w:t>)</w:t>
      </w:r>
      <w:r w:rsidR="005B0A9F" w:rsidRPr="005B0A9F">
        <w:t xml:space="preserve"> </w:t>
      </w:r>
      <w:r w:rsidR="005B0A9F">
        <w:t>–</w:t>
      </w:r>
      <w:r w:rsidR="005B0A9F" w:rsidRPr="005B0A9F">
        <w:t xml:space="preserve"> </w:t>
      </w:r>
      <w:r w:rsidR="005B0A9F">
        <w:t>доля остаточно площади</w:t>
      </w:r>
      <w:r>
        <w:t xml:space="preserve"> </w:t>
      </w:r>
      <w:r w:rsidR="00D26D9B">
        <w:t>(</w:t>
      </w:r>
      <w:r>
        <w:rPr>
          <w:lang w:val="en-US"/>
        </w:rPr>
        <w:t>AUC</w:t>
      </w:r>
      <w:r>
        <w:rPr>
          <w:vertAlign w:val="subscript"/>
          <w:lang w:val="en-US"/>
        </w:rPr>
        <w:t>o</w:t>
      </w:r>
      <w:r>
        <w:rPr>
          <w:vertAlign w:val="subscript"/>
        </w:rPr>
        <w:t>-</w:t>
      </w:r>
      <w:r>
        <w:rPr>
          <w:vertAlign w:val="subscript"/>
          <w:lang w:val="en-US"/>
        </w:rPr>
        <w:t>t</w:t>
      </w:r>
      <w:r w:rsidRPr="00073570">
        <w:rPr>
          <w:vertAlign w:val="subscript"/>
        </w:rPr>
        <w:t xml:space="preserve"> </w:t>
      </w:r>
      <w:r w:rsidR="00CA0FA1" w:rsidRPr="00CA0FA1">
        <w:t xml:space="preserve">- </w:t>
      </w:r>
      <w:r w:rsidR="00CA0FA1">
        <w:rPr>
          <w:lang w:val="en-US"/>
        </w:rPr>
        <w:t>AUC</w:t>
      </w:r>
      <w:r w:rsidR="00CA0FA1">
        <w:rPr>
          <w:vertAlign w:val="subscript"/>
          <w:lang w:val="en-US"/>
        </w:rPr>
        <w:t>inf</w:t>
      </w:r>
      <w:r w:rsidR="00D26D9B">
        <w:t>)</w:t>
      </w:r>
      <w:r w:rsidR="00CA0FA1" w:rsidRPr="005B0A9F">
        <w:t>/</w:t>
      </w:r>
      <w:r>
        <w:rPr>
          <w:lang w:val="en-US"/>
        </w:rPr>
        <w:t>AUC</w:t>
      </w:r>
      <w:r>
        <w:rPr>
          <w:vertAlign w:val="subscript"/>
          <w:lang w:val="en-US"/>
        </w:rPr>
        <w:t>inf</w:t>
      </w:r>
      <w:r>
        <w:t>;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x-none"/>
        </w:rPr>
        <w:t>K</w:t>
      </w:r>
      <w:r>
        <w:rPr>
          <w:vertAlign w:val="subscript"/>
          <w:lang w:val="x-none"/>
        </w:rPr>
        <w:t>el</w:t>
      </w:r>
      <w:r>
        <w:rPr>
          <w:lang w:val="x-none"/>
        </w:rPr>
        <w:t xml:space="preserve"> </w:t>
      </w:r>
      <w:r>
        <w:t>(λ</w:t>
      </w:r>
      <w:r>
        <w:rPr>
          <w:vertAlign w:val="subscript"/>
          <w:lang w:val="en-US"/>
        </w:rPr>
        <w:t>z</w:t>
      </w:r>
      <w:r>
        <w:t>)</w:t>
      </w:r>
      <w:r>
        <w:rPr>
          <w:lang w:val="x-none"/>
        </w:rPr>
        <w:t>– константа элиминации</w:t>
      </w:r>
      <w:r>
        <w:t xml:space="preserve"> будет рассчитана по значениям фармакокинетического профиля на терминальном участке кривой с использованием не менее 3</w:t>
      </w:r>
      <w:r w:rsidR="003A26ED">
        <w:t>-х</w:t>
      </w:r>
      <w:r>
        <w:t xml:space="preserve"> значений (последние 3 значения); в случае если последовательное включение дополнительных точек (после </w:t>
      </w:r>
      <w:r>
        <w:rPr>
          <w:lang w:val="en-US"/>
        </w:rPr>
        <w:t>C</w:t>
      </w:r>
      <w:r>
        <w:rPr>
          <w:vertAlign w:val="subscript"/>
          <w:lang w:val="en-US"/>
        </w:rPr>
        <w:t>max</w:t>
      </w:r>
      <w:r w:rsidRPr="00582643">
        <w:rPr>
          <w:vertAlign w:val="subscript"/>
        </w:rPr>
        <w:t xml:space="preserve"> </w:t>
      </w:r>
      <w:r>
        <w:t xml:space="preserve">и не включая </w:t>
      </w:r>
      <w:r>
        <w:rPr>
          <w:lang w:val="en-US"/>
        </w:rPr>
        <w:t>C</w:t>
      </w:r>
      <w:r>
        <w:rPr>
          <w:vertAlign w:val="subscript"/>
          <w:lang w:val="en-US"/>
        </w:rPr>
        <w:t>max</w:t>
      </w:r>
      <w:r>
        <w:t xml:space="preserve">) в расчет будет увеличивать коэффициент </w:t>
      </w:r>
      <w:r>
        <w:rPr>
          <w:lang w:val="en-US"/>
        </w:rPr>
        <w:t>r</w:t>
      </w:r>
      <w:r>
        <w:rPr>
          <w:vertAlign w:val="superscript"/>
        </w:rPr>
        <w:t>2</w:t>
      </w:r>
      <w:r>
        <w:t xml:space="preserve"> линейной регрессии, то в расчет будет включена последовательность значений при которой коэффициент </w:t>
      </w:r>
      <w:r>
        <w:rPr>
          <w:lang w:val="en-US"/>
        </w:rPr>
        <w:t>r</w:t>
      </w:r>
      <w:r>
        <w:rPr>
          <w:vertAlign w:val="superscript"/>
        </w:rPr>
        <w:t>2</w:t>
      </w:r>
      <w:r>
        <w:t xml:space="preserve"> линейной регрессии будет максимальным; в случае если исключение одной из терминальных точек (как точки, как правило, обладающей наибольшей вариацией) приведет к увеличению коэффициента </w:t>
      </w:r>
      <w:r>
        <w:rPr>
          <w:lang w:val="en-US"/>
        </w:rPr>
        <w:t>r</w:t>
      </w:r>
      <w:r>
        <w:rPr>
          <w:vertAlign w:val="superscript"/>
        </w:rPr>
        <w:t>2</w:t>
      </w:r>
      <w:r>
        <w:t xml:space="preserve"> линейной регрессии</w:t>
      </w:r>
      <w:r w:rsidR="0067351F">
        <w:t>,</w:t>
      </w:r>
      <w:r>
        <w:t xml:space="preserve"> то эта точка может быть исключена, данные по выбору значений для расчета будут представлены в итоговом отчете</w:t>
      </w:r>
      <w:r>
        <w:rPr>
          <w:lang w:val="x-none"/>
        </w:rPr>
        <w:t>;</w:t>
      </w:r>
    </w:p>
    <w:p w:rsidR="00582643" w:rsidRDefault="00582643" w:rsidP="001E690A">
      <w:pPr>
        <w:pStyle w:val="1"/>
      </w:pPr>
      <w:r>
        <w:rPr>
          <w:lang w:val="en-US"/>
        </w:rPr>
        <w:t>T</w:t>
      </w:r>
      <w:r>
        <w:rPr>
          <w:vertAlign w:val="subscript"/>
        </w:rPr>
        <w:t>1/2</w:t>
      </w:r>
      <w:r>
        <w:t xml:space="preserve"> – период полувыведения;</w:t>
      </w:r>
    </w:p>
    <w:p w:rsidR="00C95F43" w:rsidRDefault="00582643" w:rsidP="009B6657">
      <w:pPr>
        <w:pStyle w:val="1"/>
      </w:pPr>
      <w:r>
        <w:t>MRT – среднее время удержания препарата в крови.</w:t>
      </w:r>
    </w:p>
    <w:p w:rsidR="004721E9" w:rsidRPr="001D6E09" w:rsidRDefault="00C95F43">
      <w:r>
        <w:t xml:space="preserve">Данные для расчетов параметров фармакокинетики будут подготовлены следующим образом: концентрации менее НПКО до точки </w:t>
      </w:r>
      <w:r>
        <w:rPr>
          <w:lang w:val="en-US"/>
        </w:rPr>
        <w:t>T</w:t>
      </w:r>
      <w:r>
        <w:rPr>
          <w:vertAlign w:val="subscript"/>
          <w:lang w:val="en-US"/>
        </w:rPr>
        <w:t>max</w:t>
      </w:r>
      <w:r>
        <w:rPr>
          <w:vertAlign w:val="subscript"/>
        </w:rPr>
        <w:t xml:space="preserve"> </w:t>
      </w:r>
      <w:r>
        <w:t xml:space="preserve">будут приравнены к 0, значения менее НПКО после </w:t>
      </w:r>
      <w:r>
        <w:rPr>
          <w:lang w:val="en-US"/>
        </w:rPr>
        <w:t>T</w:t>
      </w:r>
      <w:r>
        <w:rPr>
          <w:vertAlign w:val="subscript"/>
          <w:lang w:val="en-US"/>
        </w:rPr>
        <w:t>max</w:t>
      </w:r>
      <w:r>
        <w:rPr>
          <w:vertAlign w:val="subscript"/>
        </w:rPr>
        <w:t xml:space="preserve"> </w:t>
      </w:r>
      <w:r>
        <w:t xml:space="preserve">и до </w:t>
      </w:r>
      <w:r>
        <w:rPr>
          <w:lang w:val="en-US"/>
        </w:rPr>
        <w:t>T</w:t>
      </w:r>
      <w:r w:rsidRPr="007758D8">
        <w:rPr>
          <w:vertAlign w:val="subscript"/>
          <w:lang w:val="en-US"/>
        </w:rPr>
        <w:t>last</w:t>
      </w:r>
      <w:r w:rsidRPr="007758D8">
        <w:t xml:space="preserve"> (</w:t>
      </w:r>
      <w:r>
        <w:t>время регистрации последнего значения концентрации выше НПКО</w:t>
      </w:r>
      <w:r w:rsidRPr="007758D8">
        <w:t xml:space="preserve">) </w:t>
      </w:r>
      <w:r>
        <w:t xml:space="preserve">не будут учитываться при расчете фармакокинетических параметров, что равносильно применению методов линейной интерполяции. Никакие значения после </w:t>
      </w:r>
      <w:r>
        <w:rPr>
          <w:lang w:val="en-US"/>
        </w:rPr>
        <w:t>T</w:t>
      </w:r>
      <w:r w:rsidRPr="007758D8">
        <w:rPr>
          <w:vertAlign w:val="subscript"/>
          <w:lang w:val="en-US"/>
        </w:rPr>
        <w:t>last</w:t>
      </w:r>
      <w:r w:rsidRPr="007758D8">
        <w:t xml:space="preserve"> </w:t>
      </w:r>
      <w:r>
        <w:t>не будут достраиваться</w:t>
      </w:r>
      <w:r w:rsidRPr="007758D8">
        <w:t>.</w:t>
      </w:r>
    </w:p>
    <w:p w:rsidR="00700BA4" w:rsidRDefault="00700BA4" w:rsidP="00E32BBF">
      <w:r>
        <w:t xml:space="preserve">Для каждого исследуемого препарат будет построен усредненный фармакокинетический профиль с последующим расчетом вышеперечисленных параметров. В связи с тем, что концентрации исследуемых </w:t>
      </w:r>
      <w:r w:rsidRPr="003847A4">
        <w:rPr>
          <w:color w:val="000000" w:themeColor="text1"/>
        </w:rPr>
        <w:t xml:space="preserve">препаратов </w:t>
      </w:r>
      <w:r w:rsidR="003847A4" w:rsidRPr="003847A4">
        <w:rPr>
          <w:color w:val="000000" w:themeColor="text1"/>
          <w:highlight w:val="yellow"/>
        </w:rPr>
        <w:t>в плазме</w:t>
      </w:r>
      <w:r w:rsidR="003847A4" w:rsidRPr="003847A4">
        <w:rPr>
          <w:color w:val="000000" w:themeColor="text1"/>
        </w:rPr>
        <w:t xml:space="preserve"> </w:t>
      </w:r>
      <w:r>
        <w:t xml:space="preserve">имеют лог-нормальное распределение (исходя из положения основной гипотезы), для каждой временной точки каждого исследуемого препарата будет рассчитано среднее геометрическое, которое будет использовано для построения фармакокинетического профиля. В случае если отбор пробы произошел с отклонением от протокола, то определенные концентрации в таких пробах не будут использованы при построении усредненных профилей. Значения ниже </w:t>
      </w:r>
      <w:r w:rsidR="003B4C6E">
        <w:t>НПКО</w:t>
      </w:r>
      <w:r w:rsidRPr="00E32BBF">
        <w:t xml:space="preserve"> </w:t>
      </w:r>
      <w:r>
        <w:t>не будут использоваться при построении профилей.</w:t>
      </w:r>
    </w:p>
    <w:p w:rsidR="0067351F" w:rsidRPr="005A53CF" w:rsidRDefault="0067351F" w:rsidP="00E32BBF">
      <w:r>
        <w:t xml:space="preserve">В случае если данные терминального </w:t>
      </w:r>
      <w:r w:rsidR="00235F32">
        <w:t>участка</w:t>
      </w:r>
      <w:r>
        <w:t xml:space="preserve"> фармакокинетического </w:t>
      </w:r>
      <w:r w:rsidR="00235F32">
        <w:t>профиля</w:t>
      </w:r>
      <w:r>
        <w:t xml:space="preserve"> не позволят </w:t>
      </w:r>
      <w:r w:rsidR="00235F32">
        <w:t>провести</w:t>
      </w:r>
      <w:r>
        <w:t xml:space="preserve"> оценку элиминации, то параметры</w:t>
      </w:r>
      <w:r w:rsidR="003847A4">
        <w:t>,</w:t>
      </w:r>
      <w:r>
        <w:t xml:space="preserve"> </w:t>
      </w:r>
      <w:r w:rsidR="00235F32">
        <w:t>зависящие</w:t>
      </w:r>
      <w:r>
        <w:t xml:space="preserve"> от элиминации (</w:t>
      </w:r>
      <w:r>
        <w:rPr>
          <w:lang w:val="en-US"/>
        </w:rPr>
        <w:t>T</w:t>
      </w:r>
      <w:r>
        <w:rPr>
          <w:vertAlign w:val="subscript"/>
        </w:rPr>
        <w:t>1/2</w:t>
      </w:r>
      <w:r w:rsidRPr="001D6E09">
        <w:t>,</w:t>
      </w:r>
      <w:r>
        <w:rPr>
          <w:vertAlign w:val="subscript"/>
        </w:rPr>
        <w:t xml:space="preserve"> </w:t>
      </w:r>
      <w:r>
        <w:rPr>
          <w:lang w:val="en-US"/>
        </w:rPr>
        <w:t>AUC</w:t>
      </w:r>
      <w:r>
        <w:rPr>
          <w:vertAlign w:val="subscript"/>
          <w:lang w:val="en-US"/>
        </w:rPr>
        <w:t>inf</w:t>
      </w:r>
      <w:r>
        <w:t xml:space="preserve">) для такого профиля не будут </w:t>
      </w:r>
      <w:r w:rsidR="00235F32">
        <w:t>рассчитаны</w:t>
      </w:r>
      <w:r>
        <w:t>.</w:t>
      </w:r>
    </w:p>
    <w:p w:rsidR="000F2AC0" w:rsidRPr="00D82A20" w:rsidRDefault="00D82A20" w:rsidP="00D82A20">
      <w:r w:rsidRPr="00D82A20">
        <w:rPr>
          <w:highlight w:val="yellow"/>
        </w:rPr>
        <w:t xml:space="preserve">В случае если в точке 72 часа концентрация &gt; </w:t>
      </w:r>
      <w:r w:rsidRPr="00D82A20">
        <w:rPr>
          <w:highlight w:val="yellow"/>
          <w:lang w:val="en-US"/>
        </w:rPr>
        <w:t>LLOQ</w:t>
      </w:r>
      <w:r w:rsidRPr="00D82A20">
        <w:rPr>
          <w:highlight w:val="yellow"/>
        </w:rPr>
        <w:t xml:space="preserve"> и доля остаточной площади (</w:t>
      </w:r>
      <w:r w:rsidRPr="00D82A20">
        <w:rPr>
          <w:highlight w:val="yellow"/>
          <w:lang w:val="en-US"/>
        </w:rPr>
        <w:t>AUC</w:t>
      </w:r>
      <w:r w:rsidRPr="00D82A20">
        <w:rPr>
          <w:highlight w:val="yellow"/>
          <w:vertAlign w:val="subscript"/>
        </w:rPr>
        <w:t>%</w:t>
      </w:r>
      <w:r w:rsidRPr="00D82A20">
        <w:rPr>
          <w:highlight w:val="yellow"/>
          <w:vertAlign w:val="subscript"/>
          <w:lang w:val="en-US"/>
        </w:rPr>
        <w:t>inf</w:t>
      </w:r>
      <w:r w:rsidRPr="00D82A20">
        <w:rPr>
          <w:highlight w:val="yellow"/>
        </w:rPr>
        <w:t xml:space="preserve">) более 20%, то описание </w:t>
      </w:r>
      <w:r w:rsidRPr="00D82A20">
        <w:rPr>
          <w:highlight w:val="yellow"/>
          <w:lang w:val="en-US"/>
        </w:rPr>
        <w:t>AUC</w:t>
      </w:r>
      <w:r w:rsidRPr="00D82A20">
        <w:rPr>
          <w:highlight w:val="yellow"/>
          <w:vertAlign w:val="subscript"/>
          <w:lang w:val="en-US"/>
        </w:rPr>
        <w:t>inf</w:t>
      </w:r>
      <w:r w:rsidRPr="00D82A20">
        <w:rPr>
          <w:highlight w:val="yellow"/>
        </w:rPr>
        <w:t xml:space="preserve"> и остаточной площади выполняться не будет. В случае возможности (при отрицательном коэффициенте регрессии концентрация-время терминального участка лог-преобразованных фармакокинетического профиля), </w:t>
      </w:r>
      <w:r w:rsidRPr="00D82A20">
        <w:rPr>
          <w:highlight w:val="yellow"/>
          <w:lang w:val="x-none"/>
        </w:rPr>
        <w:t>K</w:t>
      </w:r>
      <w:r w:rsidRPr="00D82A20">
        <w:rPr>
          <w:highlight w:val="yellow"/>
          <w:vertAlign w:val="subscript"/>
          <w:lang w:val="x-none"/>
        </w:rPr>
        <w:t>el</w:t>
      </w:r>
      <w:r w:rsidRPr="00D82A20">
        <w:rPr>
          <w:highlight w:val="yellow"/>
          <w:vertAlign w:val="subscript"/>
        </w:rPr>
        <w:t xml:space="preserve"> </w:t>
      </w:r>
      <w:r w:rsidRPr="00D82A20">
        <w:rPr>
          <w:highlight w:val="yellow"/>
        </w:rPr>
        <w:t xml:space="preserve">и </w:t>
      </w:r>
      <w:r w:rsidRPr="00D82A20">
        <w:rPr>
          <w:highlight w:val="yellow"/>
          <w:lang w:val="en-US"/>
        </w:rPr>
        <w:t>T</w:t>
      </w:r>
      <w:r w:rsidRPr="00D82A20">
        <w:rPr>
          <w:highlight w:val="yellow"/>
          <w:vertAlign w:val="subscript"/>
        </w:rPr>
        <w:t xml:space="preserve">1/2 </w:t>
      </w:r>
      <w:r w:rsidRPr="00D82A20">
        <w:rPr>
          <w:highlight w:val="yellow"/>
        </w:rPr>
        <w:t>будут рассчитаны на основе данных последних наблюдений и будут являться характеристикой элиминации на момент завершения наблюдения.</w:t>
      </w:r>
    </w:p>
    <w:p w:rsidR="00E610FA" w:rsidRPr="00E610FA" w:rsidRDefault="00E610FA" w:rsidP="00E610FA">
      <w:r w:rsidRPr="00E610FA">
        <w:rPr>
          <w:lang w:val="x-none"/>
        </w:rPr>
        <w:t>Фармакокинетические параметры будут оцениваться с использованием специализированн</w:t>
      </w:r>
      <w:r>
        <w:t xml:space="preserve">ого программного обеспечения </w:t>
      </w:r>
      <w:r w:rsidRPr="00E610FA">
        <w:rPr>
          <w:lang w:val="x-none"/>
        </w:rPr>
        <w:t>(например, Phoenix™ WinNonlin®, PK Solution и т.п.)</w:t>
      </w:r>
      <w:r>
        <w:t xml:space="preserve"> или валидированного кода среды вычислений </w:t>
      </w:r>
      <w:r w:rsidRPr="00E610FA">
        <w:t>(</w:t>
      </w:r>
      <w:r>
        <w:rPr>
          <w:lang w:val="en-US"/>
        </w:rPr>
        <w:t>SAS</w:t>
      </w:r>
      <w:r w:rsidRPr="00E610FA">
        <w:rPr>
          <w:lang w:val="x-none"/>
        </w:rPr>
        <w:t>™</w:t>
      </w:r>
      <w:r w:rsidRPr="00E610FA">
        <w:t xml:space="preserve">, </w:t>
      </w:r>
      <w:r>
        <w:rPr>
          <w:lang w:val="en-US"/>
        </w:rPr>
        <w:t>R</w:t>
      </w:r>
      <w:r w:rsidRPr="00E610FA">
        <w:t xml:space="preserve"> </w:t>
      </w:r>
      <w:r>
        <w:rPr>
          <w:lang w:val="en-US"/>
        </w:rPr>
        <w:t>Project</w:t>
      </w:r>
      <w:r w:rsidRPr="00E610FA">
        <w:t xml:space="preserve">, </w:t>
      </w:r>
      <w:r>
        <w:rPr>
          <w:lang w:val="en-US"/>
        </w:rPr>
        <w:t>Julia</w:t>
      </w:r>
      <w:r w:rsidRPr="00E610FA">
        <w:t xml:space="preserve"> </w:t>
      </w:r>
      <w:r>
        <w:t>и т.п.</w:t>
      </w:r>
      <w:r w:rsidRPr="00E610FA">
        <w:t>)</w:t>
      </w:r>
      <w:r>
        <w:t>.</w:t>
      </w:r>
    </w:p>
    <w:p w:rsidR="00582643" w:rsidRDefault="00582643" w:rsidP="001E690A">
      <w:pPr>
        <w:pStyle w:val="2"/>
      </w:pPr>
      <w:bookmarkStart w:id="170" w:name="_Toc47127129"/>
      <w:r>
        <w:t>Методы и сроки оценки, регистрации и анализа параметров эффективности</w:t>
      </w:r>
      <w:bookmarkEnd w:id="170"/>
    </w:p>
    <w:p w:rsidR="00582643" w:rsidRPr="001E690A" w:rsidRDefault="00582643" w:rsidP="001E690A">
      <w:pPr>
        <w:pStyle w:val="3"/>
      </w:pPr>
      <w:bookmarkStart w:id="171" w:name="_Toc47127130"/>
      <w:r w:rsidRPr="001E690A">
        <w:t xml:space="preserve">Описание </w:t>
      </w:r>
      <w:r w:rsidR="003847A4">
        <w:t>био</w:t>
      </w:r>
      <w:r w:rsidRPr="001E690A">
        <w:t>аналитического метода</w:t>
      </w:r>
      <w:bookmarkEnd w:id="171"/>
      <w:r w:rsidRPr="001E690A">
        <w:t xml:space="preserve"> </w:t>
      </w:r>
    </w:p>
    <w:p w:rsidR="00582643" w:rsidRDefault="00582643" w:rsidP="00582643">
      <w:r>
        <w:t xml:space="preserve">Аналитические процедуры проводятся в специализированной </w:t>
      </w:r>
      <w:r w:rsidR="003847A4">
        <w:t>биоаналитической</w:t>
      </w:r>
      <w:r>
        <w:t xml:space="preserve"> лаборатории.</w:t>
      </w:r>
    </w:p>
    <w:p w:rsidR="00582643" w:rsidRDefault="00582643" w:rsidP="00582643">
      <w:r>
        <w:t>Аналитическому исследованию подлежат все пробы плазмы крови, включая пробы, полученные у добровольцев, которые не прошли полный цикл исследования.</w:t>
      </w:r>
    </w:p>
    <w:p w:rsidR="00582643" w:rsidRDefault="00582643" w:rsidP="00700BA4">
      <w:r w:rsidRPr="00E32BBF">
        <w:t>К</w:t>
      </w:r>
      <w:r>
        <w:t xml:space="preserve">онцентрации </w:t>
      </w:r>
      <w:r>
        <w:rPr>
          <w:bCs/>
        </w:rPr>
        <w:t>действующего вещества</w:t>
      </w:r>
      <w:r>
        <w:t xml:space="preserve"> в плазме крови будут определяться методом высокоэффективной жидкостной хроматографии (ВЭЖХ). Для детектирования будет использоваться масс-спектрометрический детектор.</w:t>
      </w:r>
    </w:p>
    <w:p w:rsidR="00582643" w:rsidRDefault="00582643" w:rsidP="001E690A">
      <w:pPr>
        <w:pStyle w:val="3"/>
      </w:pPr>
      <w:bookmarkStart w:id="172" w:name="_Toc47127131"/>
      <w:r>
        <w:t xml:space="preserve">Валидация </w:t>
      </w:r>
      <w:r w:rsidR="003847A4">
        <w:t>био</w:t>
      </w:r>
      <w:r>
        <w:t>аналитической методики</w:t>
      </w:r>
      <w:bookmarkEnd w:id="172"/>
    </w:p>
    <w:p w:rsidR="00582643" w:rsidRDefault="00582643" w:rsidP="00582643">
      <w:r>
        <w:t xml:space="preserve">Биоаналитический метод, используемый для определения </w:t>
      </w:r>
      <w:r>
        <w:rPr>
          <w:bCs/>
        </w:rPr>
        <w:t>действующего вещества</w:t>
      </w:r>
      <w:r>
        <w:t xml:space="preserve"> в плазме крови, будет надлежащим образом валидирован и документирован. Главной целью валидации методики является демонстрация надежности конкретной методики определения концентрации аналита в конкретной биологической матрице (кровь, сыворотка, плазма, моча, слюна).</w:t>
      </w:r>
    </w:p>
    <w:p w:rsidR="00D8531A" w:rsidRDefault="00D8531A" w:rsidP="00582643">
      <w:r w:rsidRPr="00D8531A">
        <w:rPr>
          <w:highlight w:val="yellow"/>
        </w:rPr>
        <w:t>Валидация биоаналитического метода будет выполнена в соответствии с требованиями Правил проведения исследований биоэквивалентности лекарственных препаратов в рамках Евразийского экономического союза: Требования к валидации биоаналитических методик испытаний и анализу исследуемых биологических образцов (приложение №6).</w:t>
      </w:r>
    </w:p>
    <w:p w:rsidR="00582643" w:rsidRDefault="00582643" w:rsidP="00582643">
      <w:r>
        <w:t>Главными характеристиками биоаналитической методики, важными для обеспечения приемлемости работы аналитика и надежности аналитических результатов, являются: селективность, нижний предел количественного определения (НПКО), функция отклика и диапазон калибровки (характеристики калибровочной кривой), правильность, прецизионность, эффект матрицы, стабильность аналита в биологической матрице, стабильность аналита и внутреннего стандарта в исходных и рабочих растворах и экстрактах в течение всего периода хранения и обработки.</w:t>
      </w:r>
    </w:p>
    <w:p w:rsidR="00582643" w:rsidRDefault="00582643" w:rsidP="00582643">
      <w:r>
        <w:t xml:space="preserve">Для определения </w:t>
      </w:r>
      <w:r>
        <w:rPr>
          <w:bCs/>
        </w:rPr>
        <w:t>аналита</w:t>
      </w:r>
      <w:r>
        <w:t xml:space="preserve"> в образцах плазмы крови будет использоваться метод внутреннего стандарта, метод будет валидирован в соответствии со следующими критериями:</w:t>
      </w:r>
    </w:p>
    <w:p w:rsidR="00582643" w:rsidRPr="00D353E9" w:rsidRDefault="00582643">
      <w:pPr>
        <w:pStyle w:val="5"/>
        <w:rPr>
          <w:rStyle w:val="50"/>
          <w:b/>
        </w:rPr>
      </w:pPr>
      <w:bookmarkStart w:id="173" w:name="_Toc47127132"/>
      <w:r w:rsidRPr="00073570">
        <w:rPr>
          <w:rStyle w:val="50"/>
          <w:b/>
        </w:rPr>
        <w:t>Калибровочн</w:t>
      </w:r>
      <w:r w:rsidR="00224C83">
        <w:rPr>
          <w:rStyle w:val="50"/>
          <w:b/>
        </w:rPr>
        <w:t>ая кривая</w:t>
      </w:r>
      <w:bookmarkEnd w:id="173"/>
    </w:p>
    <w:p w:rsidR="00582643" w:rsidRDefault="00582643" w:rsidP="00582643">
      <w:r>
        <w:t>Калибровочн</w:t>
      </w:r>
      <w:r w:rsidR="00224C83">
        <w:t>ая кривая</w:t>
      </w:r>
      <w:r>
        <w:t xml:space="preserve"> будет построен</w:t>
      </w:r>
      <w:r w:rsidR="00224C83">
        <w:t>а</w:t>
      </w:r>
      <w:r>
        <w:t xml:space="preserve"> с помощью не менее 6 калибровочных точек. </w:t>
      </w:r>
      <w:r w:rsidR="009353A8">
        <w:t xml:space="preserve">Экспериментально рассчитанные концентрации градуировочных стандартов </w:t>
      </w:r>
      <w:r>
        <w:t xml:space="preserve">должны находиться в пределах ± 15 % от </w:t>
      </w:r>
      <w:r w:rsidR="009353A8">
        <w:t xml:space="preserve">номинальных значений </w:t>
      </w:r>
      <w:r>
        <w:t>(за исключением НПКО, для которого возможен диапазон ± 20%). Этот критерий должны выполнять не менее 75 % калибровочных стандартов, представляющих не менее чем шесть уровней калибровочных стандартов. В случае если образцы анализируют в нескольких повторениях, этот критерий (±15% или ±20% для НПКО) также должен быть выполнен не менее чем для 50% калибровочных стандартов, исследованных для данного уровня концентрации. Калибровочная кривая будет считаться пригодной, если коэффициент детерминации (r</w:t>
      </w:r>
      <w:r w:rsidRPr="00E32BBF">
        <w:rPr>
          <w:vertAlign w:val="superscript"/>
        </w:rPr>
        <w:t>2</w:t>
      </w:r>
      <w:r>
        <w:t>) для каждой калибровочной кривой будет не менее 0,99. Калибровочная кривая будет построена для каждой аналитической серии.</w:t>
      </w:r>
    </w:p>
    <w:p w:rsidR="00582643" w:rsidRPr="00D353E9" w:rsidRDefault="00582643">
      <w:pPr>
        <w:pStyle w:val="5"/>
        <w:rPr>
          <w:rStyle w:val="50"/>
          <w:b/>
        </w:rPr>
      </w:pPr>
      <w:bookmarkStart w:id="174" w:name="_Toc47127133"/>
      <w:r w:rsidRPr="00073570">
        <w:rPr>
          <w:rStyle w:val="50"/>
          <w:b/>
        </w:rPr>
        <w:t>Селективность</w:t>
      </w:r>
      <w:bookmarkEnd w:id="174"/>
    </w:p>
    <w:p w:rsidR="00582643" w:rsidRDefault="00582643" w:rsidP="00582643">
      <w:r>
        <w:t>Аналитическая методика должна быть способна отличать исследуемый аналит и внутренний стандарт от эндогенных компонентов матрицы или других компонентов образца. Селективность необходимо доказать, используя не менее 6 индивидуальных источников соответствующей холостой матрицы, которые анализируют индивидуально и определяют наличие интерференции. Метод будет признан селективным</w:t>
      </w:r>
      <w:r w:rsidR="006700BC">
        <w:t>,</w:t>
      </w:r>
      <w:r>
        <w:t xml:space="preserve"> если отклик интерферирующих компонентов составляет менее 20% НПКО для аналита и 5% НПКО для внутреннего стандарта.</w:t>
      </w:r>
    </w:p>
    <w:p w:rsidR="00582643" w:rsidRPr="00D353E9" w:rsidRDefault="00582643">
      <w:pPr>
        <w:pStyle w:val="5"/>
        <w:rPr>
          <w:rStyle w:val="50"/>
          <w:b/>
        </w:rPr>
      </w:pPr>
      <w:bookmarkStart w:id="175" w:name="_Toc47127134"/>
      <w:r w:rsidRPr="00073570">
        <w:rPr>
          <w:rStyle w:val="50"/>
          <w:b/>
        </w:rPr>
        <w:t>Перенос (carry-over)</w:t>
      </w:r>
      <w:bookmarkEnd w:id="175"/>
    </w:p>
    <w:p w:rsidR="00582643" w:rsidRDefault="00582643" w:rsidP="00582643">
      <w:r>
        <w:t>Отклик аналита и внутреннего стандарта в холостом образце, анализируемом после стандартного образца высокой концентрации, не должен превышать НПКО более чем на 20 %, для IS – не более чем на 5 %.</w:t>
      </w:r>
    </w:p>
    <w:p w:rsidR="00582643" w:rsidRDefault="00582643" w:rsidP="0023580E">
      <w:pPr>
        <w:pStyle w:val="5"/>
      </w:pPr>
      <w:bookmarkStart w:id="176" w:name="_Toc47127135"/>
      <w:r>
        <w:rPr>
          <w:rFonts w:eastAsia="Calibri"/>
        </w:rPr>
        <w:t>НПКО (LLOQ)</w:t>
      </w:r>
      <w:bookmarkEnd w:id="176"/>
    </w:p>
    <w:p w:rsidR="00582643" w:rsidRDefault="00582643" w:rsidP="00582643">
      <w:r>
        <w:t xml:space="preserve">Нижний предел количественного определения (НПКО) является самой низкой концентрацией анализируемого вещества в образце, которая может быть количественно определена с приемлемой прецизионностью и точностью. НПКО рассматривают как самый низкий калибровочный стандарт. Аналитический сигнал образца с концентрацией на уровне НПКО должен превышать сигнал холостой пробы не менее чем в 5 раз и </w:t>
      </w:r>
      <w:r w:rsidR="00AD68DD">
        <w:t>не будет превышать 5% от</w:t>
      </w:r>
      <w:r>
        <w:t xml:space="preserve"> </w:t>
      </w:r>
      <w:r>
        <w:rPr>
          <w:lang w:val="en-US"/>
        </w:rPr>
        <w:t>C</w:t>
      </w:r>
      <w:r>
        <w:rPr>
          <w:vertAlign w:val="subscript"/>
          <w:lang w:val="en-US"/>
        </w:rPr>
        <w:t>max</w:t>
      </w:r>
      <w:r w:rsidR="00974CC9">
        <w:rPr>
          <w:vertAlign w:val="subscript"/>
        </w:rPr>
        <w:t xml:space="preserve"> </w:t>
      </w:r>
      <w:r w:rsidR="00974CC9" w:rsidRPr="00974CC9">
        <w:t xml:space="preserve">(минимальной </w:t>
      </w:r>
      <w:r w:rsidR="00974CC9" w:rsidRPr="00974CC9">
        <w:rPr>
          <w:lang w:val="en-US"/>
        </w:rPr>
        <w:t>C</w:t>
      </w:r>
      <w:r w:rsidR="00974CC9" w:rsidRPr="00974CC9">
        <w:rPr>
          <w:vertAlign w:val="subscript"/>
          <w:lang w:val="en-US"/>
        </w:rPr>
        <w:t>max</w:t>
      </w:r>
      <w:r w:rsidR="00974CC9" w:rsidRPr="00974CC9">
        <w:t xml:space="preserve"> </w:t>
      </w:r>
      <w:r w:rsidR="00974CC9">
        <w:t>из пула субъектов</w:t>
      </w:r>
      <w:r w:rsidR="00974CC9" w:rsidRPr="00974CC9">
        <w:t>)</w:t>
      </w:r>
      <w:r>
        <w:t>.</w:t>
      </w:r>
    </w:p>
    <w:p w:rsidR="00582643" w:rsidRDefault="00582643" w:rsidP="0023580E">
      <w:pPr>
        <w:pStyle w:val="5"/>
      </w:pPr>
      <w:bookmarkStart w:id="177" w:name="_Toc47127136"/>
      <w:r>
        <w:t>ВПКО (HLOQ)</w:t>
      </w:r>
      <w:bookmarkEnd w:id="177"/>
    </w:p>
    <w:p w:rsidR="00582643" w:rsidRDefault="00582643" w:rsidP="00582643">
      <w:r>
        <w:t xml:space="preserve">В случае, если концентрация отдельных образцов будет выше ВПКО (верхнего предела количественного определения) данный образец </w:t>
      </w:r>
      <w:r w:rsidR="00224C83">
        <w:t>будет</w:t>
      </w:r>
      <w:r>
        <w:t xml:space="preserve"> разбавлен</w:t>
      </w:r>
      <w:r w:rsidR="00224C83">
        <w:t xml:space="preserve"> (до концентрации входящей в границы аналитического диапазона)</w:t>
      </w:r>
      <w:r>
        <w:t>, а анализ образца будет проведен повторно.</w:t>
      </w:r>
      <w:r w:rsidR="00224C83">
        <w:t xml:space="preserve"> Отсутствие влияния разбавления образцов будет изучено (валидировано) путем добавления к матрице анализируемого вещества в концентрации выше ВПКО и разведения полученного образца холостой пробой. Правильность и прецизионность будут находиться в пределах установленных критериев приемлемости.</w:t>
      </w:r>
    </w:p>
    <w:p w:rsidR="00582643" w:rsidRDefault="00582643" w:rsidP="0023580E">
      <w:pPr>
        <w:pStyle w:val="5"/>
      </w:pPr>
      <w:bookmarkStart w:id="178" w:name="_Toc47127137"/>
      <w:r>
        <w:rPr>
          <w:rFonts w:eastAsia="Calibri"/>
        </w:rPr>
        <w:t>Внутрисерийная правильность</w:t>
      </w:r>
      <w:bookmarkEnd w:id="178"/>
    </w:p>
    <w:p w:rsidR="00582643" w:rsidRDefault="00582643" w:rsidP="00582643">
      <w:r>
        <w:t>Внутрисерийная правильность будет определяться анализируя в одной серии не менее 5 образцов для каждого уровня при не менее чем 4 уровнях концентраций, охватывающих диапазон калибровочной кривой: 1-ый уровень - НПКО, 2-ой уровень в три раза превышает НПКО (низкий QC), 3-ий уровень имеет значение приблизительно 50% от диапазона калибровочной кривой (средний QC) и 4-ый уровень имеет значение не менее 75% от величины верхнего диапазона калибровочной кривой (высокий QС). Значения средней концентрации должны находиться в пределах ±15% от номинального значения для образцов QC (±20% от номинального значения для уровня НПКО).</w:t>
      </w:r>
    </w:p>
    <w:p w:rsidR="00582643" w:rsidRDefault="00582643" w:rsidP="0023580E">
      <w:pPr>
        <w:pStyle w:val="5"/>
      </w:pPr>
      <w:bookmarkStart w:id="179" w:name="_Toc47127138"/>
      <w:r>
        <w:rPr>
          <w:rFonts w:eastAsia="Calibri"/>
        </w:rPr>
        <w:t>Межсерийная правильность</w:t>
      </w:r>
      <w:bookmarkEnd w:id="179"/>
    </w:p>
    <w:p w:rsidR="00582643" w:rsidRDefault="00582643" w:rsidP="00582643">
      <w:r>
        <w:t>Межсерийная правильность будет определяться</w:t>
      </w:r>
      <w:r w:rsidR="00523041">
        <w:t>,</w:t>
      </w:r>
      <w:r>
        <w:t xml:space="preserve"> анализируя образцы с концентрацией на уровнях НПКО, низкого, среднего и высокого QC из не менее чем трех серий, причём проводят анализ в не менее чем в два различных дня. Значения средней концентрации должны находиться в пределах ±15% от номинального значения для образцов QC (±20% от номинального значения для уровня НПКО).</w:t>
      </w:r>
    </w:p>
    <w:p w:rsidR="00582643" w:rsidRDefault="00582643" w:rsidP="0023580E">
      <w:pPr>
        <w:pStyle w:val="5"/>
      </w:pPr>
      <w:bookmarkStart w:id="180" w:name="_Toc47127139"/>
      <w:r>
        <w:rPr>
          <w:rFonts w:eastAsia="Calibri"/>
        </w:rPr>
        <w:t>Внутрисерийная прецизионность</w:t>
      </w:r>
      <w:bookmarkEnd w:id="180"/>
    </w:p>
    <w:p w:rsidR="00582643" w:rsidRDefault="00582643" w:rsidP="00582643">
      <w:r>
        <w:t>Внутрисерийная прецизионность будет определяться</w:t>
      </w:r>
      <w:r w:rsidR="00523041">
        <w:t>,</w:t>
      </w:r>
      <w:r>
        <w:t xml:space="preserve"> анализируя не менее пяти образцов с концентрациями на уровнях НПКО, низкого, среднего и высокого образцов QC в пределах одной серии. Значения внутрисерийного CV не должны превышать 15% для образцов QC (±20% для уровня НПКО).</w:t>
      </w:r>
    </w:p>
    <w:p w:rsidR="00582643" w:rsidRDefault="00582643" w:rsidP="0023580E">
      <w:pPr>
        <w:pStyle w:val="5"/>
      </w:pPr>
      <w:bookmarkStart w:id="181" w:name="_Toc47127140"/>
      <w:r>
        <w:rPr>
          <w:rFonts w:eastAsia="Calibri"/>
        </w:rPr>
        <w:t>Межсерийная прецизионность</w:t>
      </w:r>
      <w:bookmarkEnd w:id="181"/>
    </w:p>
    <w:p w:rsidR="00582643" w:rsidRDefault="00582643" w:rsidP="00582643">
      <w:r>
        <w:t>Межсерийная прецизионность будет определяться</w:t>
      </w:r>
      <w:r w:rsidR="00523041">
        <w:t>,</w:t>
      </w:r>
      <w:r>
        <w:t xml:space="preserve"> анализируя образцы с концентрацией на уровнях НПКО, низкого, среднего и высокого QC из не менее чем трех серий, причём проводят анализ в не менее чем в два различных дня. Значения межсерийного CV не должны превышать 15% для образцов QC (±20% для уровня нижнего ПКО).</w:t>
      </w:r>
    </w:p>
    <w:p w:rsidR="00582643" w:rsidRDefault="00582643" w:rsidP="0023580E">
      <w:pPr>
        <w:pStyle w:val="5"/>
      </w:pPr>
      <w:bookmarkStart w:id="182" w:name="_Toc47127141"/>
      <w:r>
        <w:rPr>
          <w:rFonts w:eastAsia="Calibri"/>
        </w:rPr>
        <w:t>Матричные эффекты</w:t>
      </w:r>
      <w:bookmarkEnd w:id="182"/>
    </w:p>
    <w:p w:rsidR="00582643" w:rsidRDefault="00582643" w:rsidP="00582643">
      <w:r>
        <w:t>Матричные эффекты будут исследоваться при использовании масс-спектральных методов, используя не менее 6 партий холостых матриц от индивидуальных доноров.</w:t>
      </w:r>
    </w:p>
    <w:p w:rsidR="00582643" w:rsidRDefault="00582643" w:rsidP="0023580E">
      <w:pPr>
        <w:pStyle w:val="5"/>
      </w:pPr>
      <w:bookmarkStart w:id="183" w:name="_Toc47127142"/>
      <w:r>
        <w:rPr>
          <w:rFonts w:eastAsia="Calibri"/>
        </w:rPr>
        <w:t>Стабильность</w:t>
      </w:r>
      <w:bookmarkEnd w:id="183"/>
    </w:p>
    <w:p w:rsidR="00336DF6" w:rsidRDefault="00582643" w:rsidP="00582643">
      <w:r>
        <w:t>Стабильность будет исследоваться в изучаемой матрице, используя низкий и высокие образцы QC (холостая матрица, в которую ввели аналит с концентрацией, превышающей НПКО не более чем в 3 раза и близкой к ПКО), которые проанализировали немедленно после приготовления и после истечения изучаемых условий хранения. Образцы QC анализируют с помощью калибровочной кривой, полученной на свежеприготовленных калибровочных стандартах, полученные концентрации сравнивают с номинальными концентрациями. На каждом уровне средняя концентрация должна отличаться от номинальной концентрации не более чем на ±15%.</w:t>
      </w:r>
    </w:p>
    <w:p w:rsidR="00582643" w:rsidRDefault="00336DF6" w:rsidP="00336DF6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3D5DBE">
      <w:pPr>
        <w:pStyle w:val="10"/>
      </w:pPr>
      <w:bookmarkStart w:id="184" w:name="_Toc47127143"/>
      <w:r>
        <w:t>Оценка безопасности</w:t>
      </w:r>
      <w:bookmarkEnd w:id="184"/>
    </w:p>
    <w:p w:rsidR="00582643" w:rsidRDefault="00582643" w:rsidP="001E690A">
      <w:pPr>
        <w:pStyle w:val="2"/>
      </w:pPr>
      <w:bookmarkStart w:id="185" w:name="_Ref447905202"/>
      <w:bookmarkStart w:id="186" w:name="_Ref447636539"/>
      <w:bookmarkStart w:id="187" w:name="_Ref447635930"/>
      <w:bookmarkStart w:id="188" w:name="_Ref447131836"/>
      <w:bookmarkStart w:id="189" w:name="_Ref447131815"/>
      <w:bookmarkStart w:id="190" w:name="_Toc47127144"/>
      <w:r>
        <w:t>Перечень параметров безопасности</w:t>
      </w:r>
      <w:bookmarkEnd w:id="185"/>
      <w:bookmarkEnd w:id="186"/>
      <w:bookmarkEnd w:id="187"/>
      <w:bookmarkEnd w:id="188"/>
      <w:bookmarkEnd w:id="189"/>
      <w:bookmarkEnd w:id="190"/>
    </w:p>
    <w:p w:rsidR="00582643" w:rsidRDefault="00582643" w:rsidP="00582643">
      <w:r>
        <w:t>В ходе настоящего исследования будут оцениваться следующие параметры безопасности:</w:t>
      </w:r>
    </w:p>
    <w:p w:rsidR="00582643" w:rsidRDefault="00582643" w:rsidP="001E690A">
      <w:pPr>
        <w:pStyle w:val="1"/>
      </w:pPr>
      <w:r>
        <w:t>частота развития любых нежелательных явлений;</w:t>
      </w:r>
    </w:p>
    <w:p w:rsidR="00582643" w:rsidRDefault="00582643" w:rsidP="001E690A">
      <w:pPr>
        <w:pStyle w:val="1"/>
      </w:pPr>
      <w:r>
        <w:t>частота развития серьезных нежелательных явлений;</w:t>
      </w:r>
    </w:p>
    <w:p w:rsidR="00582643" w:rsidRDefault="00582643" w:rsidP="001E690A">
      <w:pPr>
        <w:pStyle w:val="1"/>
      </w:pPr>
      <w:r>
        <w:t>частота развития нежелательных явлений и серьезных нежелательных явлений, имеющих по крайней мере, возможную связь с исследуемым препаратом;</w:t>
      </w:r>
    </w:p>
    <w:p w:rsidR="00582643" w:rsidRDefault="00582643" w:rsidP="001E690A">
      <w:pPr>
        <w:pStyle w:val="1"/>
      </w:pPr>
      <w:r>
        <w:t>частота развития нежелательных явлений и серьезных нежелательных явлений, приведших к выбытию из исследования</w:t>
      </w:r>
      <w:r w:rsidR="00431BD6" w:rsidRPr="004F7461">
        <w:t>.</w:t>
      </w:r>
    </w:p>
    <w:p w:rsidR="00637CCF" w:rsidRDefault="00637CCF" w:rsidP="004F7461">
      <w:r>
        <w:t>Анализ безопасности будет проведен с использованием измерений следующих показателей:</w:t>
      </w:r>
    </w:p>
    <w:p w:rsidR="00582643" w:rsidRDefault="00582643" w:rsidP="001E690A">
      <w:pPr>
        <w:pStyle w:val="1"/>
      </w:pPr>
      <w:r>
        <w:t xml:space="preserve">ЧСС (способ измерения см. в разделе </w:t>
      </w:r>
      <w:r w:rsidR="00F076CC">
        <w:rPr>
          <w:highlight w:val="green"/>
        </w:rPr>
        <w:t>4.2.3</w:t>
      </w:r>
      <w:r>
        <w:t>);</w:t>
      </w:r>
    </w:p>
    <w:p w:rsidR="00582643" w:rsidRDefault="00582643" w:rsidP="001E690A">
      <w:pPr>
        <w:pStyle w:val="1"/>
      </w:pPr>
      <w:r>
        <w:t xml:space="preserve">АД (способ измерения см. в разделе </w:t>
      </w:r>
      <w:r w:rsidR="00F076CC">
        <w:rPr>
          <w:highlight w:val="green"/>
        </w:rPr>
        <w:t>4.2.3</w:t>
      </w:r>
      <w:r>
        <w:t>);</w:t>
      </w:r>
    </w:p>
    <w:p w:rsidR="00582643" w:rsidRDefault="00582643" w:rsidP="001E690A">
      <w:pPr>
        <w:pStyle w:val="1"/>
      </w:pPr>
      <w:r>
        <w:t xml:space="preserve">ЧДД (способ измерения см. в разделе </w:t>
      </w:r>
      <w:r w:rsidR="00F076CC">
        <w:rPr>
          <w:highlight w:val="green"/>
        </w:rPr>
        <w:t>4.2.3</w:t>
      </w:r>
      <w:r>
        <w:t>);</w:t>
      </w:r>
    </w:p>
    <w:p w:rsidR="00582643" w:rsidRDefault="00582643" w:rsidP="001E690A">
      <w:pPr>
        <w:pStyle w:val="1"/>
      </w:pPr>
      <w:r>
        <w:t xml:space="preserve">температура тела (способ измерения см. в разделе </w:t>
      </w:r>
      <w:r w:rsidR="00F076CC">
        <w:rPr>
          <w:highlight w:val="green"/>
        </w:rPr>
        <w:t>4.2.3</w:t>
      </w:r>
      <w:r>
        <w:t>);</w:t>
      </w:r>
    </w:p>
    <w:p w:rsidR="00582643" w:rsidRDefault="00582643" w:rsidP="001E690A">
      <w:pPr>
        <w:pStyle w:val="1"/>
      </w:pPr>
      <w:r>
        <w:t xml:space="preserve">показатели общего анализа крови (перечень параметров см. в разделе </w:t>
      </w:r>
      <w:r w:rsidR="00F076CC">
        <w:rPr>
          <w:highlight w:val="green"/>
        </w:rPr>
        <w:t>4.2.3</w:t>
      </w:r>
      <w:r>
        <w:t>);</w:t>
      </w:r>
    </w:p>
    <w:p w:rsidR="00582643" w:rsidRDefault="00582643" w:rsidP="001E690A">
      <w:pPr>
        <w:pStyle w:val="1"/>
      </w:pPr>
      <w:r>
        <w:t>показатели биохимического анализа крови</w:t>
      </w:r>
      <w:r w:rsidR="00D8531A">
        <w:t xml:space="preserve"> </w:t>
      </w:r>
      <w:r>
        <w:t xml:space="preserve">(перечень параметров см. в разделе </w:t>
      </w:r>
      <w:r w:rsidR="00F076CC">
        <w:rPr>
          <w:highlight w:val="green"/>
        </w:rPr>
        <w:t>4.2.3</w:t>
      </w:r>
      <w:r>
        <w:t>);</w:t>
      </w:r>
    </w:p>
    <w:p w:rsidR="00582643" w:rsidRDefault="00582643" w:rsidP="001E690A">
      <w:pPr>
        <w:pStyle w:val="1"/>
      </w:pPr>
      <w:r>
        <w:t>показатели общего анализа мочи</w:t>
      </w:r>
      <w:r w:rsidR="00D8531A">
        <w:t xml:space="preserve"> </w:t>
      </w:r>
      <w:r>
        <w:t xml:space="preserve">(перечень параметров см. в разделе </w:t>
      </w:r>
      <w:r w:rsidR="00F076CC">
        <w:rPr>
          <w:highlight w:val="green"/>
        </w:rPr>
        <w:t>4.2.3</w:t>
      </w:r>
      <w:r>
        <w:t>);</w:t>
      </w:r>
    </w:p>
    <w:p w:rsidR="00426E2A" w:rsidRDefault="00582643" w:rsidP="001E690A">
      <w:pPr>
        <w:pStyle w:val="1"/>
      </w:pPr>
      <w:r>
        <w:t xml:space="preserve">показатели ЭКГ (перечень параметров см. в разделе </w:t>
      </w:r>
      <w:r w:rsidR="00F076CC">
        <w:rPr>
          <w:highlight w:val="green"/>
        </w:rPr>
        <w:t>4.2.3</w:t>
      </w:r>
      <w:r>
        <w:t>).</w:t>
      </w:r>
    </w:p>
    <w:p w:rsidR="00582643" w:rsidRDefault="00582643" w:rsidP="00582643">
      <w:r>
        <w:t>Отклонение от нормы результатов</w:t>
      </w:r>
      <w:r w:rsidR="00316EC2">
        <w:t xml:space="preserve"> оценки</w:t>
      </w:r>
      <w:r>
        <w:t xml:space="preserve"> жизненно-важных показателей </w:t>
      </w:r>
      <w:r w:rsidR="00316EC2">
        <w:t xml:space="preserve">или лабораторных параметров безопасности </w:t>
      </w:r>
      <w:r>
        <w:t xml:space="preserve">расценивается в качестве </w:t>
      </w:r>
      <w:r w:rsidR="0062743D">
        <w:t xml:space="preserve">клинически значимых </w:t>
      </w:r>
      <w:r>
        <w:t xml:space="preserve">в случае, если они: </w:t>
      </w:r>
      <w:r w:rsidR="0062743D">
        <w:t xml:space="preserve">сопровождаются ассоциированными отклонениями от нормы других параметров безопасности и/или </w:t>
      </w:r>
      <w:r>
        <w:t>сопровождаются исключением субъекта из исследования и/или требуют применения дополнительных терапевтических мер/наблюдения или дополнительных диагностических процедур.</w:t>
      </w:r>
    </w:p>
    <w:p w:rsidR="00582643" w:rsidRDefault="00582643" w:rsidP="001E690A">
      <w:pPr>
        <w:pStyle w:val="2"/>
      </w:pPr>
      <w:bookmarkStart w:id="191" w:name="_Ref447636547"/>
      <w:bookmarkStart w:id="192" w:name="_Ref447043635"/>
      <w:bookmarkStart w:id="193" w:name="_Ref447030885"/>
      <w:bookmarkStart w:id="194" w:name="_Toc47127145"/>
      <w:r>
        <w:t>Методы и сроки оценки, регистрации и анализа параметров безопасности</w:t>
      </w:r>
      <w:bookmarkEnd w:id="191"/>
      <w:bookmarkEnd w:id="192"/>
      <w:bookmarkEnd w:id="193"/>
      <w:bookmarkEnd w:id="194"/>
    </w:p>
    <w:p w:rsidR="00582643" w:rsidRDefault="00582643" w:rsidP="00582643">
      <w:r>
        <w:t xml:space="preserve">Оценка безопасности исследуемых лекарственных препаратов будет проводиться для всех добровольцев от момента приема любого исследуемого препарата на протяжении всего исследования на основании учета параметров, указанных в разделе </w:t>
      </w:r>
      <w:r w:rsidR="00F076CC">
        <w:rPr>
          <w:highlight w:val="green"/>
        </w:rPr>
        <w:t>8.1</w:t>
      </w:r>
      <w:r>
        <w:t>. Выявление НЯ должно происходить с момента введения первой дозы препарата до последнего визита последующего наблюдения включительно. Кроме того, каждому добровольцу будет предоставлен номер телефона Исследователя для связи в случае возникновения проблем со здоровьем.</w:t>
      </w:r>
    </w:p>
    <w:p w:rsidR="00582643" w:rsidRDefault="00582643" w:rsidP="00582643">
      <w:r>
        <w:t xml:space="preserve">При появлении/получении Исследователем информации о возникновении НЯ будет (при необходимости) назначаться внеплановый визит в Исследовательский центр в ближайшее возможное время. В момент получения информации о НЯ Исследователь, после анализа НЯ и оценки риска для добровольца, принимает решение о возможности дальнейшего применения добровольцем </w:t>
      </w:r>
      <w:r w:rsidR="00B43240">
        <w:t>исследуемых</w:t>
      </w:r>
      <w:r>
        <w:t xml:space="preserve"> лекарственных препаратов и оказания ему необходимой медицинской помощи. При внеплановом визите Исследователь решает вопрос о возможности дальнейшего участия добровольца в исследовании.</w:t>
      </w:r>
    </w:p>
    <w:p w:rsidR="00582643" w:rsidRDefault="00582643" w:rsidP="00582643">
      <w:r>
        <w:t>При наличии показаний, по решению Исследователя, могут быть выполнены дополнительные клинические и/или лабораторно-инструментальные исследования при внеплановых визитах и/или, в случае если НЯ не разрешилось к моменту Визита наблюдения, в Период последующего наблюдения.</w:t>
      </w:r>
    </w:p>
    <w:p w:rsidR="00582643" w:rsidRDefault="00582643" w:rsidP="001E690A">
      <w:pPr>
        <w:pStyle w:val="3"/>
      </w:pPr>
      <w:bookmarkStart w:id="195" w:name="_Toc47127146"/>
      <w:r>
        <w:t>Нежелательные явления (НЯ)</w:t>
      </w:r>
      <w:bookmarkEnd w:id="195"/>
    </w:p>
    <w:p w:rsidR="00582643" w:rsidRPr="004C294A" w:rsidRDefault="002F1FA7" w:rsidP="002F1FA7">
      <w:r>
        <w:t>Н</w:t>
      </w:r>
      <w:r w:rsidRPr="00293F9C">
        <w:t>ежелательное явление - любое неблагоприятное изменение в состоянии здоровья пациента или субъекта исследования, которому введен лекарственный препарат, независимо от причинно-следственной связи с его применением. Нежелательное явление может представлять собой любое неблагоприятное и непреднамеренное изменение (например, отклонение лабораторного показателя от нормы), симптом или заболевание, время возникновения которых не исключает причинно-следственной связи с применением лекарственного препарата, вне зависимости от наличия или отсутствия взаимосвязи с приме</w:t>
      </w:r>
      <w:r>
        <w:t xml:space="preserve">нением лекарственного препарата </w:t>
      </w:r>
      <w:r w:rsidRPr="00243064">
        <w:t>[</w:t>
      </w:r>
      <w:r w:rsidR="00F076CC">
        <w:rPr>
          <w:highlight w:val="green"/>
        </w:rPr>
        <w:t>4</w:t>
      </w:r>
      <w:r w:rsidRPr="00243064">
        <w:t>]</w:t>
      </w:r>
      <w:r w:rsidR="00582643" w:rsidRPr="004C294A">
        <w:t>.</w:t>
      </w:r>
    </w:p>
    <w:p w:rsidR="00582643" w:rsidRDefault="00582643" w:rsidP="001E690A">
      <w:pPr>
        <w:pStyle w:val="3"/>
      </w:pPr>
      <w:bookmarkStart w:id="196" w:name="_Toc47127147"/>
      <w:r>
        <w:t>Серьезное нежелательное явление (СНЯ)</w:t>
      </w:r>
      <w:bookmarkEnd w:id="196"/>
    </w:p>
    <w:p w:rsidR="002F1FA7" w:rsidRDefault="002F1FA7" w:rsidP="00582643">
      <w:r>
        <w:t>С</w:t>
      </w:r>
      <w:r w:rsidRPr="00243064">
        <w:t>ерьезное нежелательное явление (СНЯ) - нежелательное медицинское событие, которое приводит к смерти, представляет угрозу для жизни, требует госпитализации пациента или ее продления, приводит к стойкой либо выраженной нетрудоспособности или инвалидности, к врожденным аномалиям или порокам развития, требует медицинского вмешательства для предотвращения развития перечисленных состояний</w:t>
      </w:r>
      <w:r>
        <w:t xml:space="preserve"> </w:t>
      </w:r>
      <w:r w:rsidRPr="00243064">
        <w:t>[</w:t>
      </w:r>
      <w:r w:rsidR="00F076CC">
        <w:rPr>
          <w:highlight w:val="green"/>
        </w:rPr>
        <w:t>4</w:t>
      </w:r>
      <w:r w:rsidRPr="00243064">
        <w:t>]</w:t>
      </w:r>
      <w:r>
        <w:t>.</w:t>
      </w:r>
    </w:p>
    <w:p w:rsidR="00582643" w:rsidRDefault="00582643" w:rsidP="00582643">
      <w:r>
        <w:t>В случае развития у добровольца СНЯ Исследователем заполняется соответствующий раздел ИРК добровольца и Форма сообщения о СНЯ.</w:t>
      </w:r>
    </w:p>
    <w:p w:rsidR="00582643" w:rsidRPr="00607F1F" w:rsidRDefault="00582643" w:rsidP="00582643">
      <w:r>
        <w:t>В случае возникновения СНЯ Исследователь обязан принять меры по оказанию добровольцу соответствующей квалифицированной медицинской помощи, включая проведение клинических и/или лабораторно</w:t>
      </w:r>
      <w:r w:rsidR="00607F1F">
        <w:t>-инструментальных обследований.</w:t>
      </w:r>
    </w:p>
    <w:p w:rsidR="002F1FA7" w:rsidRDefault="002F1FA7" w:rsidP="002F1FA7">
      <w:r>
        <w:t>Наблюдение за добровольцем в данном случае должно продолжаться</w:t>
      </w:r>
      <w:r w:rsidRPr="00CA60A0">
        <w:t xml:space="preserve"> до разрешения либо стабилизации</w:t>
      </w:r>
      <w:r>
        <w:t xml:space="preserve"> СНЯ</w:t>
      </w:r>
      <w:r w:rsidR="00AF00AA">
        <w:t xml:space="preserve"> </w:t>
      </w:r>
      <w:r w:rsidRPr="00CA60A0">
        <w:t>или же до потери из-под наблюдения</w:t>
      </w:r>
      <w:r>
        <w:t xml:space="preserve"> выявленного СНЯ.</w:t>
      </w:r>
    </w:p>
    <w:p w:rsidR="00582643" w:rsidRDefault="00582643" w:rsidP="001E690A">
      <w:pPr>
        <w:pStyle w:val="3"/>
      </w:pPr>
      <w:bookmarkStart w:id="197" w:name="_Toc47127148"/>
      <w:r>
        <w:t>Непредвиденная нежелательная реакция</w:t>
      </w:r>
      <w:bookmarkEnd w:id="197"/>
    </w:p>
    <w:p w:rsidR="00582643" w:rsidRDefault="00A10B8F" w:rsidP="00582643">
      <w:r w:rsidRPr="007E4DB8">
        <w:rPr>
          <w:lang w:eastAsia="ru-RU"/>
        </w:rPr>
        <w:t>Непредвиденная нежелательная реакция</w:t>
      </w:r>
      <w:r w:rsidRPr="00A10B8F">
        <w:rPr>
          <w:lang w:eastAsia="ru-RU"/>
        </w:rPr>
        <w:t xml:space="preserve"> </w:t>
      </w:r>
      <w:r w:rsidRPr="007E4DB8">
        <w:rPr>
          <w:lang w:eastAsia="ru-RU"/>
        </w:rPr>
        <w:t>- нежелательная реакция организма, которая связана с применением лекарственного препарата в дозах, рекомендуемых в протоколе его клинического исследования, брошюре исследователя, или с применением лекарственного препарата в дозах, рекомендуемых в инструкции по его применению для профилактики, диагностики, лечения заболевания или медицинской реабилитации пациента, и сущность, тяжесть или исход которой не соответствует информации о лекарственном препарате, содержащейся в протоколе его клинического исследования, брошюре исследователя или в инструкции по прим</w:t>
      </w:r>
      <w:r>
        <w:rPr>
          <w:lang w:eastAsia="ru-RU"/>
        </w:rPr>
        <w:t>енению лекарственного препарата</w:t>
      </w:r>
      <w:r w:rsidRPr="00A10B8F">
        <w:rPr>
          <w:lang w:eastAsia="ru-RU"/>
        </w:rPr>
        <w:t xml:space="preserve"> [</w:t>
      </w:r>
      <w:r w:rsidR="00F076CC">
        <w:rPr>
          <w:highlight w:val="green"/>
          <w:lang w:eastAsia="ru-RU"/>
        </w:rPr>
        <w:t>1</w:t>
      </w:r>
      <w:r w:rsidRPr="00A10B8F">
        <w:rPr>
          <w:lang w:eastAsia="ru-RU"/>
        </w:rPr>
        <w:t>]</w:t>
      </w:r>
      <w:r w:rsidR="00582643">
        <w:t>.</w:t>
      </w:r>
    </w:p>
    <w:p w:rsidR="00582643" w:rsidRDefault="00582643" w:rsidP="001E690A">
      <w:pPr>
        <w:pStyle w:val="3"/>
      </w:pPr>
      <w:bookmarkStart w:id="198" w:name="_Ref465349626"/>
      <w:bookmarkStart w:id="199" w:name="_Ref465349631"/>
      <w:bookmarkStart w:id="200" w:name="_Toc47127149"/>
      <w:r>
        <w:t>Наступление беременности в период проведения исследования</w:t>
      </w:r>
      <w:bookmarkEnd w:id="198"/>
      <w:bookmarkEnd w:id="199"/>
      <w:bookmarkEnd w:id="200"/>
    </w:p>
    <w:p w:rsidR="00CF3AD7" w:rsidRPr="00CF3AD7" w:rsidRDefault="00CF3AD7" w:rsidP="00CF3AD7">
      <w:pPr>
        <w:rPr>
          <w:highlight w:val="yellow"/>
        </w:rPr>
      </w:pPr>
      <w:r>
        <w:rPr>
          <w:highlight w:val="yellow"/>
        </w:rPr>
        <w:t>До начала исследования добровольцев инструктируют об эффективных методах контрацепции, применяемых на протяжении всего исследования. У женщин с сохраненным репродуктивным потенциалом на скрининге, перед отбором пробы крови (</w:t>
      </w:r>
      <w:r>
        <w:t>«Проба 0»</w:t>
      </w:r>
      <w:r>
        <w:rPr>
          <w:highlight w:val="yellow"/>
        </w:rPr>
        <w:t xml:space="preserve">) до приема исследуемых лекарственных препаратов </w:t>
      </w:r>
      <w:r w:rsidR="00E1555D">
        <w:rPr>
          <w:highlight w:val="yellow"/>
        </w:rPr>
        <w:t xml:space="preserve">и </w:t>
      </w:r>
      <w:r>
        <w:rPr>
          <w:highlight w:val="yellow"/>
        </w:rPr>
        <w:t xml:space="preserve">в Периодах приема лекарственных препаратов проводится тест на беременность. Также их инструктируют о необходимости обязательного извещения Исследователя в любое время при подозрении о наступлении беременности. В таком случае в ходе очередного/внепланового Визита выполняется повторный тест на беременность и при необходимости определяется концентрация бета-хорионического гонадотропина в крови и проводится осмотр гинекологом. Если факт наступления беременности подтверждается, то доброволец немедленно прекращает применение исследуемых лекарственных препаратов и </w:t>
      </w:r>
      <w:r w:rsidR="005A667C">
        <w:rPr>
          <w:highlight w:val="yellow"/>
        </w:rPr>
        <w:t>исключается из исследования</w:t>
      </w:r>
      <w:r>
        <w:rPr>
          <w:highlight w:val="yellow"/>
        </w:rPr>
        <w:t>.</w:t>
      </w:r>
    </w:p>
    <w:p w:rsidR="00582643" w:rsidRPr="00C208A7" w:rsidRDefault="00D0669B" w:rsidP="00073570">
      <w:r>
        <w:t>В случае выявления беременности в любое время после приема первой дозы любого исследуемого лекарственного препара</w:t>
      </w:r>
      <w:r w:rsidR="009918AB">
        <w:t>та</w:t>
      </w:r>
      <w:r>
        <w:t xml:space="preserve"> доброволец исключается из исследования. Такие добровольцы будут наблюдаться на протяжении всей беременности, родов и послеродовой оценки новорожденного (ретроспективно, по да</w:t>
      </w:r>
      <w:r w:rsidR="00C208A7">
        <w:t>нным медицинской документации).</w:t>
      </w:r>
    </w:p>
    <w:p w:rsidR="009E34C7" w:rsidRPr="00CC236F" w:rsidRDefault="009E34C7" w:rsidP="00073570">
      <w:r>
        <w:t>В</w:t>
      </w:r>
      <w:r w:rsidR="004B5241">
        <w:t xml:space="preserve"> случае выявления беременности </w:t>
      </w:r>
      <w:r>
        <w:t xml:space="preserve">Исследователь должен в течение </w:t>
      </w:r>
      <w:r w:rsidRPr="00607F1F">
        <w:rPr>
          <w:color w:val="000000" w:themeColor="text1"/>
          <w:highlight w:val="red"/>
        </w:rPr>
        <w:t>24</w:t>
      </w:r>
      <w:r>
        <w:t xml:space="preserve"> часов сообщить уполно</w:t>
      </w:r>
      <w:r w:rsidR="004B5241">
        <w:t>моченному представителю</w:t>
      </w:r>
      <w:r>
        <w:t xml:space="preserve"> Спонсора о данном событии.</w:t>
      </w:r>
    </w:p>
    <w:p w:rsidR="00CF3AD7" w:rsidRPr="00CF3AD7" w:rsidRDefault="00CF3AD7" w:rsidP="00CF3AD7">
      <w:r>
        <w:rPr>
          <w:highlight w:val="yellow"/>
        </w:rPr>
        <w:t xml:space="preserve">Исследователь должен принять возможные меры для получения информации от добровольца о течении/завершении беременности и предоставляет эту информацию Спонсору в виде заполненной Формы сообщения о НЯ и Отчет по наступлению беременности не позднее </w:t>
      </w:r>
      <w:r>
        <w:rPr>
          <w:color w:val="000000" w:themeColor="text1"/>
          <w:highlight w:val="red"/>
        </w:rPr>
        <w:t>24</w:t>
      </w:r>
      <w:r>
        <w:rPr>
          <w:highlight w:val="yellow"/>
        </w:rPr>
        <w:t xml:space="preserve"> часов с момента выявления такой информации.</w:t>
      </w:r>
    </w:p>
    <w:p w:rsidR="00582643" w:rsidRDefault="00582643" w:rsidP="001E690A">
      <w:pPr>
        <w:pStyle w:val="3"/>
      </w:pPr>
      <w:bookmarkStart w:id="201" w:name="_Toc47127150"/>
      <w:r>
        <w:t>Исход НЯ</w:t>
      </w:r>
      <w:bookmarkEnd w:id="201"/>
    </w:p>
    <w:p w:rsidR="00582643" w:rsidRDefault="00582643" w:rsidP="00073570">
      <w:r>
        <w:t>Исход НЯ указывается по состоянию на тот момент времени, когда он оформляется документально в соответствии со следующими категориями:</w:t>
      </w:r>
    </w:p>
    <w:p w:rsidR="00582643" w:rsidRPr="00FF1733" w:rsidRDefault="00582643" w:rsidP="001E690A">
      <w:pPr>
        <w:pStyle w:val="1"/>
      </w:pPr>
      <w:r w:rsidRPr="00FF1733">
        <w:t>выздоровление без последствий;</w:t>
      </w:r>
    </w:p>
    <w:p w:rsidR="00582643" w:rsidRPr="00FF1733" w:rsidRDefault="00582643" w:rsidP="001E690A">
      <w:pPr>
        <w:pStyle w:val="1"/>
      </w:pPr>
      <w:r w:rsidRPr="00FF1733">
        <w:t>улучшение состояния;</w:t>
      </w:r>
    </w:p>
    <w:p w:rsidR="00582643" w:rsidRPr="00FF1733" w:rsidRDefault="00582643" w:rsidP="001E690A">
      <w:pPr>
        <w:pStyle w:val="1"/>
      </w:pPr>
      <w:r w:rsidRPr="00FF1733">
        <w:t>выздоровление с последствиями;</w:t>
      </w:r>
    </w:p>
    <w:p w:rsidR="00582643" w:rsidRPr="00FF1733" w:rsidRDefault="00582643" w:rsidP="001E690A">
      <w:pPr>
        <w:pStyle w:val="1"/>
      </w:pPr>
      <w:r w:rsidRPr="00FF1733">
        <w:t>состояние без изменений;</w:t>
      </w:r>
    </w:p>
    <w:p w:rsidR="00582643" w:rsidRPr="00FF1733" w:rsidRDefault="00582643" w:rsidP="001E690A">
      <w:pPr>
        <w:pStyle w:val="1"/>
      </w:pPr>
      <w:r w:rsidRPr="00FF1733">
        <w:t>летальный исход;</w:t>
      </w:r>
    </w:p>
    <w:p w:rsidR="00582643" w:rsidRPr="00FF1733" w:rsidRDefault="00582643" w:rsidP="001E690A">
      <w:pPr>
        <w:pStyle w:val="1"/>
      </w:pPr>
      <w:r w:rsidRPr="00FF1733">
        <w:t>исход неизвестен.</w:t>
      </w:r>
    </w:p>
    <w:p w:rsidR="00582643" w:rsidRDefault="00582643" w:rsidP="001E690A">
      <w:pPr>
        <w:pStyle w:val="2"/>
      </w:pPr>
      <w:bookmarkStart w:id="202" w:name="_Ref446095601"/>
      <w:bookmarkStart w:id="203" w:name="_Ref446093630"/>
      <w:bookmarkStart w:id="204" w:name="_Ref446093507"/>
      <w:bookmarkStart w:id="205" w:name="_Toc47127151"/>
      <w:r>
        <w:t>Требования к отчетам, процедуры по регистрации и сообщениям о нежелательных явлениях и интеркуррентных заболеваниях</w:t>
      </w:r>
      <w:bookmarkEnd w:id="202"/>
      <w:bookmarkEnd w:id="203"/>
      <w:bookmarkEnd w:id="204"/>
      <w:bookmarkEnd w:id="205"/>
    </w:p>
    <w:p w:rsidR="00582643" w:rsidRDefault="00582643" w:rsidP="001E690A">
      <w:pPr>
        <w:pStyle w:val="3"/>
      </w:pPr>
      <w:bookmarkStart w:id="206" w:name="_Toc47127152"/>
      <w:r>
        <w:t>Регистрация нежелательных явлений</w:t>
      </w:r>
      <w:bookmarkEnd w:id="206"/>
    </w:p>
    <w:p w:rsidR="00582643" w:rsidRDefault="00582643" w:rsidP="00582643">
      <w:r>
        <w:t xml:space="preserve">Наличие и степень выраженности нежелательных явлений после приема исследуемого препарата будут оцениваться по жалобам добровольцев, данным физикального осмотра и результатам лабораторно-инструментального обследования (см. разделы </w:t>
      </w:r>
      <w:r w:rsidR="00F076CC">
        <w:rPr>
          <w:highlight w:val="green"/>
        </w:rPr>
        <w:t>8.1</w:t>
      </w:r>
      <w:r>
        <w:t xml:space="preserve">, </w:t>
      </w:r>
      <w:r w:rsidR="00F076CC">
        <w:rPr>
          <w:highlight w:val="green"/>
        </w:rPr>
        <w:t>8.2</w:t>
      </w:r>
      <w:r>
        <w:t>).</w:t>
      </w:r>
    </w:p>
    <w:p w:rsidR="00582643" w:rsidRDefault="00582643" w:rsidP="00582643">
      <w:pPr>
        <w:rPr>
          <w:iCs/>
        </w:rPr>
      </w:pPr>
      <w:r>
        <w:rPr>
          <w:iCs/>
        </w:rPr>
        <w:t xml:space="preserve">При развитии любых нежелательных явлений Исследователь должен </w:t>
      </w:r>
      <w:r w:rsidR="00F01939">
        <w:rPr>
          <w:iCs/>
        </w:rPr>
        <w:t>незамедлительно принять необходимые диагностические и корректирующие действия (</w:t>
      </w:r>
      <w:r w:rsidR="00F01939">
        <w:rPr>
          <w:color w:val="000000"/>
        </w:rPr>
        <w:t>к примеру, назначить дополнительные препараты, назначить дополнительное обследование, выполнить госпитализацию добровольца и т.д</w:t>
      </w:r>
      <w:r w:rsidR="00F01939">
        <w:rPr>
          <w:iCs/>
        </w:rPr>
        <w:t>) и</w:t>
      </w:r>
      <w:r>
        <w:rPr>
          <w:iCs/>
        </w:rPr>
        <w:t xml:space="preserve"> оценить целесообразность продолжения участия добровольца в исследовании. Нежелательные явления будут регистрироваться с момента приема первой дозы исследуемых лекарственных препаратов и до завершения исследования.</w:t>
      </w:r>
    </w:p>
    <w:p w:rsidR="00582643" w:rsidRDefault="00582643" w:rsidP="00582643">
      <w:r>
        <w:t>Степень тяжести НЯ устанавливается в соответствии с нижеприведенной классификацией:</w:t>
      </w:r>
    </w:p>
    <w:p w:rsidR="00582643" w:rsidRDefault="00582643" w:rsidP="001E690A">
      <w:pPr>
        <w:pStyle w:val="1"/>
      </w:pPr>
      <w:r>
        <w:t>Степень 1 (легкое НЯ): нежелательное явление, легко переносимое добровольцем, причиняющее минимальные неудобства и не препятствующее повседневной деятельности;</w:t>
      </w:r>
    </w:p>
    <w:p w:rsidR="00582643" w:rsidRDefault="00582643" w:rsidP="001E690A">
      <w:pPr>
        <w:pStyle w:val="1"/>
      </w:pPr>
      <w:r>
        <w:t>Степень 2 (среднее НЯ): нежелательное явление, причиняющее дискомфорт, мешающее повседневной деятельности;</w:t>
      </w:r>
    </w:p>
    <w:p w:rsidR="00582643" w:rsidRDefault="00582643" w:rsidP="001E690A">
      <w:pPr>
        <w:pStyle w:val="1"/>
      </w:pPr>
      <w:r>
        <w:t>Степень 3 (тяжелое НЯ): нежелательное явление, препятствующее нормальной повседневной деятельности.</w:t>
      </w:r>
    </w:p>
    <w:p w:rsidR="00582643" w:rsidRDefault="00582643" w:rsidP="00582643">
      <w:r w:rsidRPr="0022064A">
        <w:t>Связь НЯ с исследуемым</w:t>
      </w:r>
      <w:r>
        <w:t xml:space="preserve"> препаратом будет оцениваться по алгоритму Наранжо</w:t>
      </w:r>
      <w:r w:rsidR="007E163B">
        <w:t xml:space="preserve"> (см. </w:t>
      </w:r>
      <w:r w:rsidR="00F076CC" w:rsidRPr="00F076CC">
        <w:rPr>
          <w:highlight w:val="green"/>
        </w:rPr>
        <w:t>Приложение 5</w:t>
      </w:r>
      <w:r w:rsidR="007E163B">
        <w:t>)</w:t>
      </w:r>
      <w:r>
        <w:t>.</w:t>
      </w:r>
    </w:p>
    <w:p w:rsidR="0022064A" w:rsidRPr="0022064A" w:rsidRDefault="0022064A" w:rsidP="0022064A">
      <w:pPr>
        <w:rPr>
          <w:color w:val="000000"/>
        </w:rPr>
      </w:pPr>
      <w:r>
        <w:rPr>
          <w:color w:val="000000"/>
        </w:rPr>
        <w:t xml:space="preserve">Исследователь должен зарегистрировать </w:t>
      </w:r>
      <w:r w:rsidR="00F01939">
        <w:rPr>
          <w:color w:val="000000"/>
        </w:rPr>
        <w:t xml:space="preserve">все </w:t>
      </w:r>
      <w:r>
        <w:rPr>
          <w:color w:val="000000"/>
        </w:rPr>
        <w:t xml:space="preserve">свои действия в первичной </w:t>
      </w:r>
      <w:r w:rsidR="00F01939">
        <w:rPr>
          <w:color w:val="000000"/>
        </w:rPr>
        <w:t xml:space="preserve">документации </w:t>
      </w:r>
      <w:r>
        <w:rPr>
          <w:color w:val="000000"/>
        </w:rPr>
        <w:t xml:space="preserve">и </w:t>
      </w:r>
      <w:r w:rsidR="00F01939">
        <w:rPr>
          <w:color w:val="000000"/>
        </w:rPr>
        <w:t>в соответствующем разделе ИРК.</w:t>
      </w:r>
    </w:p>
    <w:p w:rsidR="0022064A" w:rsidRDefault="0022064A" w:rsidP="007E163B">
      <w:pPr>
        <w:pStyle w:val="3"/>
      </w:pPr>
      <w:bookmarkStart w:id="207" w:name="_Toc47127153"/>
      <w:r>
        <w:t>Извещение Спонсора исследования</w:t>
      </w:r>
      <w:bookmarkEnd w:id="207"/>
    </w:p>
    <w:p w:rsidR="00582643" w:rsidRDefault="00582643" w:rsidP="00582643">
      <w:pPr>
        <w:rPr>
          <w:color w:val="000000"/>
        </w:rPr>
      </w:pPr>
      <w:r>
        <w:rPr>
          <w:color w:val="000000"/>
        </w:rPr>
        <w:t xml:space="preserve">При возникновении серьезного нежелательного явления (СНЯ) необходимо заполнить специальную форму извещения и сообщить об этом </w:t>
      </w:r>
      <w:r w:rsidRPr="007E163B">
        <w:rPr>
          <w:color w:val="000000"/>
          <w:highlight w:val="yellow"/>
        </w:rPr>
        <w:t>в Медицинскую дирекцию</w:t>
      </w:r>
      <w:r>
        <w:rPr>
          <w:color w:val="000000"/>
        </w:rPr>
        <w:t xml:space="preserve"> компании </w:t>
      </w:r>
      <w:sdt>
        <w:sdtPr>
          <w:alias w:val="Спонсор"/>
          <w:tag w:val="Спонсор"/>
          <w:id w:val="-1530712782"/>
          <w:placeholder>
            <w:docPart w:val="BE85B39037B248708583CD0E37CA6318"/>
          </w:placeholder>
        </w:sdtPr>
        <w:sdtContent>
          <w:r w:rsidR="00F076CC">
            <w:t>ООО «</w:t>
          </w:r>
          <w:r w:rsidR="00F076CC" w:rsidRPr="00DD1E37">
            <w:rPr>
              <w:highlight w:val="green"/>
            </w:rPr>
            <w:t>Спонсор</w:t>
          </w:r>
          <w:r w:rsidR="00F076CC">
            <w:t>»</w:t>
          </w:r>
        </w:sdtContent>
      </w:sdt>
      <w:r>
        <w:rPr>
          <w:color w:val="000000"/>
        </w:rPr>
        <w:t>.</w:t>
      </w:r>
    </w:p>
    <w:p w:rsidR="00582643" w:rsidRDefault="00582643" w:rsidP="00582643">
      <w:pPr>
        <w:rPr>
          <w:color w:val="000000"/>
        </w:rPr>
      </w:pPr>
      <w:r>
        <w:rPr>
          <w:color w:val="000000"/>
        </w:rPr>
        <w:t>В течение 24 часов после выявления СНЯ:</w:t>
      </w:r>
    </w:p>
    <w:p w:rsidR="00582643" w:rsidRDefault="00582643" w:rsidP="001E690A">
      <w:pPr>
        <w:pStyle w:val="1"/>
      </w:pPr>
      <w:r>
        <w:t>сообщить по телефону:</w:t>
      </w:r>
      <w:r w:rsidR="00A5112F">
        <w:t xml:space="preserve"> </w:t>
      </w:r>
      <w:r>
        <w:t>;</w:t>
      </w:r>
    </w:p>
    <w:p w:rsidR="00582643" w:rsidRDefault="00582643" w:rsidP="001E690A">
      <w:pPr>
        <w:pStyle w:val="1"/>
      </w:pPr>
      <w:r>
        <w:t>выслать соответствующую заполненную форму по</w:t>
      </w:r>
      <w:r>
        <w:rPr>
          <w:lang w:val="fr-FR"/>
        </w:rPr>
        <w:t xml:space="preserve"> </w:t>
      </w:r>
      <w:r>
        <w:t>электронной почте на адрес</w:t>
      </w:r>
      <w:r>
        <w:rPr>
          <w:lang w:val="fr-FR"/>
        </w:rPr>
        <w:t xml:space="preserve"> </w:t>
      </w:r>
      <w:r w:rsidR="00A5112F" w:rsidRPr="00A5112F">
        <w:rPr>
          <w:highlight w:val="magenta"/>
          <w:lang w:val="en-US"/>
        </w:rPr>
        <w:t>XXX</w:t>
      </w:r>
      <w:r w:rsidR="00A5112F" w:rsidRPr="00A5112F">
        <w:rPr>
          <w:highlight w:val="magenta"/>
        </w:rPr>
        <w:t>@</w:t>
      </w:r>
      <w:r w:rsidR="00A5112F" w:rsidRPr="00A5112F">
        <w:rPr>
          <w:highlight w:val="magenta"/>
          <w:lang w:val="en-US"/>
        </w:rPr>
        <w:t>XXX</w:t>
      </w:r>
      <w:r>
        <w:t xml:space="preserve"> или по факсу: </w:t>
      </w:r>
      <w:r w:rsidRPr="00A5112F">
        <w:rPr>
          <w:highlight w:val="magenta"/>
        </w:rPr>
        <w:t>+7 (</w:t>
      </w:r>
      <w:r w:rsidR="00A5112F" w:rsidRPr="00A5112F">
        <w:rPr>
          <w:highlight w:val="magenta"/>
          <w:lang w:val="en-US"/>
        </w:rPr>
        <w:t>XXX</w:t>
      </w:r>
      <w:r w:rsidRPr="00A5112F">
        <w:rPr>
          <w:highlight w:val="magenta"/>
        </w:rPr>
        <w:t xml:space="preserve">) </w:t>
      </w:r>
      <w:r w:rsidR="00A5112F" w:rsidRPr="00A5112F">
        <w:rPr>
          <w:highlight w:val="magenta"/>
          <w:lang w:val="en-US"/>
        </w:rPr>
        <w:t>XXX</w:t>
      </w:r>
      <w:r w:rsidR="00A5112F" w:rsidRPr="00A5112F">
        <w:rPr>
          <w:highlight w:val="magenta"/>
        </w:rPr>
        <w:t xml:space="preserve"> </w:t>
      </w:r>
      <w:r w:rsidR="00A5112F" w:rsidRPr="00A5112F">
        <w:rPr>
          <w:highlight w:val="magenta"/>
          <w:lang w:val="en-US"/>
        </w:rPr>
        <w:t>XX</w:t>
      </w:r>
      <w:r w:rsidR="00A5112F" w:rsidRPr="00A5112F">
        <w:rPr>
          <w:highlight w:val="magenta"/>
        </w:rPr>
        <w:t xml:space="preserve"> </w:t>
      </w:r>
      <w:r w:rsidR="00A5112F" w:rsidRPr="00A5112F">
        <w:rPr>
          <w:highlight w:val="magenta"/>
          <w:lang w:val="en-US"/>
        </w:rPr>
        <w:t>XX</w:t>
      </w:r>
      <w:r>
        <w:t xml:space="preserve"> (с подписью «</w:t>
      </w:r>
      <w:r w:rsidR="00A5112F">
        <w:t>Сообщение о СНЯ!</w:t>
      </w:r>
      <w:r>
        <w:t xml:space="preserve">»). При получении значимой дополнительной информации направить ее в течение 24 часов после получения по электронной почте на адрес </w:t>
      </w:r>
      <w:r w:rsidR="00A5112F" w:rsidRPr="00A5112F">
        <w:rPr>
          <w:highlight w:val="magenta"/>
          <w:lang w:val="en-US"/>
        </w:rPr>
        <w:t>XXX</w:t>
      </w:r>
      <w:r w:rsidR="00A5112F" w:rsidRPr="00A5112F">
        <w:rPr>
          <w:highlight w:val="magenta"/>
        </w:rPr>
        <w:t>@</w:t>
      </w:r>
      <w:r w:rsidR="00A5112F" w:rsidRPr="00A5112F">
        <w:rPr>
          <w:highlight w:val="magenta"/>
          <w:lang w:val="en-US"/>
        </w:rPr>
        <w:t>XXX</w:t>
      </w:r>
      <w:r w:rsidR="00A5112F" w:rsidRPr="00A5112F">
        <w:t xml:space="preserve"> </w:t>
      </w:r>
      <w:r>
        <w:t xml:space="preserve">или по факсу: </w:t>
      </w:r>
      <w:r w:rsidRPr="00A5112F">
        <w:rPr>
          <w:highlight w:val="magenta"/>
        </w:rPr>
        <w:t>+7 (</w:t>
      </w:r>
      <w:r w:rsidR="00A5112F" w:rsidRPr="00A5112F">
        <w:rPr>
          <w:highlight w:val="magenta"/>
          <w:lang w:val="en-US"/>
        </w:rPr>
        <w:t>XXX</w:t>
      </w:r>
      <w:r w:rsidR="00A5112F" w:rsidRPr="00A5112F">
        <w:rPr>
          <w:highlight w:val="magenta"/>
        </w:rPr>
        <w:t xml:space="preserve">) </w:t>
      </w:r>
      <w:r w:rsidR="00A5112F" w:rsidRPr="00A5112F">
        <w:rPr>
          <w:highlight w:val="magenta"/>
          <w:lang w:val="en-US"/>
        </w:rPr>
        <w:t>XXX</w:t>
      </w:r>
      <w:r w:rsidR="00A5112F" w:rsidRPr="00A5112F">
        <w:rPr>
          <w:highlight w:val="magenta"/>
        </w:rPr>
        <w:t xml:space="preserve"> </w:t>
      </w:r>
      <w:r w:rsidR="00A5112F" w:rsidRPr="00A5112F">
        <w:rPr>
          <w:highlight w:val="magenta"/>
          <w:lang w:val="en-US"/>
        </w:rPr>
        <w:t>XX</w:t>
      </w:r>
      <w:r w:rsidR="00A5112F" w:rsidRPr="00A5112F">
        <w:rPr>
          <w:highlight w:val="magenta"/>
        </w:rPr>
        <w:t xml:space="preserve"> </w:t>
      </w:r>
      <w:r w:rsidR="00A5112F" w:rsidRPr="00A5112F">
        <w:rPr>
          <w:highlight w:val="magenta"/>
          <w:lang w:val="en-US"/>
        </w:rPr>
        <w:t>XX</w:t>
      </w:r>
      <w:r>
        <w:t xml:space="preserve"> (с </w:t>
      </w:r>
      <w:r w:rsidR="00A5112F">
        <w:t>подписью «</w:t>
      </w:r>
      <w:r w:rsidR="00A5112F" w:rsidRPr="00A5112F">
        <w:rPr>
          <w:highlight w:val="magenta"/>
        </w:rPr>
        <w:t>Сообщение о СНЯ!</w:t>
      </w:r>
      <w:r>
        <w:t>»).</w:t>
      </w:r>
    </w:p>
    <w:p w:rsidR="00582643" w:rsidRDefault="00582643" w:rsidP="00582643">
      <w:r>
        <w:t xml:space="preserve">После завершения СНЯ отправить окончательно заполненную форму по электронной почте или факсу: </w:t>
      </w:r>
      <w:r w:rsidRPr="00A5112F">
        <w:rPr>
          <w:highlight w:val="magenta"/>
        </w:rPr>
        <w:t>+7 (</w:t>
      </w:r>
      <w:r w:rsidR="00A5112F" w:rsidRPr="00A5112F">
        <w:rPr>
          <w:highlight w:val="magenta"/>
          <w:lang w:val="en-US"/>
        </w:rPr>
        <w:t>XXX</w:t>
      </w:r>
      <w:r w:rsidR="00A5112F" w:rsidRPr="00A5112F">
        <w:rPr>
          <w:highlight w:val="magenta"/>
        </w:rPr>
        <w:t xml:space="preserve">) </w:t>
      </w:r>
      <w:r w:rsidR="00A5112F" w:rsidRPr="00A5112F">
        <w:rPr>
          <w:highlight w:val="magenta"/>
          <w:lang w:val="en-US"/>
        </w:rPr>
        <w:t>XXX</w:t>
      </w:r>
      <w:r w:rsidR="00A5112F" w:rsidRPr="00A5112F">
        <w:rPr>
          <w:highlight w:val="magenta"/>
        </w:rPr>
        <w:t xml:space="preserve"> </w:t>
      </w:r>
      <w:r w:rsidR="00A5112F" w:rsidRPr="00A5112F">
        <w:rPr>
          <w:highlight w:val="magenta"/>
          <w:lang w:val="en-US"/>
        </w:rPr>
        <w:t>XX</w:t>
      </w:r>
      <w:r w:rsidR="00A5112F" w:rsidRPr="00A5112F">
        <w:rPr>
          <w:highlight w:val="magenta"/>
        </w:rPr>
        <w:t xml:space="preserve"> </w:t>
      </w:r>
      <w:r w:rsidR="00A5112F" w:rsidRPr="00A5112F">
        <w:rPr>
          <w:highlight w:val="magenta"/>
          <w:lang w:val="en-US"/>
        </w:rPr>
        <w:t>XX</w:t>
      </w:r>
      <w:r>
        <w:t xml:space="preserve"> (с подписью «</w:t>
      </w:r>
      <w:r w:rsidR="00A5112F" w:rsidRPr="00A5112F">
        <w:rPr>
          <w:highlight w:val="magenta"/>
        </w:rPr>
        <w:t>Сообщение о СНЯ</w:t>
      </w:r>
      <w:r w:rsidR="002003D8" w:rsidRPr="00602915">
        <w:t>!</w:t>
      </w:r>
      <w:r>
        <w:t>»).</w:t>
      </w:r>
    </w:p>
    <w:p w:rsidR="00582643" w:rsidRDefault="00582643" w:rsidP="00582643">
      <w:r>
        <w:t>Далее Спонсор направит соответствующие уведомления о непредвиденных СНЯ в уполномоченные органы здравоохранения. Вся полученная впоследствии существенная дополнительная информация о СНЯ будет направлена Спонсором аналогичным образом в виде последующих отчетов.</w:t>
      </w:r>
    </w:p>
    <w:p w:rsidR="00582643" w:rsidRDefault="00582643" w:rsidP="001E690A">
      <w:pPr>
        <w:pStyle w:val="2"/>
      </w:pPr>
      <w:bookmarkStart w:id="208" w:name="_Ref448846666"/>
      <w:bookmarkStart w:id="209" w:name="_Toc47127154"/>
      <w:r>
        <w:t>Метод и продолжительность наблюдения за субъектами после возникновения нежелательных явлений</w:t>
      </w:r>
      <w:bookmarkEnd w:id="208"/>
      <w:bookmarkEnd w:id="209"/>
    </w:p>
    <w:p w:rsidR="00582643" w:rsidRDefault="00582643" w:rsidP="00582643">
      <w:r>
        <w:t>Информация обо всех вновь возникших/продолжающихся НЯ регистрируется при каждом визите. При повторном сообщении о продолжающемся НЯ необходимо заполнять новую Форму сообщения о НЯ с отметкой о дате первичного сообщения по продолжающемуся НЯ.</w:t>
      </w:r>
      <w:r w:rsidR="0011078C">
        <w:t xml:space="preserve"> Данные всех лабораторных и инструментальных обследований, а также диагностических и лечебных процедур выполненных в связи с развитием НЯ</w:t>
      </w:r>
      <w:r w:rsidR="00F01939">
        <w:t xml:space="preserve"> </w:t>
      </w:r>
      <w:r w:rsidR="0011078C">
        <w:t>должны быть зарегистри</w:t>
      </w:r>
      <w:r w:rsidR="00F01939">
        <w:t>рованы в первичной документации, а также в соответствующих разделах ИРК.</w:t>
      </w:r>
    </w:p>
    <w:p w:rsidR="00582643" w:rsidRDefault="00582643" w:rsidP="008F64C9">
      <w:r w:rsidRPr="00D8531A">
        <w:t>Все НЯ должны быть прослежены до их разрешения или до тех пор, пока исследователь не расценит их как «хронические» или «стабильные» (исходы НЯ в таких случая классифицируются как улучшение/разрешение с последствиями для здоровья/отсутствие разрешения) или же до потери из-под наблюдения. Информация об этом должна быть зафиксирована в первичной документации, ИРК субъекта и завершающей Форме сообщения о НЯ.</w:t>
      </w:r>
      <w:r w:rsidR="005B2EA1">
        <w:br w:type="page"/>
      </w:r>
    </w:p>
    <w:p w:rsidR="00582643" w:rsidRDefault="00582643" w:rsidP="003D5DBE">
      <w:pPr>
        <w:pStyle w:val="10"/>
      </w:pPr>
      <w:bookmarkStart w:id="210" w:name="_Ref447632552"/>
      <w:bookmarkStart w:id="211" w:name="_Toc47127155"/>
      <w:r>
        <w:t>Статистика</w:t>
      </w:r>
      <w:bookmarkEnd w:id="210"/>
      <w:bookmarkEnd w:id="211"/>
    </w:p>
    <w:p w:rsidR="00582643" w:rsidRDefault="00582643" w:rsidP="001E690A">
      <w:pPr>
        <w:pStyle w:val="2"/>
      </w:pPr>
      <w:bookmarkStart w:id="212" w:name="_Toc47127156"/>
      <w:r>
        <w:t>Описание статистических методов</w:t>
      </w:r>
      <w:bookmarkEnd w:id="212"/>
    </w:p>
    <w:p w:rsidR="00582643" w:rsidRPr="00F90D08" w:rsidRDefault="00D11980" w:rsidP="00582643">
      <w:r>
        <w:t>Расчет ф</w:t>
      </w:r>
      <w:r w:rsidR="00582643">
        <w:t>армакокинетически</w:t>
      </w:r>
      <w:r>
        <w:t>х</w:t>
      </w:r>
      <w:r w:rsidR="00582643">
        <w:t xml:space="preserve"> парамет</w:t>
      </w:r>
      <w:r>
        <w:t>ров</w:t>
      </w:r>
      <w:r w:rsidR="00582643">
        <w:t xml:space="preserve"> исследуемых лекарственных препаратов </w:t>
      </w:r>
      <w:r w:rsidR="00371C32">
        <w:t>будет проведен с помощью специализированного коммерческого или валидированного свободного программного обеспечения</w:t>
      </w:r>
      <w:r w:rsidR="00582643">
        <w:t xml:space="preserve"> </w:t>
      </w:r>
      <w:r w:rsidR="00371C32">
        <w:t>(</w:t>
      </w:r>
      <w:r w:rsidR="00371C32">
        <w:rPr>
          <w:lang w:val="en-US"/>
        </w:rPr>
        <w:t>Julia</w:t>
      </w:r>
      <w:r w:rsidR="00371C32" w:rsidRPr="004F7461">
        <w:t>:</w:t>
      </w:r>
      <w:r w:rsidR="00371C32">
        <w:t xml:space="preserve"> </w:t>
      </w:r>
      <w:r w:rsidR="00371C32">
        <w:rPr>
          <w:lang w:val="en-US"/>
        </w:rPr>
        <w:t>ClinicalTrialUtilities</w:t>
      </w:r>
      <w:r w:rsidR="00371C32">
        <w:t xml:space="preserve">, </w:t>
      </w:r>
      <w:r w:rsidR="00582643">
        <w:rPr>
          <w:lang w:val="en-US"/>
        </w:rPr>
        <w:t>Phoenix</w:t>
      </w:r>
      <w:r w:rsidR="00582643">
        <w:t xml:space="preserve">™ </w:t>
      </w:r>
      <w:r w:rsidR="00582643">
        <w:rPr>
          <w:lang w:val="en-US"/>
        </w:rPr>
        <w:t>WinNonlin</w:t>
      </w:r>
      <w:r w:rsidR="00582643">
        <w:rPr>
          <w:vertAlign w:val="superscript"/>
        </w:rPr>
        <w:t>®</w:t>
      </w:r>
      <w:r w:rsidR="008F2804">
        <w:t xml:space="preserve">, </w:t>
      </w:r>
      <w:r w:rsidR="008F2804" w:rsidRPr="00E610FA">
        <w:rPr>
          <w:lang w:val="x-none"/>
        </w:rPr>
        <w:t>PK Solution</w:t>
      </w:r>
      <w:r w:rsidR="008F2804" w:rsidRPr="004F7461">
        <w:t xml:space="preserve">, </w:t>
      </w:r>
      <w:r w:rsidR="008F2804">
        <w:rPr>
          <w:lang w:val="en-US"/>
        </w:rPr>
        <w:t>R</w:t>
      </w:r>
      <w:r w:rsidR="008F2804" w:rsidRPr="004F7461">
        <w:t xml:space="preserve"> </w:t>
      </w:r>
      <w:r w:rsidR="008F2804">
        <w:rPr>
          <w:lang w:val="en-US"/>
        </w:rPr>
        <w:t>project</w:t>
      </w:r>
      <w:r w:rsidR="008F2804" w:rsidRPr="004F7461">
        <w:t xml:space="preserve">: </w:t>
      </w:r>
      <w:r w:rsidR="008F2804">
        <w:rPr>
          <w:lang w:val="en-US"/>
        </w:rPr>
        <w:t>NCA</w:t>
      </w:r>
      <w:r w:rsidR="008F2804" w:rsidRPr="004F7461">
        <w:t xml:space="preserve">, </w:t>
      </w:r>
      <w:r w:rsidR="008F2804" w:rsidRPr="008F2804">
        <w:t>Kinetica</w:t>
      </w:r>
      <w:r w:rsidR="00371C32" w:rsidRPr="009B6657">
        <w:t xml:space="preserve"> </w:t>
      </w:r>
      <w:r w:rsidR="008F2804" w:rsidRPr="00E610FA">
        <w:rPr>
          <w:lang w:val="x-none"/>
        </w:rPr>
        <w:t>и т.п.</w:t>
      </w:r>
      <w:r w:rsidR="00371C32">
        <w:t>).</w:t>
      </w:r>
      <w:r w:rsidR="00582643">
        <w:t xml:space="preserve"> </w:t>
      </w:r>
      <w:r w:rsidR="00F90D08">
        <w:t>С</w:t>
      </w:r>
      <w:r w:rsidR="00BA7D96">
        <w:t>татистические расчеты будут выполнены с помощью специализиро</w:t>
      </w:r>
      <w:r w:rsidR="00E446C2">
        <w:t xml:space="preserve">ванного </w:t>
      </w:r>
      <w:r w:rsidR="00F90D08">
        <w:t>программного обеспечения</w:t>
      </w:r>
      <w:r w:rsidR="008F2804">
        <w:t xml:space="preserve">: </w:t>
      </w:r>
      <w:r w:rsidR="00092DA3">
        <w:rPr>
          <w:lang w:val="en-US"/>
        </w:rPr>
        <w:t>IBM</w:t>
      </w:r>
      <w:r w:rsidR="00092DA3" w:rsidRPr="00092DA3">
        <w:rPr>
          <w:vertAlign w:val="superscript"/>
        </w:rPr>
        <w:t>®</w:t>
      </w:r>
      <w:r w:rsidR="00092DA3" w:rsidRPr="00092DA3">
        <w:t xml:space="preserve"> </w:t>
      </w:r>
      <w:r w:rsidR="00092DA3">
        <w:rPr>
          <w:lang w:val="en-US"/>
        </w:rPr>
        <w:t>SPSS</w:t>
      </w:r>
      <w:r w:rsidR="00092DA3" w:rsidRPr="00092DA3">
        <w:rPr>
          <w:vertAlign w:val="superscript"/>
        </w:rPr>
        <w:t>®</w:t>
      </w:r>
      <w:r w:rsidR="00092DA3" w:rsidRPr="00092DA3">
        <w:t xml:space="preserve"> </w:t>
      </w:r>
      <w:r w:rsidR="00092DA3">
        <w:rPr>
          <w:lang w:val="en-US"/>
        </w:rPr>
        <w:t>Statistics</w:t>
      </w:r>
      <w:r w:rsidR="00092DA3">
        <w:t>,</w:t>
      </w:r>
      <w:r w:rsidR="00092DA3" w:rsidRPr="00092DA3">
        <w:t xml:space="preserve"> </w:t>
      </w:r>
      <w:r w:rsidR="00092DA3">
        <w:rPr>
          <w:lang w:val="en-US"/>
        </w:rPr>
        <w:t>SAS</w:t>
      </w:r>
      <w:r w:rsidR="00092DA3" w:rsidRPr="00092DA3">
        <w:rPr>
          <w:vertAlign w:val="superscript"/>
          <w:lang w:val="en-US"/>
        </w:rPr>
        <w:t>TM</w:t>
      </w:r>
      <w:r w:rsidR="00092DA3" w:rsidRPr="00092DA3">
        <w:t>,</w:t>
      </w:r>
      <w:r w:rsidR="00092DA3" w:rsidRPr="00665D62">
        <w:t xml:space="preserve"> </w:t>
      </w:r>
      <w:r w:rsidR="00092DA3">
        <w:rPr>
          <w:lang w:val="en-US"/>
        </w:rPr>
        <w:t>StatSoft</w:t>
      </w:r>
      <w:r w:rsidR="00092DA3" w:rsidRPr="00092DA3">
        <w:rPr>
          <w:vertAlign w:val="superscript"/>
        </w:rPr>
        <w:t>®</w:t>
      </w:r>
      <w:r w:rsidR="00092DA3" w:rsidRPr="00092DA3">
        <w:t xml:space="preserve"> </w:t>
      </w:r>
      <w:r w:rsidR="00092DA3">
        <w:rPr>
          <w:lang w:val="en-US"/>
        </w:rPr>
        <w:t>Statistica</w:t>
      </w:r>
      <w:r w:rsidR="00F90D08">
        <w:t xml:space="preserve">, </w:t>
      </w:r>
      <w:r w:rsidR="00F90D08">
        <w:rPr>
          <w:lang w:val="en-US"/>
        </w:rPr>
        <w:t>STATA</w:t>
      </w:r>
      <w:r w:rsidR="00092DA3">
        <w:t xml:space="preserve"> </w:t>
      </w:r>
      <w:r w:rsidR="008F2804">
        <w:t>или аналогичного по функционалу, в том числе с применением</w:t>
      </w:r>
      <w:r w:rsidR="00092DA3">
        <w:t xml:space="preserve"> валидированного кода для среды вычислений </w:t>
      </w:r>
      <w:r w:rsidR="00092DA3" w:rsidRPr="00E610FA">
        <w:t>(</w:t>
      </w:r>
      <w:r w:rsidR="00092DA3">
        <w:rPr>
          <w:lang w:val="en-US"/>
        </w:rPr>
        <w:t>SAS</w:t>
      </w:r>
      <w:r w:rsidR="00092DA3" w:rsidRPr="00E610FA">
        <w:rPr>
          <w:lang w:val="x-none"/>
        </w:rPr>
        <w:t>™</w:t>
      </w:r>
      <w:r w:rsidR="00092DA3" w:rsidRPr="00E610FA">
        <w:t xml:space="preserve">, </w:t>
      </w:r>
      <w:r w:rsidR="00092DA3">
        <w:rPr>
          <w:lang w:val="en-US"/>
        </w:rPr>
        <w:t>R</w:t>
      </w:r>
      <w:r w:rsidR="00092DA3" w:rsidRPr="00E610FA">
        <w:t xml:space="preserve"> </w:t>
      </w:r>
      <w:r w:rsidR="00092DA3">
        <w:rPr>
          <w:lang w:val="en-US"/>
        </w:rPr>
        <w:t>Project</w:t>
      </w:r>
      <w:r w:rsidR="00092DA3" w:rsidRPr="00E610FA">
        <w:t xml:space="preserve">, </w:t>
      </w:r>
      <w:r w:rsidR="00092DA3">
        <w:rPr>
          <w:lang w:val="en-US"/>
        </w:rPr>
        <w:t>Julia</w:t>
      </w:r>
      <w:r w:rsidR="00092DA3" w:rsidRPr="00E610FA">
        <w:t xml:space="preserve"> </w:t>
      </w:r>
      <w:r w:rsidR="00092DA3">
        <w:t>и т.п.</w:t>
      </w:r>
      <w:r w:rsidR="00092DA3" w:rsidRPr="00E610FA">
        <w:t>)</w:t>
      </w:r>
      <w:r w:rsidR="00582643">
        <w:t>.</w:t>
      </w:r>
      <w:r w:rsidR="00F90D08" w:rsidRPr="004F7461">
        <w:t xml:space="preserve"> </w:t>
      </w:r>
      <w:r w:rsidR="00833A62">
        <w:t>Подробное описание и</w:t>
      </w:r>
      <w:r w:rsidR="00F90D08">
        <w:t>спользуемо</w:t>
      </w:r>
      <w:r w:rsidR="00833A62">
        <w:t>го</w:t>
      </w:r>
      <w:r w:rsidR="00F90D08">
        <w:t xml:space="preserve"> программно</w:t>
      </w:r>
      <w:r w:rsidR="00833A62">
        <w:t>го</w:t>
      </w:r>
      <w:r w:rsidR="00F90D08">
        <w:t xml:space="preserve"> обеспечени</w:t>
      </w:r>
      <w:r w:rsidR="00833A62">
        <w:t>я и статистических методов</w:t>
      </w:r>
      <w:r w:rsidR="00F90D08">
        <w:t xml:space="preserve"> будет указано </w:t>
      </w:r>
      <w:r w:rsidR="00833A62">
        <w:t xml:space="preserve">в </w:t>
      </w:r>
      <w:r w:rsidR="00F90D08">
        <w:t>отчёте</w:t>
      </w:r>
      <w:r w:rsidR="00833A62">
        <w:t xml:space="preserve"> об исследовании</w:t>
      </w:r>
      <w:r w:rsidR="00F90D08">
        <w:t>.</w:t>
      </w:r>
    </w:p>
    <w:p w:rsidR="00EC410C" w:rsidRDefault="00EC410C" w:rsidP="00EC410C">
      <w:r>
        <w:t>Будет выполнен описательный анализ данных с указанием числа наблюдений (</w:t>
      </w:r>
      <w:r>
        <w:rPr>
          <w:lang w:val="en-US"/>
        </w:rPr>
        <w:t>N</w:t>
      </w:r>
      <w:r>
        <w:t>) и расчетом параметров описательной статистики: среднего арифметического (M</w:t>
      </w:r>
      <w:r>
        <w:rPr>
          <w:lang w:val="en-US"/>
        </w:rPr>
        <w:t>ean</w:t>
      </w:r>
      <w:r>
        <w:t>), среднего геометрического (</w:t>
      </w:r>
      <w:r>
        <w:rPr>
          <w:lang w:val="en-US"/>
        </w:rPr>
        <w:t>Geom</w:t>
      </w:r>
      <w:r w:rsidR="00250851">
        <w:t xml:space="preserve">, для параметров </w:t>
      </w:r>
      <w:r w:rsidR="00250851">
        <w:rPr>
          <w:lang w:val="en-US"/>
        </w:rPr>
        <w:t>Cmax</w:t>
      </w:r>
      <w:r w:rsidR="00250851" w:rsidRPr="00F548A0">
        <w:t xml:space="preserve"> </w:t>
      </w:r>
      <w:r w:rsidR="00250851">
        <w:t xml:space="preserve">и </w:t>
      </w:r>
      <w:r w:rsidR="00250851">
        <w:rPr>
          <w:lang w:val="en-US"/>
        </w:rPr>
        <w:t>AUC</w:t>
      </w:r>
      <w:r>
        <w:t>), стандартного отклонения (SD), стандартной ошибки (</w:t>
      </w:r>
      <w:r>
        <w:rPr>
          <w:lang w:val="en-US"/>
        </w:rPr>
        <w:t>SE</w:t>
      </w:r>
      <w:r>
        <w:t>), медианы (Med), максимального значения (</w:t>
      </w:r>
      <w:r>
        <w:rPr>
          <w:lang w:val="en-US"/>
        </w:rPr>
        <w:t>Max</w:t>
      </w:r>
      <w:r>
        <w:t>), минимального значения (</w:t>
      </w:r>
      <w:r>
        <w:rPr>
          <w:lang w:val="en-US"/>
        </w:rPr>
        <w:t>Min</w:t>
      </w:r>
      <w:r>
        <w:t>) и первого квартиля (</w:t>
      </w:r>
      <w:r>
        <w:rPr>
          <w:lang w:val="en-US"/>
        </w:rPr>
        <w:t>Q</w:t>
      </w:r>
      <w:r w:rsidRPr="001D6E09">
        <w:t>1</w:t>
      </w:r>
      <w:r>
        <w:t>)</w:t>
      </w:r>
      <w:r w:rsidRPr="001D6E09">
        <w:t xml:space="preserve">, </w:t>
      </w:r>
      <w:r>
        <w:t>третьего квартиля (</w:t>
      </w:r>
      <w:r>
        <w:rPr>
          <w:lang w:val="en-US"/>
        </w:rPr>
        <w:t>Q</w:t>
      </w:r>
      <w:r w:rsidRPr="001D6E09">
        <w:t>3</w:t>
      </w:r>
      <w:r>
        <w:t>).</w:t>
      </w:r>
    </w:p>
    <w:p w:rsidR="00EC410C" w:rsidRDefault="00EC410C" w:rsidP="00EC410C">
      <w:pPr>
        <w:rPr>
          <w:color w:val="000000"/>
          <w:lang w:eastAsia="x-none"/>
        </w:rPr>
      </w:pPr>
      <w:r>
        <w:t xml:space="preserve">В ходе дисперсионного анализа для параметров </w:t>
      </w:r>
      <w:r w:rsidRPr="009B6657">
        <w:rPr>
          <w:color w:val="000000"/>
          <w:highlight w:val="yellow"/>
          <w:lang w:val="en-US" w:eastAsia="x-none"/>
        </w:rPr>
        <w:t>AUC</w:t>
      </w:r>
      <w:r w:rsidRPr="009B6657">
        <w:rPr>
          <w:color w:val="000000"/>
          <w:highlight w:val="yellow"/>
          <w:vertAlign w:val="subscript"/>
          <w:lang w:eastAsia="x-none"/>
        </w:rPr>
        <w:t>0-</w:t>
      </w:r>
      <w:r w:rsidRPr="009B6657">
        <w:rPr>
          <w:color w:val="000000"/>
          <w:highlight w:val="yellow"/>
          <w:vertAlign w:val="subscript"/>
          <w:lang w:val="en-US" w:eastAsia="x-none"/>
        </w:rPr>
        <w:t>t</w:t>
      </w:r>
      <w:r>
        <w:rPr>
          <w:color w:val="000000"/>
          <w:lang w:val="x-none" w:eastAsia="x-none"/>
        </w:rPr>
        <w:t>,</w:t>
      </w:r>
      <w:r w:rsidRPr="00A71A56">
        <w:t xml:space="preserve"> </w:t>
      </w:r>
      <w:r>
        <w:rPr>
          <w:color w:val="000000"/>
          <w:lang w:val="en-US" w:eastAsia="x-none"/>
        </w:rPr>
        <w:t>C</w:t>
      </w:r>
      <w:r>
        <w:rPr>
          <w:color w:val="000000"/>
          <w:vertAlign w:val="subscript"/>
          <w:lang w:val="en-US" w:eastAsia="x-none"/>
        </w:rPr>
        <w:t>max</w:t>
      </w:r>
      <w:r w:rsidRPr="00582643">
        <w:rPr>
          <w:color w:val="000000"/>
          <w:vertAlign w:val="subscript"/>
          <w:lang w:eastAsia="x-none"/>
        </w:rPr>
        <w:t xml:space="preserve"> </w:t>
      </w:r>
      <w:r>
        <w:rPr>
          <w:color w:val="000000"/>
          <w:lang w:eastAsia="x-none"/>
        </w:rPr>
        <w:t>будет вычислен коэффициент внутри- и меж</w:t>
      </w:r>
      <w:r w:rsidR="004A1C50">
        <w:rPr>
          <w:color w:val="000000"/>
          <w:lang w:eastAsia="x-none"/>
        </w:rPr>
        <w:t>-</w:t>
      </w:r>
      <w:r>
        <w:rPr>
          <w:color w:val="000000"/>
          <w:lang w:eastAsia="x-none"/>
        </w:rPr>
        <w:t>индивидуальной вариации.</w:t>
      </w:r>
    </w:p>
    <w:p w:rsidR="00EC410C" w:rsidRDefault="00EC410C" w:rsidP="00EC410C">
      <w:r>
        <w:t>Распределение качественных переменных будет представлено в виде значения выборочной доли (W).</w:t>
      </w:r>
    </w:p>
    <w:p w:rsidR="00EC410C" w:rsidRDefault="00EC410C" w:rsidP="00EC410C">
      <w:r>
        <w:t>Описательная статистика для параметров безопасности, полученных на скрининге и до рандомизации добровольцев, будет рассчитана для добровольцев прошедших процедуры скрининга и далее п</w:t>
      </w:r>
      <w:r w:rsidR="00EC4CB5">
        <w:t>олучивших исследуемый препарат и будет сгруппирована по фактору «последовательность*измерение</w:t>
      </w:r>
      <w:r w:rsidR="00047473">
        <w:t>»</w:t>
      </w:r>
      <w:r w:rsidR="00EC4CB5">
        <w:t>, где «измерение» - период или время измерения в каждом периоде</w:t>
      </w:r>
      <w:r w:rsidR="00047473">
        <w:t xml:space="preserve">. </w:t>
      </w:r>
      <w:r>
        <w:t>Индивидуальные значения параметров безопасности добровольцев, которые не получили исследуемый препарат, будут указаны в разделе с индивидуальными данными.</w:t>
      </w:r>
    </w:p>
    <w:p w:rsidR="00582643" w:rsidRPr="002B0B7D" w:rsidRDefault="007373D3" w:rsidP="00EC410C">
      <w:pPr>
        <w:rPr>
          <w:color w:val="000000"/>
        </w:rPr>
      </w:pPr>
      <w:r w:rsidRPr="007373D3">
        <w:rPr>
          <w:color w:val="000000"/>
        </w:rPr>
        <w:t xml:space="preserve">Сравнительная оценка безопасности исследуемых лекарственных препаратов будет выполнена с помощью анализа частоты НЯ (СНЯ) и будет проведена с использованием критерия Мак-Немара </w:t>
      </w:r>
      <w:r w:rsidR="00833A62">
        <w:rPr>
          <w:color w:val="000000"/>
        </w:rPr>
        <w:t xml:space="preserve">для парных выборок </w:t>
      </w:r>
      <w:r w:rsidRPr="007373D3">
        <w:rPr>
          <w:color w:val="000000"/>
        </w:rPr>
        <w:t>(в связи с перекрестным дизайном исследования изучаемые выборки являются связанными, что является основанием для применени</w:t>
      </w:r>
      <w:r>
        <w:rPr>
          <w:color w:val="000000"/>
        </w:rPr>
        <w:t>я</w:t>
      </w:r>
      <w:r w:rsidRPr="007373D3">
        <w:rPr>
          <w:color w:val="000000"/>
        </w:rPr>
        <w:t xml:space="preserve"> критерия χ2 по методу Мак-Немара)</w:t>
      </w:r>
      <w:r w:rsidR="00833A62">
        <w:rPr>
          <w:color w:val="000000"/>
        </w:rPr>
        <w:t xml:space="preserve"> и с помощью </w:t>
      </w:r>
      <w:r w:rsidR="00833A62">
        <w:rPr>
          <w:rFonts w:cs="Arial"/>
          <w:color w:val="000000"/>
        </w:rPr>
        <w:t>χ</w:t>
      </w:r>
      <w:r w:rsidR="00833A62" w:rsidRPr="009B6657">
        <w:rPr>
          <w:color w:val="000000"/>
          <w:vertAlign w:val="superscript"/>
        </w:rPr>
        <w:t>2</w:t>
      </w:r>
      <w:r w:rsidR="00833A62">
        <w:rPr>
          <w:color w:val="000000"/>
        </w:rPr>
        <w:t>-критерия или критерия Фишера для независимых выборок.</w:t>
      </w:r>
    </w:p>
    <w:p w:rsidR="00582643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 xml:space="preserve">В соответствии с </w:t>
      </w:r>
      <w:r>
        <w:rPr>
          <w:lang w:eastAsia="ru-RU"/>
        </w:rPr>
        <w:t xml:space="preserve">Правилами </w:t>
      </w:r>
      <w:r>
        <w:rPr>
          <w:snapToGrid w:val="0"/>
        </w:rPr>
        <w:t>проведения исследований биоэквивалентности лекарственных препаратов в рамках Евразийского экономического союза</w:t>
      </w:r>
      <w:r>
        <w:rPr>
          <w:color w:val="000000"/>
          <w:lang w:eastAsia="x-none"/>
        </w:rPr>
        <w:t xml:space="preserve"> (п.87) </w:t>
      </w:r>
      <w:r>
        <w:rPr>
          <w:color w:val="000000"/>
          <w:lang w:val="x-none" w:eastAsia="x-none"/>
        </w:rPr>
        <w:t xml:space="preserve">процедура статистического сравнения состоит в вычислении параметрических, двусторонних 90% доверительных интервалов </w:t>
      </w:r>
      <w:r>
        <w:t xml:space="preserve">для отношения геометрических средних исследуемых фармакокинетических параметров </w:t>
      </w:r>
      <w:r w:rsidR="003D0A7C">
        <w:t xml:space="preserve">воспроизведенного (тестируемого) </w:t>
      </w:r>
      <w:r>
        <w:t>лекарственного препарата и референтного лекарственного препарата.</w:t>
      </w:r>
    </w:p>
    <w:p w:rsidR="00582643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>Вычисление доверительного интервала для отношения геометрических средних будет проводиться с использованием логарифмического преобразования в соответствии со следующим отношением:</w:t>
      </w:r>
    </w:p>
    <w:p w:rsidR="00582643" w:rsidRDefault="00B50D27" w:rsidP="00582643">
      <w:pPr>
        <w:jc w:val="center"/>
        <w:rPr>
          <w:rFonts w:eastAsiaTheme="minorEastAsia"/>
          <w:color w:val="000000"/>
          <w:lang w:eastAsia="x-none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 w:eastAsia="x-none"/>
              </w:rPr>
              <m:t>Geom</m:t>
            </m:r>
            <m:r>
              <w:rPr>
                <w:rFonts w:ascii="Cambria Math" w:hAnsi="Cambria Math"/>
                <w:color w:val="000000"/>
                <w:lang w:eastAsia="x-none"/>
              </w:rPr>
              <m:t>(</m:t>
            </m:r>
            <m:r>
              <w:rPr>
                <w:rFonts w:ascii="Cambria Math" w:hAnsi="Cambria Math"/>
                <w:color w:val="000000"/>
                <w:lang w:val="en-US" w:eastAsia="x-none"/>
              </w:rPr>
              <m:t>Test</m:t>
            </m:r>
            <m:r>
              <w:rPr>
                <w:rFonts w:ascii="Cambria Math" w:hAnsi="Cambria Math"/>
                <w:color w:val="000000"/>
                <w:lang w:eastAsia="x-none"/>
              </w:rPr>
              <m:t>)</m:t>
            </m:r>
          </m:num>
          <m:den>
            <m:r>
              <w:rPr>
                <w:rFonts w:ascii="Cambria Math" w:hAnsi="Cambria Math"/>
                <w:color w:val="000000"/>
                <w:lang w:eastAsia="x-none"/>
              </w:rPr>
              <m:t>Geom(Ref)</m:t>
            </m:r>
          </m:den>
        </m:f>
        <m:r>
          <w:rPr>
            <w:rFonts w:ascii="Cambria Math" w:hAnsi="Cambria Math"/>
            <w:color w:val="000000"/>
            <w:lang w:eastAsia="x-none"/>
          </w:rPr>
          <m:t>=</m:t>
        </m:r>
        <m:func>
          <m:func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  <w:lang w:eastAsia="x-none"/>
              </w:rPr>
              <m:t>exp</m:t>
            </m:r>
          </m:fName>
          <m:e>
            <m:r>
              <w:rPr>
                <w:rFonts w:ascii="Cambria Math" w:hAnsi="Cambria Math"/>
                <w:color w:val="000000"/>
                <w:lang w:eastAsia="x-none"/>
              </w:rPr>
              <m:t>(Mean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Ln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lang w:eastAsia="x-none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lang w:eastAsia="x-none"/>
                      </w:rPr>
                      <m:t>Test</m:t>
                    </m:r>
                  </m:e>
                </m:d>
              </m:e>
            </m:d>
            <m:r>
              <w:rPr>
                <w:rFonts w:ascii="Cambria Math" w:hAnsi="Cambria Math"/>
                <w:color w:val="000000"/>
                <w:lang w:eastAsia="x-none"/>
              </w:rPr>
              <m:t>-Mean(Ln(Ref)))</m:t>
            </m:r>
          </m:e>
        </m:func>
      </m:oMath>
      <w:r w:rsidR="00582643">
        <w:rPr>
          <w:rFonts w:eastAsiaTheme="minorEastAsia"/>
          <w:color w:val="000000"/>
          <w:lang w:eastAsia="x-none"/>
        </w:rPr>
        <w:t>,</w:t>
      </w:r>
    </w:p>
    <w:p w:rsidR="00582643" w:rsidRDefault="00582643" w:rsidP="00582643">
      <w:pPr>
        <w:rPr>
          <w:color w:val="000000"/>
          <w:lang w:eastAsia="x-none"/>
        </w:rPr>
      </w:pPr>
      <w:r>
        <w:rPr>
          <w:rFonts w:eastAsiaTheme="minorEastAsia"/>
          <w:color w:val="000000"/>
          <w:lang w:eastAsia="x-none"/>
        </w:rPr>
        <w:t xml:space="preserve">по которому отношение геометрических средних равно экспоненте разности средних значений логарифмически преобразованных показателей. Основанием для логарифмического преобразования является </w:t>
      </w:r>
      <w:r>
        <w:rPr>
          <w:color w:val="000000"/>
          <w:lang w:eastAsia="x-none"/>
        </w:rPr>
        <w:t>предположение</w:t>
      </w:r>
      <w:r>
        <w:rPr>
          <w:color w:val="000000"/>
          <w:lang w:val="x-none" w:eastAsia="x-none"/>
        </w:rPr>
        <w:t xml:space="preserve"> о лог-нормальном распределении </w:t>
      </w:r>
      <w:r>
        <w:rPr>
          <w:color w:val="000000"/>
          <w:lang w:val="en-US" w:eastAsia="x-none"/>
        </w:rPr>
        <w:t>AUC</w:t>
      </w:r>
      <w:r>
        <w:rPr>
          <w:color w:val="000000"/>
          <w:vertAlign w:val="subscript"/>
          <w:lang w:eastAsia="x-none"/>
        </w:rPr>
        <w:t>0-</w:t>
      </w:r>
      <w:r>
        <w:rPr>
          <w:color w:val="000000"/>
          <w:vertAlign w:val="subscript"/>
          <w:lang w:val="en-US" w:eastAsia="x-none"/>
        </w:rPr>
        <w:t>t</w:t>
      </w:r>
      <w:r>
        <w:rPr>
          <w:color w:val="000000"/>
          <w:lang w:val="x-none" w:eastAsia="x-none"/>
        </w:rPr>
        <w:t>,</w:t>
      </w:r>
      <w:r>
        <w:rPr>
          <w:b/>
          <w:color w:val="000000"/>
          <w:lang w:val="x-none" w:eastAsia="x-none"/>
        </w:rPr>
        <w:t xml:space="preserve"> </w:t>
      </w:r>
      <w:r>
        <w:rPr>
          <w:color w:val="000000"/>
          <w:lang w:val="en-US" w:eastAsia="x-none"/>
        </w:rPr>
        <w:t>C</w:t>
      </w:r>
      <w:r>
        <w:rPr>
          <w:color w:val="000000"/>
          <w:vertAlign w:val="subscript"/>
          <w:lang w:val="en-US" w:eastAsia="x-none"/>
        </w:rPr>
        <w:t>max</w:t>
      </w:r>
      <w:r w:rsidRPr="00582643">
        <w:rPr>
          <w:color w:val="000000"/>
          <w:vertAlign w:val="subscript"/>
          <w:lang w:eastAsia="x-none"/>
        </w:rPr>
        <w:t xml:space="preserve"> </w:t>
      </w:r>
      <w:r>
        <w:rPr>
          <w:color w:val="000000"/>
          <w:lang w:eastAsia="x-none"/>
        </w:rPr>
        <w:t>и объясняется необходимостью приведения фундаментального фармакокинетического выражения:</w:t>
      </w:r>
    </w:p>
    <w:p w:rsidR="00582643" w:rsidRDefault="00582643" w:rsidP="00582643">
      <w:pPr>
        <w:rPr>
          <w:rFonts w:eastAsiaTheme="minorEastAsia"/>
          <w:color w:val="000000"/>
          <w:lang w:val="en-US" w:eastAsia="x-none"/>
        </w:rPr>
      </w:pPr>
      <m:oMathPara>
        <m:oMath>
          <m:r>
            <w:rPr>
              <w:rFonts w:ascii="Cambria Math" w:hAnsi="Cambria Math"/>
              <w:color w:val="000000"/>
              <w:lang w:eastAsia="x-none"/>
            </w:rPr>
            <m:t xml:space="preserve">AUC= </m:t>
          </m:r>
          <m:f>
            <m:f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lang w:eastAsia="x-none"/>
                </w:rPr>
                <m:t>f*dose</m:t>
              </m:r>
            </m:num>
            <m:den>
              <m:r>
                <w:rPr>
                  <w:rFonts w:ascii="Cambria Math" w:hAnsi="Cambria Math"/>
                  <w:color w:val="000000"/>
                  <w:lang w:eastAsia="x-none"/>
                </w:rPr>
                <m:t>clearence</m:t>
              </m:r>
            </m:den>
          </m:f>
        </m:oMath>
      </m:oMathPara>
    </w:p>
    <w:p w:rsidR="00582643" w:rsidRDefault="00582643" w:rsidP="00582643">
      <w:pPr>
        <w:rPr>
          <w:rFonts w:eastAsiaTheme="minorEastAsia"/>
          <w:color w:val="000000"/>
          <w:lang w:eastAsia="x-none"/>
        </w:rPr>
      </w:pPr>
      <w:r>
        <w:rPr>
          <w:rFonts w:eastAsiaTheme="minorEastAsia"/>
          <w:color w:val="000000"/>
          <w:lang w:eastAsia="x-none"/>
        </w:rPr>
        <w:t>к аддитивной модели:</w:t>
      </w:r>
    </w:p>
    <w:p w:rsidR="00582643" w:rsidRDefault="00582643" w:rsidP="00582643">
      <w:pPr>
        <w:rPr>
          <w:rFonts w:eastAsiaTheme="minorEastAsia"/>
          <w:i/>
          <w:color w:val="000000"/>
          <w:lang w:eastAsia="x-none"/>
        </w:rPr>
      </w:pPr>
      <m:oMathPara>
        <m:oMath>
          <m:r>
            <w:rPr>
              <w:rFonts w:ascii="Cambria Math" w:hAnsi="Cambria Math"/>
              <w:color w:val="000000"/>
              <w:lang w:eastAsia="x-none"/>
            </w:rPr>
            <m:t>lnAUC= -lnclearance+lnf+lndose</m:t>
          </m:r>
        </m:oMath>
      </m:oMathPara>
    </w:p>
    <w:p w:rsidR="00582643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>для возможности применения статистических методов, условием которых является нормальное распределение изучаемых параметров.</w:t>
      </w:r>
    </w:p>
    <w:p w:rsidR="00582643" w:rsidRPr="00683ED2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 xml:space="preserve">Исходя и этого, гипотеза биоэквивалентности исследуемых лекарственных препаратов будет сформулирована на основании сравнения двух односторонних доверительных интервалов, что соответствует п. 87 </w:t>
      </w:r>
      <w:r>
        <w:rPr>
          <w:lang w:eastAsia="ru-RU"/>
        </w:rPr>
        <w:t xml:space="preserve">Правил </w:t>
      </w:r>
      <w:r>
        <w:rPr>
          <w:snapToGrid w:val="0"/>
        </w:rPr>
        <w:t>проведения исследований биоэквивалентности лекарственных препаратов в рамках Евразийского экономического союза</w:t>
      </w:r>
      <w:r>
        <w:rPr>
          <w:color w:val="000000"/>
          <w:lang w:eastAsia="x-none"/>
        </w:rPr>
        <w:t xml:space="preserve">, а также описанная </w:t>
      </w:r>
      <w:r>
        <w:rPr>
          <w:color w:val="000000"/>
          <w:lang w:val="x-none" w:eastAsia="x-none"/>
        </w:rPr>
        <w:t xml:space="preserve">Schuirmann </w:t>
      </w:r>
      <w:r>
        <w:rPr>
          <w:color w:val="000000"/>
          <w:lang w:val="en-US" w:eastAsia="x-none"/>
        </w:rPr>
        <w:t>et</w:t>
      </w:r>
      <w:r w:rsidRPr="00582643">
        <w:rPr>
          <w:color w:val="000000"/>
          <w:lang w:eastAsia="x-none"/>
        </w:rPr>
        <w:t xml:space="preserve"> </w:t>
      </w:r>
      <w:r>
        <w:rPr>
          <w:color w:val="000000"/>
          <w:lang w:val="en-US" w:eastAsia="x-none"/>
        </w:rPr>
        <w:t>al</w:t>
      </w:r>
      <w:r>
        <w:rPr>
          <w:color w:val="000000"/>
          <w:lang w:eastAsia="x-none"/>
        </w:rPr>
        <w:t xml:space="preserve"> (</w:t>
      </w:r>
      <w:r>
        <w:rPr>
          <w:color w:val="000000"/>
          <w:lang w:val="en-US" w:eastAsia="x-none"/>
        </w:rPr>
        <w:t>TOST</w:t>
      </w:r>
      <w:r>
        <w:rPr>
          <w:color w:val="000000"/>
          <w:lang w:eastAsia="x-none"/>
        </w:rPr>
        <w:t xml:space="preserve"> - </w:t>
      </w:r>
      <w:r>
        <w:rPr>
          <w:color w:val="000000"/>
          <w:lang w:val="x-none" w:eastAsia="x-none"/>
        </w:rPr>
        <w:t>two one-sided tests</w:t>
      </w:r>
      <w:r>
        <w:rPr>
          <w:color w:val="000000"/>
          <w:lang w:eastAsia="x-none"/>
        </w:rPr>
        <w:t xml:space="preserve">) </w:t>
      </w:r>
      <w:r w:rsidR="00683ED2" w:rsidRPr="00683ED2">
        <w:rPr>
          <w:color w:val="000000"/>
          <w:lang w:eastAsia="x-none"/>
        </w:rPr>
        <w:t>[</w:t>
      </w:r>
      <w:r w:rsidR="00F076CC">
        <w:rPr>
          <w:color w:val="000000"/>
          <w:highlight w:val="green"/>
          <w:lang w:eastAsia="x-none"/>
        </w:rPr>
        <w:t>8</w:t>
      </w:r>
      <w:r w:rsidR="00683ED2" w:rsidRPr="00683ED2">
        <w:rPr>
          <w:color w:val="000000"/>
          <w:lang w:eastAsia="x-none"/>
        </w:rPr>
        <w:t>]:</w:t>
      </w:r>
    </w:p>
    <w:p w:rsidR="00582643" w:rsidRDefault="00B50D27" w:rsidP="00582643">
      <w:pPr>
        <w:rPr>
          <w:rFonts w:eastAsiaTheme="minorEastAsia"/>
          <w:color w:val="000000"/>
          <w:lang w:val="en-US" w:eastAsia="x-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 w:eastAsia="x-none"/>
                </w:rPr>
                <m:t>H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01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>: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T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R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 ≤ -δ</m:t>
          </m:r>
        </m:oMath>
      </m:oMathPara>
    </w:p>
    <w:p w:rsidR="00582643" w:rsidRDefault="00B50D27" w:rsidP="00582643">
      <w:pPr>
        <w:rPr>
          <w:rFonts w:eastAsiaTheme="minorEastAsia"/>
          <w:color w:val="000000"/>
          <w:lang w:val="en-US" w:eastAsia="x-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 w:eastAsia="x-none"/>
                </w:rPr>
                <m:t>H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11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>: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T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R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 &gt; -δ</m:t>
          </m:r>
        </m:oMath>
      </m:oMathPara>
    </w:p>
    <w:p w:rsidR="00582643" w:rsidRDefault="00582643" w:rsidP="00582643">
      <w:pPr>
        <w:rPr>
          <w:rFonts w:eastAsiaTheme="minorEastAsia"/>
          <w:color w:val="000000"/>
          <w:lang w:eastAsia="x-none"/>
        </w:rPr>
      </w:pPr>
      <w:r>
        <w:rPr>
          <w:rFonts w:eastAsiaTheme="minorEastAsia"/>
          <w:color w:val="000000"/>
          <w:lang w:eastAsia="x-none"/>
        </w:rPr>
        <w:t>и</w:t>
      </w:r>
    </w:p>
    <w:p w:rsidR="00582643" w:rsidRDefault="00B50D27" w:rsidP="00582643">
      <w:pPr>
        <w:rPr>
          <w:rFonts w:eastAsiaTheme="minorEastAsia"/>
          <w:color w:val="000000"/>
          <w:lang w:val="en-US" w:eastAsia="x-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 w:eastAsia="x-none"/>
                </w:rPr>
                <m:t>H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02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>: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T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R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 ≥ δ</m:t>
          </m:r>
        </m:oMath>
      </m:oMathPara>
    </w:p>
    <w:p w:rsidR="00582643" w:rsidRDefault="00B50D27" w:rsidP="00582643">
      <w:pPr>
        <w:rPr>
          <w:rFonts w:eastAsiaTheme="minorEastAsia"/>
          <w:color w:val="000000"/>
          <w:lang w:eastAsia="x-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 w:eastAsia="x-none"/>
                </w:rPr>
                <m:t>H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12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>: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T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eastAsia="x-none"/>
                </w:rPr>
                <m:t>μ</m:t>
              </m:r>
            </m:e>
            <m:sub>
              <m:r>
                <w:rPr>
                  <w:rFonts w:ascii="Cambria Math" w:hAnsi="Cambria Math"/>
                  <w:color w:val="000000"/>
                  <w:lang w:eastAsia="x-none"/>
                </w:rPr>
                <m:t>R</m:t>
              </m:r>
            </m:sub>
          </m:sSub>
          <m:r>
            <w:rPr>
              <w:rFonts w:ascii="Cambria Math" w:hAnsi="Cambria Math"/>
              <w:color w:val="000000"/>
              <w:lang w:eastAsia="x-none"/>
            </w:rPr>
            <m:t xml:space="preserve"> &lt; δ</m:t>
          </m:r>
        </m:oMath>
      </m:oMathPara>
    </w:p>
    <w:p w:rsidR="00582643" w:rsidRDefault="00582643" w:rsidP="00582643">
      <w:pPr>
        <w:ind w:firstLine="0"/>
        <w:rPr>
          <w:rFonts w:eastAsiaTheme="minorEastAsia"/>
          <w:color w:val="000000"/>
          <w:lang w:eastAsia="x-none"/>
        </w:rPr>
      </w:pPr>
      <w:r>
        <w:rPr>
          <w:rFonts w:eastAsiaTheme="minorEastAsia"/>
          <w:color w:val="000000"/>
          <w:lang w:eastAsia="x-none"/>
        </w:rPr>
        <w:t xml:space="preserve">Где </w:t>
      </w:r>
      <m:oMath>
        <m:r>
          <w:rPr>
            <w:rFonts w:ascii="Cambria Math" w:hAnsi="Cambria Math"/>
            <w:color w:val="000000"/>
            <w:lang w:eastAsia="x-none"/>
          </w:rPr>
          <m:t>δ</m:t>
        </m:r>
      </m:oMath>
      <w:r>
        <w:rPr>
          <w:rFonts w:eastAsiaTheme="minorEastAsia"/>
          <w:color w:val="000000"/>
          <w:lang w:eastAsia="x-none"/>
        </w:rPr>
        <w:t xml:space="preserve"> – величина допустимых различий.</w:t>
      </w:r>
    </w:p>
    <w:p w:rsidR="00582643" w:rsidRPr="00683ED2" w:rsidRDefault="00582643" w:rsidP="00BD48D7">
      <w:r>
        <w:t>В связи с этим для отвержения двух нулевых гипотез с установленным уровнем значимости 0.05 будет использован (1 – 2α)*100% доверительный интервал (90% доверительный интервал)</w:t>
      </w:r>
      <w:r w:rsidR="00BD48D7" w:rsidRPr="00BD48D7">
        <w:t xml:space="preserve"> [</w:t>
      </w:r>
      <w:r w:rsidR="00F076CC">
        <w:rPr>
          <w:highlight w:val="green"/>
        </w:rPr>
        <w:t>9</w:t>
      </w:r>
      <w:r w:rsidR="00BD48D7" w:rsidRPr="00D8531A">
        <w:rPr>
          <w:highlight w:val="green"/>
        </w:rPr>
        <w:t xml:space="preserve">, </w:t>
      </w:r>
      <w:r w:rsidR="00F076CC">
        <w:rPr>
          <w:highlight w:val="green"/>
        </w:rPr>
        <w:t>10</w:t>
      </w:r>
      <w:r w:rsidR="00BD48D7" w:rsidRPr="00BD48D7">
        <w:t>]</w:t>
      </w:r>
      <w:r>
        <w:t>.</w:t>
      </w:r>
    </w:p>
    <w:p w:rsidR="00582643" w:rsidRPr="00BD48D7" w:rsidRDefault="00582643" w:rsidP="00582643">
      <w:r>
        <w:t>Финальная</w:t>
      </w:r>
      <w:r w:rsidRPr="00BD48D7">
        <w:t xml:space="preserve"> </w:t>
      </w:r>
      <w:r>
        <w:t>статистическая</w:t>
      </w:r>
      <w:r w:rsidRPr="00BD48D7">
        <w:t xml:space="preserve"> </w:t>
      </w:r>
      <w:r>
        <w:t>гипотеза</w:t>
      </w:r>
      <w:r w:rsidRPr="00BD48D7">
        <w:t xml:space="preserve"> </w:t>
      </w:r>
      <w:r>
        <w:t>для</w:t>
      </w:r>
      <w:r w:rsidRPr="00BD48D7">
        <w:t xml:space="preserve"> </w:t>
      </w:r>
      <w:r>
        <w:t>данного</w:t>
      </w:r>
      <w:r w:rsidRPr="00BD48D7">
        <w:t xml:space="preserve"> </w:t>
      </w:r>
      <w:r>
        <w:t>исследования</w:t>
      </w:r>
      <w:r w:rsidRPr="00BD48D7">
        <w:t xml:space="preserve"> </w:t>
      </w:r>
      <w:r>
        <w:t>будет</w:t>
      </w:r>
      <w:r w:rsidRPr="00BD48D7">
        <w:t xml:space="preserve"> </w:t>
      </w:r>
      <w:r>
        <w:t>выглядеть</w:t>
      </w:r>
      <w:r w:rsidRPr="00BD48D7">
        <w:t xml:space="preserve"> </w:t>
      </w:r>
      <w:r>
        <w:t>следующим</w:t>
      </w:r>
      <w:r w:rsidRPr="00BD48D7">
        <w:t xml:space="preserve"> </w:t>
      </w:r>
      <w:r>
        <w:t>образом</w:t>
      </w:r>
      <w:r w:rsidRPr="00BD48D7">
        <w:t>:</w:t>
      </w:r>
    </w:p>
    <w:p w:rsidR="00582643" w:rsidRDefault="00B50D27" w:rsidP="00582643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01</m:t>
              </m:r>
            </m:sub>
          </m:sSub>
          <m:r>
            <w:rPr>
              <w:rFonts w:ascii="Cambria Math" w:hAnsi="Cambria Math"/>
            </w:rPr>
            <m:t xml:space="preserve">: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 xml:space="preserve"> ≤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0.80</m:t>
              </m:r>
            </m:e>
          </m:func>
          <m:r>
            <w:rPr>
              <w:rFonts w:ascii="Cambria Math" w:hAnsi="Cambria Math"/>
            </w:rPr>
            <m:t xml:space="preserve"> vs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11</m:t>
              </m:r>
            </m:sub>
          </m:sSub>
          <m:r>
            <w:rPr>
              <w:rFonts w:ascii="Cambria Math" w:hAnsi="Cambria Math"/>
            </w:rPr>
            <m:t xml:space="preserve">: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 xml:space="preserve"> &gt;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0.80</m:t>
              </m:r>
            </m:e>
          </m:func>
        </m:oMath>
      </m:oMathPara>
    </w:p>
    <w:p w:rsidR="00582643" w:rsidRDefault="00B50D27" w:rsidP="00582643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02</m:t>
              </m:r>
            </m:sub>
          </m:sSub>
          <m:r>
            <w:rPr>
              <w:rFonts w:ascii="Cambria Math" w:hAnsi="Cambria Math"/>
            </w:rPr>
            <m:t xml:space="preserve">: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 xml:space="preserve"> ≥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1.25</m:t>
              </m:r>
            </m:e>
          </m:func>
          <m:r>
            <w:rPr>
              <w:rFonts w:ascii="Cambria Math" w:hAnsi="Cambria Math"/>
            </w:rPr>
            <m:t xml:space="preserve"> vs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 xml:space="preserve">: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 xml:space="preserve"> &lt;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1.25</m:t>
              </m:r>
            </m:e>
          </m:func>
        </m:oMath>
      </m:oMathPara>
    </w:p>
    <w:p w:rsidR="00582643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>Статистический анализ указанных параметров</w:t>
      </w:r>
      <w:r>
        <w:rPr>
          <w:color w:val="000000"/>
          <w:lang w:val="x-none" w:eastAsia="x-none"/>
        </w:rPr>
        <w:t xml:space="preserve"> будет проводиться на основе </w:t>
      </w:r>
      <w:r>
        <w:rPr>
          <w:color w:val="000000"/>
          <w:lang w:eastAsia="x-none"/>
        </w:rPr>
        <w:t>мультипликативной</w:t>
      </w:r>
      <w:r>
        <w:rPr>
          <w:color w:val="000000"/>
          <w:lang w:val="x-none" w:eastAsia="x-none"/>
        </w:rPr>
        <w:t xml:space="preserve"> модели </w:t>
      </w:r>
      <w:r>
        <w:rPr>
          <w:color w:val="000000"/>
          <w:lang w:eastAsia="x-none"/>
        </w:rPr>
        <w:t>учитывающей влияние факторов: препарат (</w:t>
      </w:r>
      <w:r>
        <w:rPr>
          <w:color w:val="000000"/>
          <w:lang w:val="en-US" w:eastAsia="x-none"/>
        </w:rPr>
        <w:t>formulation</w:t>
      </w:r>
      <w:r>
        <w:rPr>
          <w:color w:val="000000"/>
          <w:lang w:eastAsia="x-none"/>
        </w:rPr>
        <w:t>), период (</w:t>
      </w:r>
      <w:r>
        <w:rPr>
          <w:color w:val="000000"/>
          <w:lang w:val="en-US" w:eastAsia="x-none"/>
        </w:rPr>
        <w:t>period</w:t>
      </w:r>
      <w:r>
        <w:rPr>
          <w:color w:val="000000"/>
          <w:lang w:eastAsia="x-none"/>
        </w:rPr>
        <w:t>), последовательность (</w:t>
      </w:r>
      <w:r>
        <w:rPr>
          <w:color w:val="000000"/>
          <w:lang w:val="en-US" w:eastAsia="x-none"/>
        </w:rPr>
        <w:t>sequence</w:t>
      </w:r>
      <w:r>
        <w:rPr>
          <w:color w:val="000000"/>
          <w:lang w:eastAsia="x-none"/>
        </w:rPr>
        <w:t>), участник исследования (</w:t>
      </w:r>
      <w:r>
        <w:rPr>
          <w:color w:val="000000"/>
          <w:lang w:val="en-US" w:eastAsia="x-none"/>
        </w:rPr>
        <w:t>subject</w:t>
      </w:r>
      <w:r>
        <w:rPr>
          <w:color w:val="000000"/>
          <w:lang w:eastAsia="x-none"/>
        </w:rPr>
        <w:t>(</w:t>
      </w:r>
      <w:r>
        <w:rPr>
          <w:color w:val="000000"/>
          <w:lang w:val="en-US" w:eastAsia="x-none"/>
        </w:rPr>
        <w:t>sequence</w:t>
      </w:r>
      <w:r>
        <w:rPr>
          <w:color w:val="000000"/>
          <w:lang w:eastAsia="x-none"/>
        </w:rPr>
        <w:t>))</w:t>
      </w:r>
      <w:r w:rsidR="008440FC">
        <w:rPr>
          <w:color w:val="000000"/>
          <w:lang w:eastAsia="x-none"/>
        </w:rPr>
        <w:t>,</w:t>
      </w:r>
    </w:p>
    <w:p w:rsidR="00582643" w:rsidRDefault="00B50D27" w:rsidP="00582643">
      <w:pPr>
        <w:jc w:val="center"/>
        <w:rPr>
          <w:color w:val="000000"/>
          <w:lang w:eastAsia="x-none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x-none"/>
              </w:rPr>
              <m:t>Y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</m:sSub>
        <m:r>
          <w:rPr>
            <w:rFonts w:ascii="Cambria Math" w:hAnsi="Cambria Math"/>
            <w:color w:val="000000"/>
            <w:lang w:eastAsia="x-none"/>
          </w:rPr>
          <m:t>'=</m:t>
        </m:r>
        <m:r>
          <m:rPr>
            <m:sty m:val="p"/>
          </m:rPr>
          <w:rPr>
            <w:rFonts w:ascii="Cambria Math" w:hAnsi="Cambria Math"/>
            <w:color w:val="000000"/>
            <w:lang w:eastAsia="x-none"/>
          </w:rPr>
          <m:t>⁡</m:t>
        </m:r>
        <m:r>
          <w:rPr>
            <w:rFonts w:ascii="Cambria Math" w:hAnsi="Cambria Math"/>
            <w:color w:val="000000"/>
            <w:lang w:eastAsia="x-none"/>
          </w:rPr>
          <m:t xml:space="preserve">μ'∙ 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x-none"/>
              </w:rPr>
              <m:t>ϕ</m:t>
            </m:r>
          </m:e>
          <m:sub>
            <m:r>
              <w:rPr>
                <w:rFonts w:ascii="Cambria Math" w:hAnsi="Cambria Math"/>
                <w:color w:val="000000"/>
                <w:lang w:val="en-US" w:eastAsia="x-none"/>
              </w:rPr>
              <m:t>l</m:t>
            </m:r>
          </m:sub>
        </m:sSub>
        <m:r>
          <w:rPr>
            <w:rFonts w:ascii="Cambria Math" w:hAnsi="Cambria Math"/>
            <w:color w:val="000000"/>
            <w:lang w:eastAsia="x-none"/>
          </w:rPr>
          <m:t xml:space="preserve">'∙ 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π</m:t>
                </m:r>
              </m:e>
              <m:sub>
                <m:r>
                  <w:rPr>
                    <w:rFonts w:ascii="Cambria Math" w:hAnsi="Cambria Math"/>
                    <w:color w:val="000000"/>
                    <w:lang w:eastAsia="x-none"/>
                  </w:rPr>
                  <m:t>k</m:t>
                </m:r>
              </m:sub>
            </m:sSub>
            <m:r>
              <w:rPr>
                <w:rFonts w:ascii="Cambria Math" w:hAnsi="Cambria Math"/>
                <w:color w:val="000000"/>
                <w:lang w:eastAsia="x-none"/>
              </w:rPr>
              <m:t>' ∙ s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</m:t>
            </m:r>
          </m:sub>
        </m:sSub>
        <m:r>
          <w:rPr>
            <w:rFonts w:ascii="Cambria Math" w:hAnsi="Cambria Math"/>
            <w:color w:val="000000"/>
            <w:lang w:eastAsia="x-none"/>
          </w:rPr>
          <m:t>' ∙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e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</m:sSub>
        <m:r>
          <w:rPr>
            <w:rFonts w:ascii="Cambria Math" w:hAnsi="Cambria Math"/>
            <w:color w:val="000000"/>
            <w:lang w:eastAsia="x-none"/>
          </w:rPr>
          <m:t>'</m:t>
        </m:r>
      </m:oMath>
      <w:r w:rsidR="00582643">
        <w:rPr>
          <w:rFonts w:eastAsiaTheme="minorEastAsia"/>
          <w:color w:val="000000"/>
          <w:lang w:eastAsia="x-none"/>
        </w:rPr>
        <w:t>,</w:t>
      </w:r>
    </w:p>
    <w:p w:rsidR="00582643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>которая поле логарифмического преобразования приобретет вид:</w:t>
      </w:r>
    </w:p>
    <w:p w:rsidR="00582643" w:rsidRDefault="00582643" w:rsidP="00582643">
      <w:pPr>
        <w:jc w:val="center"/>
        <w:rPr>
          <w:color w:val="000000"/>
          <w:lang w:eastAsia="x-none"/>
        </w:rPr>
      </w:pPr>
      <m:oMath>
        <m:r>
          <m:rPr>
            <m:sty m:val="p"/>
          </m:rPr>
          <w:rPr>
            <w:rFonts w:ascii="Cambria Math" w:hAnsi="Cambria Math"/>
            <w:color w:val="000000"/>
            <w:lang w:eastAsia="x-none"/>
          </w:rPr>
          <m:t>ln⁡</m:t>
        </m:r>
        <m:r>
          <w:rPr>
            <w:rFonts w:ascii="Cambria Math" w:hAnsi="Cambria Math"/>
            <w:color w:val="000000"/>
            <w:lang w:eastAsia="x-none"/>
          </w:rPr>
          <m:t>(</m:t>
        </m:r>
        <m:sSubSup>
          <m:sSubSup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SupPr>
          <m:e>
            <m:r>
              <w:rPr>
                <w:rFonts w:ascii="Cambria Math" w:hAnsi="Cambria Math"/>
                <w:color w:val="000000"/>
                <w:lang w:val="en-US" w:eastAsia="x-none"/>
              </w:rPr>
              <m:t>Y</m:t>
            </m:r>
            <m:ctrlPr>
              <w:rPr>
                <w:rFonts w:ascii="Cambria Math" w:hAnsi="Cambria Math"/>
                <w:i/>
                <w:color w:val="000000"/>
                <w:lang w:val="en-US" w:eastAsia="x-none"/>
              </w:rPr>
            </m:ctrlP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  <m:sup>
            <m:r>
              <w:rPr>
                <w:rFonts w:ascii="Cambria Math" w:hAnsi="Cambria Math"/>
                <w:color w:val="000000"/>
                <w:lang w:eastAsia="x-none"/>
              </w:rPr>
              <m:t>'</m:t>
            </m:r>
          </m:sup>
        </m:sSubSup>
        <m:r>
          <w:rPr>
            <w:rFonts w:ascii="Cambria Math" w:hAnsi="Cambria Math"/>
            <w:color w:val="000000"/>
            <w:lang w:eastAsia="x-none"/>
          </w:rPr>
          <m:t xml:space="preserve">)= 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x-none"/>
              </w:rPr>
              <m:t>Y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</m:sSub>
        <m:r>
          <w:rPr>
            <w:rFonts w:ascii="Cambria Math" w:hAnsi="Cambria Math"/>
            <w:color w:val="000000"/>
            <w:lang w:eastAsia="x-none"/>
          </w:rPr>
          <m:t>=μ+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x-none"/>
              </w:rPr>
              <m:t>ϕ</m:t>
            </m:r>
          </m:e>
          <m:sub>
            <m:r>
              <w:rPr>
                <w:rFonts w:ascii="Cambria Math" w:hAnsi="Cambria Math"/>
                <w:color w:val="000000"/>
                <w:lang w:val="en-US" w:eastAsia="x-none"/>
              </w:rPr>
              <m:t>l</m:t>
            </m:r>
          </m:sub>
        </m:sSub>
        <m:r>
          <w:rPr>
            <w:rFonts w:ascii="Cambria Math" w:hAnsi="Cambria Math"/>
            <w:color w:val="000000"/>
            <w:lang w:eastAsia="x-none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π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k</m:t>
            </m:r>
          </m:sub>
        </m:sSub>
        <m:r>
          <w:rPr>
            <w:rFonts w:ascii="Cambria Math" w:hAnsi="Cambria Math"/>
            <w:color w:val="000000"/>
            <w:lang w:eastAsia="x-none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s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</m:t>
            </m:r>
          </m:sub>
        </m:sSub>
        <m:r>
          <w:rPr>
            <w:rFonts w:ascii="Cambria Math" w:hAnsi="Cambria Math"/>
            <w:color w:val="000000"/>
            <w:lang w:eastAsia="x-none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e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</m:sSub>
      </m:oMath>
      <w:r>
        <w:rPr>
          <w:color w:val="000000"/>
          <w:lang w:eastAsia="x-none"/>
        </w:rPr>
        <w:t>,</w:t>
      </w:r>
    </w:p>
    <w:p w:rsidR="00582643" w:rsidRDefault="00582643" w:rsidP="00582643">
      <w:pPr>
        <w:rPr>
          <w:rFonts w:eastAsiaTheme="minorEastAsia"/>
          <w:color w:val="000000"/>
          <w:lang w:eastAsia="x-none"/>
        </w:rPr>
      </w:pPr>
      <w:r>
        <w:rPr>
          <w:color w:val="000000"/>
          <w:lang w:eastAsia="x-none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x-none"/>
              </w:rPr>
              <m:t>ϕ</m:t>
            </m:r>
          </m:e>
          <m:sub>
            <m:r>
              <w:rPr>
                <w:rFonts w:ascii="Cambria Math" w:hAnsi="Cambria Math"/>
                <w:color w:val="000000"/>
                <w:lang w:val="en-US" w:eastAsia="x-none"/>
              </w:rPr>
              <m:t>l</m:t>
            </m:r>
          </m:sub>
        </m:sSub>
      </m:oMath>
      <w:r>
        <w:rPr>
          <w:rFonts w:eastAsiaTheme="minorEastAsia"/>
          <w:color w:val="000000"/>
          <w:lang w:eastAsia="x-none"/>
        </w:rPr>
        <w:t xml:space="preserve"> - эффект лекарственного препарата </w:t>
      </w:r>
      <w:r>
        <w:rPr>
          <w:rFonts w:eastAsiaTheme="minorEastAsia"/>
          <w:color w:val="000000"/>
          <w:lang w:val="en-US" w:eastAsia="x-none"/>
        </w:rPr>
        <w:t>l</w:t>
      </w:r>
      <w:r>
        <w:rPr>
          <w:rFonts w:eastAsiaTheme="minorEastAsia"/>
          <w:color w:val="000000"/>
          <w:lang w:eastAsia="x-none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π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k</m:t>
            </m:r>
          </m:sub>
        </m:sSub>
      </m:oMath>
      <w:r>
        <w:rPr>
          <w:rFonts w:eastAsiaTheme="minorEastAsia"/>
          <w:color w:val="000000"/>
          <w:lang w:eastAsia="x-none"/>
        </w:rPr>
        <w:t xml:space="preserve"> – эффект периода,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s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</m:t>
            </m:r>
          </m:sub>
        </m:sSub>
      </m:oMath>
      <w:r>
        <w:rPr>
          <w:rFonts w:eastAsiaTheme="minorEastAsia"/>
          <w:color w:val="000000"/>
          <w:lang w:eastAsia="x-none"/>
        </w:rPr>
        <w:t xml:space="preserve"> случайный эффект субъекта </w:t>
      </w:r>
      <w:r>
        <w:rPr>
          <w:rFonts w:eastAsiaTheme="minorEastAsia"/>
          <w:color w:val="000000"/>
          <w:lang w:val="en-US" w:eastAsia="x-none"/>
        </w:rPr>
        <w:t>j</w:t>
      </w:r>
      <w:r w:rsidRPr="00582643">
        <w:rPr>
          <w:rFonts w:eastAsiaTheme="minorEastAsia"/>
          <w:color w:val="000000"/>
          <w:lang w:eastAsia="x-none"/>
        </w:rPr>
        <w:t xml:space="preserve"> </w:t>
      </w:r>
      <w:r>
        <w:rPr>
          <w:rFonts w:eastAsiaTheme="minorEastAsia"/>
          <w:color w:val="000000"/>
          <w:lang w:eastAsia="x-none"/>
        </w:rPr>
        <w:t xml:space="preserve">в последовательности </w:t>
      </w:r>
      <w:r>
        <w:rPr>
          <w:rFonts w:eastAsiaTheme="minorEastAsia"/>
          <w:color w:val="000000"/>
          <w:lang w:val="en-US" w:eastAsia="x-none"/>
        </w:rPr>
        <w:t>i</w:t>
      </w:r>
      <w:r>
        <w:rPr>
          <w:rFonts w:eastAsiaTheme="minorEastAsia"/>
          <w:color w:val="000000"/>
          <w:lang w:eastAsia="x-none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e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ijk</m:t>
            </m:r>
          </m:sub>
        </m:sSub>
      </m:oMath>
      <w:r>
        <w:rPr>
          <w:rFonts w:eastAsiaTheme="minorEastAsia"/>
          <w:color w:val="000000"/>
          <w:lang w:eastAsia="x-none"/>
        </w:rPr>
        <w:t xml:space="preserve"> – остаточная внутрииндивидуальная вариация.</w:t>
      </w:r>
    </w:p>
    <w:p w:rsidR="00582643" w:rsidRDefault="00582643" w:rsidP="00D7582C">
      <w:r>
        <w:rPr>
          <w:rFonts w:eastAsiaTheme="minorEastAsia"/>
          <w:color w:val="000000"/>
          <w:lang w:eastAsia="x-none"/>
        </w:rPr>
        <w:t xml:space="preserve">В соответствии с перекрестным дизайном исследования матрица </w:t>
      </w:r>
      <w:r w:rsidR="00D10DB6">
        <w:rPr>
          <w:rFonts w:eastAsiaTheme="minorEastAsia"/>
          <w:color w:val="000000"/>
          <w:lang w:eastAsia="x-none"/>
        </w:rPr>
        <w:t xml:space="preserve">средних </w:t>
      </w:r>
      <w:r>
        <w:rPr>
          <w:rFonts w:eastAsiaTheme="minorEastAsia"/>
          <w:color w:val="000000"/>
          <w:lang w:eastAsia="x-none"/>
        </w:rPr>
        <w:t>будет иметь вид, представленный в</w:t>
      </w:r>
      <w:r w:rsidR="006266C0">
        <w:rPr>
          <w:rFonts w:eastAsiaTheme="minorEastAsia"/>
          <w:color w:val="000000"/>
          <w:lang w:eastAsia="x-none"/>
        </w:rPr>
        <w:t xml:space="preserve"> </w:t>
      </w:r>
      <w:r w:rsidR="00F076CC" w:rsidRPr="00F076CC">
        <w:rPr>
          <w:highlight w:val="green"/>
        </w:rPr>
        <w:t xml:space="preserve">Табл. </w:t>
      </w:r>
      <w:r w:rsidR="00F076CC" w:rsidRPr="00F076CC">
        <w:rPr>
          <w:noProof/>
          <w:highlight w:val="green"/>
        </w:rPr>
        <w:t>2</w:t>
      </w:r>
      <w:r>
        <w:rPr>
          <w:rFonts w:eastAsiaTheme="minorEastAsia"/>
          <w:color w:val="000000"/>
          <w:lang w:eastAsia="x-none"/>
        </w:rPr>
        <w:t>.</w:t>
      </w:r>
      <w:bookmarkStart w:id="213" w:name="_Ref447561198"/>
    </w:p>
    <w:p w:rsidR="006266C0" w:rsidRDefault="006266C0" w:rsidP="00E32BBF">
      <w:pPr>
        <w:pStyle w:val="aff5"/>
      </w:pPr>
      <w:bookmarkStart w:id="214" w:name="_Ref460942004"/>
      <w:bookmarkStart w:id="215" w:name="_Ref460941985"/>
      <w:r>
        <w:t xml:space="preserve">Табл. </w:t>
      </w:r>
      <w:r w:rsidR="00F076CC">
        <w:rPr>
          <w:noProof/>
        </w:rPr>
        <w:t>2</w:t>
      </w:r>
      <w:bookmarkStart w:id="216" w:name="_Ref460941997"/>
      <w:bookmarkEnd w:id="214"/>
      <w:r w:rsidR="00D10DB6">
        <w:t xml:space="preserve"> М</w:t>
      </w:r>
      <w:r>
        <w:t>атрица</w:t>
      </w:r>
      <w:bookmarkEnd w:id="215"/>
      <w:bookmarkEnd w:id="216"/>
      <w:r w:rsidR="00D10DB6">
        <w:t xml:space="preserve"> средних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847"/>
        <w:gridCol w:w="1089"/>
        <w:gridCol w:w="2835"/>
        <w:gridCol w:w="2800"/>
      </w:tblGrid>
      <w:tr w:rsidR="00582643" w:rsidRPr="004721E9" w:rsidTr="001D6E09">
        <w:trPr>
          <w:jc w:val="center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bookmarkEnd w:id="213"/>
          <w:p w:rsidR="00582643" w:rsidRPr="0005213F" w:rsidRDefault="00582643" w:rsidP="00033487">
            <w:pPr>
              <w:pStyle w:val="afff5"/>
              <w:ind w:firstLine="0"/>
            </w:pPr>
            <w:r w:rsidRPr="0005213F">
              <w:t>Последовательность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2643" w:rsidRPr="0059546B" w:rsidRDefault="00582643" w:rsidP="00033487">
            <w:pPr>
              <w:pStyle w:val="afff5"/>
              <w:ind w:firstLine="0"/>
            </w:pPr>
            <w:r w:rsidRPr="0005213F">
              <w:t>Размер группы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2643" w:rsidRPr="00BB782F" w:rsidRDefault="00582643" w:rsidP="00033487">
            <w:pPr>
              <w:pStyle w:val="afff5"/>
            </w:pPr>
            <w:r w:rsidRPr="00BB782F">
              <w:t>Период 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2643" w:rsidRPr="00C37B3B" w:rsidRDefault="00582643" w:rsidP="00033487">
            <w:pPr>
              <w:pStyle w:val="afff5"/>
            </w:pPr>
            <w:r w:rsidRPr="00BB782F">
              <w:t>Период 2</w:t>
            </w:r>
          </w:p>
        </w:tc>
      </w:tr>
      <w:tr w:rsidR="00582643" w:rsidTr="00582643">
        <w:trPr>
          <w:jc w:val="center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582643" w:rsidP="001D6E09">
            <w:pPr>
              <w:pStyle w:val="afff7"/>
            </w:pPr>
            <w:r>
              <w:t>1 (RT)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B50D27" w:rsidP="001D6E09">
            <w:pPr>
              <w:pStyle w:val="afff7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B50D27" w:rsidP="001D6E09">
            <w:pPr>
              <w:pStyle w:val="afff7"/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ba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B50D27" w:rsidP="001D6E09">
            <w:pPr>
              <w:pStyle w:val="afff7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ba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>T2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nary>
              </m:oMath>
            </m:oMathPara>
          </w:p>
        </w:tc>
      </w:tr>
      <w:tr w:rsidR="00582643" w:rsidTr="00582643">
        <w:trPr>
          <w:jc w:val="center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582643" w:rsidP="001D6E09">
            <w:pPr>
              <w:pStyle w:val="afff7"/>
            </w:pPr>
            <w:r>
              <w:t>2 (TR)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B50D27" w:rsidP="001D6E09">
            <w:pPr>
              <w:pStyle w:val="afff7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B50D27" w:rsidP="001D6E09">
            <w:pPr>
              <w:pStyle w:val="afff7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ba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43" w:rsidRDefault="00B50D27" w:rsidP="001D6E09">
            <w:pPr>
              <w:pStyle w:val="afff7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ba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nary>
              </m:oMath>
            </m:oMathPara>
          </w:p>
        </w:tc>
      </w:tr>
    </w:tbl>
    <w:p w:rsidR="00582643" w:rsidRDefault="00582643" w:rsidP="00582643">
      <w:r>
        <w:t>В соответствии с этим, средние значения исследуемых параметров будут выражены следующим образом:</w:t>
      </w:r>
    </w:p>
    <w:p w:rsidR="00582643" w:rsidRDefault="00B50D27" w:rsidP="00582643">
      <w:pPr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Y</m:t>
                </m:r>
              </m:e>
            </m:bar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den>
        </m:f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nary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nary>
        <m:r>
          <w:rPr>
            <w:rFonts w:ascii="Cambria Math" w:hAnsi="Cambria Math"/>
          </w:rPr>
          <m:t>)</m:t>
        </m:r>
      </m:oMath>
      <w:r w:rsidR="00582643">
        <w:rPr>
          <w:rFonts w:eastAsiaTheme="minorEastAsia"/>
        </w:rPr>
        <w:t>;</w:t>
      </w:r>
    </w:p>
    <w:p w:rsidR="00582643" w:rsidRDefault="00B50D27" w:rsidP="00582643">
      <w:pPr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Y</m:t>
                </m:r>
              </m:e>
            </m:bar>
          </m:e>
          <m:sub>
            <m:r>
              <w:rPr>
                <w:rFonts w:ascii="Cambria Math" w:hAnsi="Cambria Math"/>
                <w:lang w:val="en-US"/>
              </w:rPr>
              <m:t>R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den>
        </m:f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nary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nary>
        <m:r>
          <w:rPr>
            <w:rFonts w:ascii="Cambria Math" w:hAnsi="Cambria Math"/>
          </w:rPr>
          <m:t>)</m:t>
        </m:r>
      </m:oMath>
      <w:r w:rsidR="00582643">
        <w:rPr>
          <w:rFonts w:eastAsiaTheme="minorEastAsia"/>
        </w:rPr>
        <w:t>.</w:t>
      </w:r>
    </w:p>
    <w:p w:rsidR="00582643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>Искомый доверительный интервал будет рассчитан по формуле:</w:t>
      </w:r>
    </w:p>
    <w:p w:rsidR="00582643" w:rsidRDefault="00582643" w:rsidP="00582643">
      <m:oMath>
        <m:r>
          <m:rPr>
            <m:sty m:val="p"/>
          </m:rPr>
          <w:rPr>
            <w:rFonts w:ascii="Cambria Math" w:hAnsi="Cambria Math"/>
            <w:color w:val="000000"/>
            <w:lang w:eastAsia="x-none"/>
          </w:rPr>
          <m:t>exp⁡</m:t>
        </m:r>
        <m:r>
          <w:rPr>
            <w:rFonts w:ascii="Cambria Math" w:hAnsi="Cambria Math"/>
            <w:color w:val="000000"/>
            <w:lang w:eastAsia="x-none"/>
          </w:rPr>
          <m:t>(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bar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Y</m:t>
                </m:r>
              </m:e>
            </m:ba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T</m:t>
            </m:r>
          </m:sub>
        </m:sSub>
        <m:r>
          <w:rPr>
            <w:rFonts w:ascii="Cambria Math" w:hAnsi="Cambria Math"/>
            <w:color w:val="000000"/>
            <w:lang w:eastAsia="x-none"/>
          </w:rPr>
          <m:t>-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bar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Y</m:t>
                </m:r>
              </m:e>
            </m:ba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R</m:t>
            </m:r>
          </m:sub>
        </m:sSub>
        <m:r>
          <w:rPr>
            <w:rFonts w:ascii="Cambria Math" w:hAnsi="Cambria Math"/>
            <w:color w:val="000000"/>
            <w:lang w:eastAsia="x-none"/>
          </w:rPr>
          <m:t xml:space="preserve"> ± </m:t>
        </m:r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r>
              <w:rPr>
                <w:rFonts w:ascii="Cambria Math" w:hAnsi="Cambria Math"/>
                <w:color w:val="000000"/>
                <w:lang w:eastAsia="x-none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1-α, n1+n2-2</m:t>
            </m:r>
          </m:sub>
        </m:sSub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W</m:t>
            </m:r>
          </m:sub>
        </m:sSub>
        <m:rad>
          <m:radPr>
            <m:degHide m:val="1"/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lang w:eastAsia="x-none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/>
                    <w:lang w:eastAsia="x-none"/>
                  </w:rPr>
                  <m:t>2</m:t>
                </m:r>
              </m:den>
            </m:f>
            <m:r>
              <w:rPr>
                <w:rFonts w:ascii="Cambria Math" w:hAnsi="Cambria Math"/>
                <w:color w:val="000000"/>
                <w:lang w:eastAsia="x-none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lang w:eastAsia="x-none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lang w:eastAsia="x-non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eastAsia="x-none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eastAsia="x-none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hAnsi="Cambria Math"/>
                <w:color w:val="000000"/>
                <w:lang w:eastAsia="x-none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lang w:eastAsia="x-none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lang w:eastAsia="x-non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lang w:eastAsia="x-none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eastAsia="x-none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hAnsi="Cambria Math"/>
                <w:color w:val="000000"/>
                <w:lang w:eastAsia="x-none"/>
              </w:rPr>
              <m:t>)</m:t>
            </m:r>
          </m:e>
        </m:rad>
        <m:r>
          <w:rPr>
            <w:rFonts w:ascii="Cambria Math" w:hAnsi="Cambria Math"/>
            <w:color w:val="000000"/>
            <w:lang w:eastAsia="x-none"/>
          </w:rPr>
          <m:t>)</m:t>
        </m:r>
      </m:oMath>
      <w:r>
        <w:rPr>
          <w:rFonts w:eastAsiaTheme="minorEastAsia"/>
          <w:i/>
          <w:color w:val="000000"/>
          <w:lang w:eastAsia="x-none"/>
        </w:rPr>
        <w:t xml:space="preserve">, где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eastAsia="x-none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000000"/>
                    <w:lang w:eastAsia="x-none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lang w:eastAsia="x-none"/>
                  </w:rPr>
                  <m:t>σ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lang w:eastAsia="x-none"/>
              </w:rPr>
              <m:t>W</m:t>
            </m:r>
          </m:sub>
        </m:sSub>
      </m:oMath>
      <w:r>
        <w:rPr>
          <w:rFonts w:eastAsiaTheme="minorEastAsia"/>
          <w:i/>
          <w:color w:val="000000"/>
          <w:lang w:eastAsia="x-none"/>
        </w:rPr>
        <w:t xml:space="preserve"> </w:t>
      </w:r>
      <w:r>
        <w:t>– значение внутрииндивидуальной вариации</w:t>
      </w:r>
      <w:r w:rsidR="00506BE3" w:rsidRPr="00506BE3">
        <w:t>[</w:t>
      </w:r>
      <w:r w:rsidR="00F076CC" w:rsidRPr="00F076CC">
        <w:rPr>
          <w:highlight w:val="green"/>
        </w:rPr>
        <w:t>10</w:t>
      </w:r>
      <w:r w:rsidR="00506BE3" w:rsidRPr="00506BE3">
        <w:t>]</w:t>
      </w:r>
      <w:r>
        <w:t>.</w:t>
      </w:r>
    </w:p>
    <w:p w:rsidR="00582643" w:rsidRDefault="00582643" w:rsidP="00582643">
      <w:r>
        <w:t>Данный метод соответствует требованиям</w:t>
      </w:r>
      <w:r>
        <w:rPr>
          <w:lang w:eastAsia="ru-RU"/>
        </w:rPr>
        <w:t xml:space="preserve"> </w:t>
      </w:r>
      <w:r w:rsidR="002E5CB8">
        <w:rPr>
          <w:lang w:eastAsia="ru-RU"/>
        </w:rPr>
        <w:t>Правил</w:t>
      </w:r>
      <w:r>
        <w:rPr>
          <w:lang w:eastAsia="ru-RU"/>
        </w:rPr>
        <w:t xml:space="preserve"> </w:t>
      </w:r>
      <w:r>
        <w:rPr>
          <w:snapToGrid w:val="0"/>
        </w:rPr>
        <w:t>проведения исследований биоэквивалентности лекарственных препаратов в рамках Евразийского экономического союза</w:t>
      </w:r>
      <w:r>
        <w:t>, а так же Guidance for Industry: Statistical Approaches to Establishing Bioequivalence (</w:t>
      </w:r>
      <w:r>
        <w:rPr>
          <w:lang w:val="en-US"/>
        </w:rPr>
        <w:t>FDA</w:t>
      </w:r>
      <w:r>
        <w:t xml:space="preserve">) и реализован в качестве метода расчета параметров биоэквивалентности в валидированном программном пакете </w:t>
      </w:r>
      <w:r>
        <w:rPr>
          <w:lang w:val="en-US"/>
        </w:rPr>
        <w:t>Phoenix</w:t>
      </w:r>
      <w:r>
        <w:t xml:space="preserve">™ </w:t>
      </w:r>
      <w:r>
        <w:rPr>
          <w:lang w:val="en-US"/>
        </w:rPr>
        <w:t>WinNonlin</w:t>
      </w:r>
      <w:r>
        <w:rPr>
          <w:vertAlign w:val="superscript"/>
        </w:rPr>
        <w:t>®</w:t>
      </w:r>
      <w:r>
        <w:t xml:space="preserve"> (</w:t>
      </w:r>
      <w:r>
        <w:rPr>
          <w:lang w:val="en-US"/>
        </w:rPr>
        <w:t>CERTARTA</w:t>
      </w:r>
      <w:r>
        <w:t xml:space="preserve">, </w:t>
      </w:r>
      <w:r>
        <w:rPr>
          <w:lang w:val="en-US"/>
        </w:rPr>
        <w:t>Pharsight</w:t>
      </w:r>
      <w:r>
        <w:t xml:space="preserve">, </w:t>
      </w:r>
      <w:r>
        <w:rPr>
          <w:lang w:val="en-US"/>
        </w:rPr>
        <w:t>USA</w:t>
      </w:r>
      <w:r>
        <w:t>)</w:t>
      </w:r>
      <w:r w:rsidR="00506BE3" w:rsidRPr="00506BE3">
        <w:t>[</w:t>
      </w:r>
      <w:r w:rsidR="00F076CC">
        <w:rPr>
          <w:highlight w:val="green"/>
        </w:rPr>
        <w:t>5</w:t>
      </w:r>
      <w:r w:rsidR="00506BE3" w:rsidRPr="00D8531A">
        <w:rPr>
          <w:highlight w:val="green"/>
        </w:rPr>
        <w:t xml:space="preserve">, </w:t>
      </w:r>
      <w:r w:rsidR="00F076CC">
        <w:rPr>
          <w:highlight w:val="green"/>
        </w:rPr>
        <w:t>11</w:t>
      </w:r>
      <w:r w:rsidR="00506BE3" w:rsidRPr="00D8531A">
        <w:rPr>
          <w:highlight w:val="green"/>
        </w:rPr>
        <w:t xml:space="preserve">, </w:t>
      </w:r>
      <w:r w:rsidR="00F076CC">
        <w:rPr>
          <w:highlight w:val="green"/>
        </w:rPr>
        <w:t>18</w:t>
      </w:r>
      <w:r w:rsidR="00506BE3" w:rsidRPr="00506BE3">
        <w:t>]</w:t>
      </w:r>
      <w:r>
        <w:t>.</w:t>
      </w:r>
    </w:p>
    <w:p w:rsidR="00582643" w:rsidRDefault="00582643" w:rsidP="00582643">
      <w:pPr>
        <w:rPr>
          <w:color w:val="000000"/>
          <w:lang w:eastAsia="x-none"/>
        </w:rPr>
      </w:pPr>
      <w:r>
        <w:rPr>
          <w:color w:val="000000"/>
          <w:lang w:eastAsia="x-none"/>
        </w:rPr>
        <w:t>Биоэквивалентность исследуемых лекарственных препаратов будет доказана</w:t>
      </w:r>
      <w:r>
        <w:rPr>
          <w:color w:val="000000"/>
          <w:lang w:val="x-none" w:eastAsia="x-none"/>
        </w:rPr>
        <w:t>, если границы оцененного доверительного интервала</w:t>
      </w:r>
      <w:r w:rsidR="002E5CB8">
        <w:rPr>
          <w:color w:val="000000"/>
          <w:lang w:eastAsia="x-none"/>
        </w:rPr>
        <w:t>,</w:t>
      </w:r>
      <w:r>
        <w:rPr>
          <w:color w:val="000000"/>
          <w:lang w:eastAsia="x-none"/>
        </w:rPr>
        <w:t xml:space="preserve"> округленн</w:t>
      </w:r>
      <w:r w:rsidR="002E5CB8">
        <w:rPr>
          <w:color w:val="000000"/>
          <w:lang w:eastAsia="x-none"/>
        </w:rPr>
        <w:t>ые</w:t>
      </w:r>
      <w:r>
        <w:rPr>
          <w:color w:val="000000"/>
          <w:lang w:eastAsia="x-none"/>
        </w:rPr>
        <w:t xml:space="preserve"> до двух знаков после запятой</w:t>
      </w:r>
      <w:r>
        <w:rPr>
          <w:color w:val="000000"/>
          <w:lang w:val="x-none" w:eastAsia="x-none"/>
        </w:rPr>
        <w:t xml:space="preserve"> </w:t>
      </w:r>
      <w:r>
        <w:rPr>
          <w:color w:val="000000"/>
          <w:lang w:eastAsia="x-none"/>
        </w:rPr>
        <w:t xml:space="preserve">для параметров </w:t>
      </w:r>
      <w:r w:rsidRPr="009B6657">
        <w:rPr>
          <w:color w:val="000000"/>
          <w:highlight w:val="yellow"/>
          <w:lang w:val="en-US" w:eastAsia="x-none"/>
        </w:rPr>
        <w:t>AUC</w:t>
      </w:r>
      <w:r w:rsidRPr="009B6657">
        <w:rPr>
          <w:color w:val="000000"/>
          <w:highlight w:val="yellow"/>
          <w:vertAlign w:val="subscript"/>
          <w:lang w:eastAsia="x-none"/>
        </w:rPr>
        <w:t>0-</w:t>
      </w:r>
      <w:r w:rsidR="008F0B41" w:rsidRPr="009B6657">
        <w:rPr>
          <w:color w:val="000000"/>
          <w:highlight w:val="yellow"/>
          <w:vertAlign w:val="subscript"/>
          <w:lang w:val="en-US" w:eastAsia="x-none"/>
        </w:rPr>
        <w:t>t</w:t>
      </w:r>
      <w:r w:rsidR="008F0B41" w:rsidRPr="00582643">
        <w:rPr>
          <w:color w:val="000000"/>
          <w:lang w:eastAsia="x-none"/>
        </w:rPr>
        <w:t xml:space="preserve"> </w:t>
      </w:r>
      <w:r>
        <w:rPr>
          <w:rFonts w:eastAsia="Arial Unicode MS"/>
          <w:color w:val="000000"/>
          <w:szCs w:val="24"/>
        </w:rPr>
        <w:t xml:space="preserve">и </w:t>
      </w:r>
      <w:r>
        <w:rPr>
          <w:color w:val="000000"/>
          <w:lang w:val="en-US" w:eastAsia="x-none"/>
        </w:rPr>
        <w:t>C</w:t>
      </w:r>
      <w:r>
        <w:rPr>
          <w:color w:val="000000"/>
          <w:vertAlign w:val="subscript"/>
          <w:lang w:val="en-US" w:eastAsia="x-none"/>
        </w:rPr>
        <w:t>max</w:t>
      </w:r>
      <w:r>
        <w:rPr>
          <w:color w:val="000000"/>
          <w:lang w:eastAsia="x-none"/>
        </w:rPr>
        <w:t xml:space="preserve"> будут </w:t>
      </w:r>
      <w:r>
        <w:rPr>
          <w:color w:val="000000"/>
          <w:lang w:val="x-none" w:eastAsia="x-none"/>
        </w:rPr>
        <w:t>наход</w:t>
      </w:r>
      <w:r>
        <w:rPr>
          <w:color w:val="000000"/>
          <w:lang w:eastAsia="x-none"/>
        </w:rPr>
        <w:t>иться</w:t>
      </w:r>
      <w:r>
        <w:rPr>
          <w:color w:val="000000"/>
          <w:lang w:val="x-none" w:eastAsia="x-none"/>
        </w:rPr>
        <w:t xml:space="preserve"> в пределах 80</w:t>
      </w:r>
      <w:r>
        <w:rPr>
          <w:color w:val="000000"/>
          <w:lang w:eastAsia="x-none"/>
        </w:rPr>
        <w:t>.00</w:t>
      </w:r>
      <w:r>
        <w:rPr>
          <w:color w:val="000000"/>
          <w:lang w:val="x-none" w:eastAsia="x-none"/>
        </w:rPr>
        <w:t>-125</w:t>
      </w:r>
      <w:r>
        <w:rPr>
          <w:color w:val="000000"/>
          <w:lang w:eastAsia="x-none"/>
        </w:rPr>
        <w:t>.00% (не включая пределы).</w:t>
      </w:r>
    </w:p>
    <w:p w:rsidR="00033487" w:rsidRPr="00150845" w:rsidRDefault="00033487" w:rsidP="00033487">
      <w:pPr>
        <w:rPr>
          <w:color w:val="000000"/>
          <w:highlight w:val="yellow"/>
          <w:lang w:eastAsia="x-none"/>
        </w:rPr>
      </w:pPr>
      <w:r w:rsidRPr="00150845">
        <w:rPr>
          <w:color w:val="000000"/>
          <w:highlight w:val="yellow"/>
          <w:lang w:eastAsia="x-none"/>
        </w:rPr>
        <w:t xml:space="preserve">Если исследование будет проведено в двух и более когортах субъектов, в целях отражения многогруппового характера исследования статистическая модель будет модифицирована включением фактора «когорта». Такой анализ может быть проведен, если в каждой выделенной когорте есть хотя бы один субъект из каждой последовательности. Анализ проводится с использованием смешанной модели (процедура </w:t>
      </w:r>
      <w:r w:rsidRPr="00150845">
        <w:rPr>
          <w:color w:val="000000"/>
          <w:highlight w:val="yellow"/>
          <w:lang w:val="en-US" w:eastAsia="x-none"/>
        </w:rPr>
        <w:t>PROC</w:t>
      </w:r>
      <w:r w:rsidRPr="00150845">
        <w:rPr>
          <w:color w:val="000000"/>
          <w:highlight w:val="yellow"/>
          <w:lang w:eastAsia="x-none"/>
        </w:rPr>
        <w:t xml:space="preserve"> </w:t>
      </w:r>
      <w:r w:rsidRPr="00150845">
        <w:rPr>
          <w:color w:val="000000"/>
          <w:highlight w:val="yellow"/>
          <w:lang w:val="en-US" w:eastAsia="x-none"/>
        </w:rPr>
        <w:t>MIXED</w:t>
      </w:r>
      <w:r w:rsidRPr="00150845">
        <w:rPr>
          <w:color w:val="000000"/>
          <w:highlight w:val="yellow"/>
          <w:lang w:eastAsia="x-none"/>
        </w:rPr>
        <w:t xml:space="preserve"> </w:t>
      </w:r>
      <w:r w:rsidRPr="00150845">
        <w:rPr>
          <w:color w:val="000000"/>
          <w:highlight w:val="yellow"/>
          <w:lang w:val="en-US" w:eastAsia="x-none"/>
        </w:rPr>
        <w:t>SAS</w:t>
      </w:r>
      <w:r w:rsidRPr="00150845">
        <w:rPr>
          <w:color w:val="000000"/>
          <w:highlight w:val="yellow"/>
          <w:lang w:eastAsia="x-none"/>
        </w:rPr>
        <w:t xml:space="preserve"> или аналог).</w:t>
      </w:r>
    </w:p>
    <w:p w:rsidR="00033487" w:rsidRPr="00150845" w:rsidRDefault="00033487" w:rsidP="00033487">
      <w:pPr>
        <w:rPr>
          <w:color w:val="000000"/>
          <w:highlight w:val="yellow"/>
          <w:lang w:eastAsia="x-none"/>
        </w:rPr>
      </w:pPr>
      <w:r w:rsidRPr="00150845">
        <w:rPr>
          <w:color w:val="000000"/>
          <w:highlight w:val="yellow"/>
          <w:lang w:eastAsia="x-none"/>
        </w:rPr>
        <w:t xml:space="preserve">Анализ когорт </w:t>
      </w:r>
      <w:r w:rsidRPr="00150845">
        <w:rPr>
          <w:rStyle w:val="ae"/>
          <w:highlight w:val="yellow"/>
        </w:rPr>
        <w:t>не проводится</w:t>
      </w:r>
      <w:r w:rsidRPr="00150845">
        <w:rPr>
          <w:color w:val="000000"/>
          <w:highlight w:val="yellow"/>
          <w:lang w:eastAsia="x-none"/>
        </w:rPr>
        <w:t xml:space="preserve">, в случае соблюдения </w:t>
      </w:r>
      <w:r w:rsidRPr="00150845">
        <w:rPr>
          <w:rStyle w:val="ae"/>
          <w:highlight w:val="yellow"/>
        </w:rPr>
        <w:t>всех</w:t>
      </w:r>
      <w:r w:rsidRPr="00150845">
        <w:rPr>
          <w:color w:val="000000"/>
          <w:highlight w:val="yellow"/>
          <w:lang w:eastAsia="x-none"/>
        </w:rPr>
        <w:t xml:space="preserve"> перечисленных критериев: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субъекты набираются из единого пула добровольцев;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не выявлено статистически значимых демографических различий;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субъекты случайно распределены в группы;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набор субъектов не разделялся промежуточным анализом, изменением или дополнением рандомизационного плана, изменением дизайна исследования;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включение субъектов проводилось без существенного разрыва во времени;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набор субъектов проводился в одном исследовательском центре;</w:t>
      </w:r>
    </w:p>
    <w:p w:rsidR="00033487" w:rsidRPr="00150845" w:rsidRDefault="00033487" w:rsidP="00033487">
      <w:pPr>
        <w:rPr>
          <w:color w:val="000000"/>
          <w:highlight w:val="yellow"/>
          <w:lang w:eastAsia="x-none"/>
        </w:rPr>
      </w:pPr>
      <w:r w:rsidRPr="00150845">
        <w:rPr>
          <w:color w:val="000000"/>
          <w:highlight w:val="yellow"/>
          <w:lang w:eastAsia="x-none"/>
        </w:rPr>
        <w:t>В случае несоблюдения одного и более критериев статистическая модель дополняется фактором «</w:t>
      </w:r>
      <w:r w:rsidRPr="00150845">
        <w:rPr>
          <w:color w:val="000000"/>
          <w:highlight w:val="yellow"/>
          <w:lang w:val="en-US" w:eastAsia="x-none"/>
        </w:rPr>
        <w:t>cohort</w:t>
      </w:r>
      <w:r w:rsidRPr="00150845">
        <w:rPr>
          <w:color w:val="000000"/>
          <w:highlight w:val="yellow"/>
          <w:lang w:eastAsia="x-none"/>
        </w:rPr>
        <w:t>» и проходит следующие этапы оценки:</w:t>
      </w:r>
    </w:p>
    <w:p w:rsidR="00033487" w:rsidRPr="00150845" w:rsidRDefault="00033487" w:rsidP="00033487">
      <w:pPr>
        <w:pStyle w:val="a"/>
        <w:tabs>
          <w:tab w:val="clear" w:pos="1134"/>
          <w:tab w:val="num" w:pos="360"/>
        </w:tabs>
        <w:ind w:left="360" w:hanging="360"/>
        <w:rPr>
          <w:highlight w:val="yellow"/>
          <w:lang w:val="ru-RU"/>
        </w:rPr>
      </w:pPr>
      <w:r w:rsidRPr="00150845">
        <w:rPr>
          <w:highlight w:val="yellow"/>
          <w:lang w:val="ru-RU"/>
        </w:rPr>
        <w:t>Статистической оценке подвергается факторная модель сформулированная следующим образом:</w:t>
      </w:r>
    </w:p>
    <w:p w:rsidR="00033487" w:rsidRPr="00150845" w:rsidRDefault="00033487" w:rsidP="00033487">
      <w:pPr>
        <w:rPr>
          <w:highlight w:val="yellow"/>
          <w:lang w:val="en-US"/>
        </w:rPr>
      </w:pPr>
      <w:r w:rsidRPr="00150845">
        <w:rPr>
          <w:highlight w:val="yellow"/>
          <w:lang w:val="en-US"/>
        </w:rPr>
        <w:t>cohort + sequence+ formulation + period(cohort) + sequence* cohort + formulation*cohort + subject(sequence* cohort)</w:t>
      </w:r>
    </w:p>
    <w:p w:rsidR="00033487" w:rsidRPr="00150845" w:rsidRDefault="00033487" w:rsidP="00033487">
      <w:pPr>
        <w:pStyle w:val="a"/>
        <w:tabs>
          <w:tab w:val="clear" w:pos="1134"/>
          <w:tab w:val="num" w:pos="360"/>
        </w:tabs>
        <w:ind w:left="360" w:hanging="360"/>
        <w:rPr>
          <w:highlight w:val="yellow"/>
          <w:lang w:val="ru-RU"/>
        </w:rPr>
      </w:pPr>
      <w:r w:rsidRPr="00150845">
        <w:rPr>
          <w:highlight w:val="yellow"/>
          <w:lang w:val="ru-RU"/>
        </w:rPr>
        <w:t xml:space="preserve">В случае отсутствия статистической значимости фактора </w:t>
      </w:r>
      <w:r w:rsidRPr="00150845">
        <w:rPr>
          <w:highlight w:val="yellow"/>
        </w:rPr>
        <w:t>formulation</w:t>
      </w:r>
      <w:r w:rsidRPr="00150845">
        <w:rPr>
          <w:highlight w:val="yellow"/>
          <w:lang w:val="ru-RU"/>
        </w:rPr>
        <w:t>*</w:t>
      </w:r>
      <w:r w:rsidR="00150845" w:rsidRPr="00150845">
        <w:rPr>
          <w:highlight w:val="yellow"/>
          <w:lang w:val="ru-RU"/>
        </w:rPr>
        <w:t xml:space="preserve"> </w:t>
      </w:r>
      <w:r w:rsidR="00150845" w:rsidRPr="00150845">
        <w:rPr>
          <w:highlight w:val="yellow"/>
        </w:rPr>
        <w:t>cohort</w:t>
      </w:r>
      <w:r w:rsidRPr="00150845">
        <w:rPr>
          <w:highlight w:val="yellow"/>
          <w:lang w:val="ru-RU"/>
        </w:rPr>
        <w:t xml:space="preserve"> (при </w:t>
      </w:r>
      <w:r w:rsidRPr="00150845">
        <w:rPr>
          <w:highlight w:val="yellow"/>
        </w:rPr>
        <w:t>p</w:t>
      </w:r>
      <w:r w:rsidRPr="00150845">
        <w:rPr>
          <w:highlight w:val="yellow"/>
          <w:lang w:val="ru-RU"/>
        </w:rPr>
        <w:t xml:space="preserve"> ≥ 0.1) этот фактор исключается, и модель приводится к виду:</w:t>
      </w:r>
    </w:p>
    <w:p w:rsidR="00033487" w:rsidRPr="00150845" w:rsidRDefault="00033487" w:rsidP="00033487">
      <w:pPr>
        <w:rPr>
          <w:highlight w:val="yellow"/>
          <w:lang w:val="en-US"/>
        </w:rPr>
      </w:pPr>
      <w:r w:rsidRPr="00150845">
        <w:rPr>
          <w:highlight w:val="yellow"/>
          <w:lang w:val="en-US"/>
        </w:rPr>
        <w:t>cohort + sequence+ formulation + period(cohort) + sequence*cohort + subject(sequence*cohort)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</w:rPr>
        <w:t>В случае выявления статистической значимости фактора formulation* cohort (при p &lt; 0.1) анализ проводится на одной из групп по классической модели:</w:t>
      </w:r>
    </w:p>
    <w:p w:rsidR="00033487" w:rsidRPr="00150845" w:rsidRDefault="00033487" w:rsidP="00033487">
      <w:pPr>
        <w:rPr>
          <w:highlight w:val="yellow"/>
          <w:lang w:val="en-US"/>
        </w:rPr>
      </w:pPr>
      <w:r w:rsidRPr="00150845">
        <w:rPr>
          <w:highlight w:val="yellow"/>
          <w:lang w:val="en-US"/>
        </w:rPr>
        <w:t>formulation + period + sequence + subject(sequence).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</w:rPr>
        <w:t>Описание факторов: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  <w:lang w:val="en-US"/>
        </w:rPr>
        <w:t>sequence</w:t>
      </w:r>
      <w:r w:rsidRPr="00150845">
        <w:rPr>
          <w:highlight w:val="yellow"/>
        </w:rPr>
        <w:t xml:space="preserve"> – последовательность;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  <w:lang w:val="en-US"/>
        </w:rPr>
        <w:t>sequence</w:t>
      </w:r>
      <w:r w:rsidRPr="00150845">
        <w:rPr>
          <w:highlight w:val="yellow"/>
        </w:rPr>
        <w:t>*</w:t>
      </w:r>
      <w:r w:rsidRPr="00150845">
        <w:rPr>
          <w:highlight w:val="yellow"/>
          <w:lang w:val="en-US"/>
        </w:rPr>
        <w:t>cohort</w:t>
      </w:r>
      <w:r w:rsidRPr="00150845">
        <w:rPr>
          <w:highlight w:val="yellow"/>
        </w:rPr>
        <w:t xml:space="preserve"> – взаимодействие последовательности и когорты (кросс-фактор);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  <w:lang w:val="en-US"/>
        </w:rPr>
        <w:t>formulation</w:t>
      </w:r>
      <w:r w:rsidRPr="00150845">
        <w:rPr>
          <w:highlight w:val="yellow"/>
        </w:rPr>
        <w:t xml:space="preserve"> – препарат;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</w:rPr>
        <w:t>formulation*cohort – взаимодействие препарата и когорты (кросс-фактор);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  <w:lang w:val="en-US"/>
        </w:rPr>
        <w:t>period</w:t>
      </w:r>
      <w:r w:rsidRPr="00150845">
        <w:rPr>
          <w:highlight w:val="yellow"/>
        </w:rPr>
        <w:t xml:space="preserve"> – период исследования;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</w:rPr>
        <w:t>period(cohort) – период исследования в когорте;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  <w:lang w:val="en-US"/>
        </w:rPr>
        <w:t>subject</w:t>
      </w:r>
      <w:r w:rsidRPr="00150845">
        <w:rPr>
          <w:highlight w:val="yellow"/>
        </w:rPr>
        <w:t>(</w:t>
      </w:r>
      <w:r w:rsidRPr="00150845">
        <w:rPr>
          <w:highlight w:val="yellow"/>
          <w:lang w:val="en-US"/>
        </w:rPr>
        <w:t>sequence</w:t>
      </w:r>
      <w:r w:rsidRPr="00150845">
        <w:rPr>
          <w:highlight w:val="yellow"/>
        </w:rPr>
        <w:t>) – субъект в последовательности;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  <w:lang w:val="en-US"/>
        </w:rPr>
        <w:t>subject</w:t>
      </w:r>
      <w:r w:rsidRPr="00150845">
        <w:rPr>
          <w:highlight w:val="yellow"/>
        </w:rPr>
        <w:t>(</w:t>
      </w:r>
      <w:r w:rsidRPr="00150845">
        <w:rPr>
          <w:highlight w:val="yellow"/>
          <w:lang w:val="en-US"/>
        </w:rPr>
        <w:t>sequence</w:t>
      </w:r>
      <w:r w:rsidRPr="00150845">
        <w:rPr>
          <w:highlight w:val="yellow"/>
        </w:rPr>
        <w:t>*</w:t>
      </w:r>
      <w:r w:rsidRPr="00150845">
        <w:rPr>
          <w:highlight w:val="yellow"/>
          <w:lang w:val="en-US"/>
        </w:rPr>
        <w:t>cohort</w:t>
      </w:r>
      <w:r w:rsidRPr="00150845">
        <w:rPr>
          <w:highlight w:val="yellow"/>
        </w:rPr>
        <w:t>) – субъект в кросс-факторе последовательности и когорты.</w:t>
      </w:r>
    </w:p>
    <w:p w:rsidR="00033487" w:rsidRPr="00150845" w:rsidRDefault="00033487" w:rsidP="00033487">
      <w:pPr>
        <w:rPr>
          <w:highlight w:val="yellow"/>
        </w:rPr>
      </w:pPr>
      <w:r w:rsidRPr="00150845">
        <w:rPr>
          <w:highlight w:val="yellow"/>
        </w:rPr>
        <w:t>В случае если в исследовательском центре невозможно осуществить включение добровольцев в одну группу включение добровольцев будет выполняться в соответствии со следующими принципами: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В первую когорту будет включено максимально возможное количество добровольцев.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>Если исследование может быть выполнено только в 3 и более когортах, то в первые когорты набирается максимально возможное количество добровольцев. Последние две когорты набираются равными (по возможности) по численности.</w:t>
      </w:r>
    </w:p>
    <w:p w:rsidR="00033487" w:rsidRPr="00150845" w:rsidRDefault="00033487" w:rsidP="00523041">
      <w:pPr>
        <w:pStyle w:val="1"/>
        <w:rPr>
          <w:highlight w:val="yellow"/>
        </w:rPr>
      </w:pPr>
      <w:r w:rsidRPr="00150845">
        <w:rPr>
          <w:highlight w:val="yellow"/>
        </w:rPr>
        <w:t xml:space="preserve">В случае если по каким-либо причинам одна из когорт состоит из субъектов только одной последовательности, то </w:t>
      </w:r>
      <w:r w:rsidR="00523041" w:rsidRPr="00150845">
        <w:rPr>
          <w:highlight w:val="yellow"/>
        </w:rPr>
        <w:t>такая</w:t>
      </w:r>
      <w:r w:rsidRPr="00150845">
        <w:rPr>
          <w:highlight w:val="yellow"/>
        </w:rPr>
        <w:t xml:space="preserve"> когорта не будет формироваться, а добровольцы будут включены в предыдущую когорту.</w:t>
      </w:r>
    </w:p>
    <w:p w:rsidR="00033487" w:rsidRDefault="00FE426D" w:rsidP="00033487">
      <w:pPr>
        <w:rPr>
          <w:color w:val="000000"/>
          <w:lang w:eastAsia="x-none"/>
        </w:rPr>
      </w:pPr>
      <w:r w:rsidRPr="00150845">
        <w:rPr>
          <w:color w:val="000000"/>
          <w:highlight w:val="yellow"/>
          <w:lang w:eastAsia="x-none"/>
        </w:rPr>
        <w:t xml:space="preserve">При проведении клинического исследования с включением добровольцев когортами будет предусмотрено формирование рандомизационного списка с учетом данных особенностей. Так генерация рандомизационного списка будет выполнена по блочному принципу с целью обеспечения </w:t>
      </w:r>
      <w:r w:rsidR="00523041" w:rsidRPr="00150845">
        <w:rPr>
          <w:color w:val="000000"/>
          <w:highlight w:val="yellow"/>
          <w:lang w:eastAsia="x-none"/>
        </w:rPr>
        <w:t>баланса последовательностей в каждой из когорт.</w:t>
      </w:r>
    </w:p>
    <w:p w:rsidR="00582643" w:rsidRDefault="00582643" w:rsidP="001E690A">
      <w:pPr>
        <w:pStyle w:val="2"/>
      </w:pPr>
      <w:bookmarkStart w:id="217" w:name="_Ref447130965"/>
      <w:bookmarkStart w:id="218" w:name="_Toc47127157"/>
      <w:r>
        <w:t>Планируемое количество добровольцев</w:t>
      </w:r>
      <w:bookmarkEnd w:id="217"/>
      <w:bookmarkEnd w:id="218"/>
    </w:p>
    <w:p w:rsidR="00582643" w:rsidRDefault="00582643" w:rsidP="00582643">
      <w:r>
        <w:t xml:space="preserve">В исследование планируется включение </w:t>
      </w:r>
      <w:sdt>
        <w:sdtPr>
          <w:rPr>
            <w:highlight w:val="green"/>
          </w:rPr>
          <w:alias w:val="Количество добровольцев скринировано"/>
          <w:tag w:val="Количество добровольцев"/>
          <w:id w:val="1877967975"/>
          <w:placeholder>
            <w:docPart w:val="74CD7A9111D94292974F6FC88AC26F0B"/>
          </w:placeholder>
        </w:sdtPr>
        <w:sdtContent>
          <w:r w:rsidR="00F076CC" w:rsidRPr="00E2267E">
            <w:rPr>
              <w:highlight w:val="green"/>
            </w:rPr>
            <w:t>ХХ</w:t>
          </w:r>
        </w:sdtContent>
      </w:sdt>
      <w:r>
        <w:t xml:space="preserve"> добровольцев, из которых будет рандомизировано </w:t>
      </w:r>
      <w:sdt>
        <w:sdtPr>
          <w:alias w:val="Количество рандомизированных добровольцев"/>
          <w:tag w:val="Количество рандомизированных добровольцев"/>
          <w:id w:val="-1160853542"/>
          <w:placeholder>
            <w:docPart w:val="16DF6D41125D4BD6A4FAC36400D0F6C9"/>
          </w:placeholder>
        </w:sdtPr>
        <w:sdtContent>
          <w:r w:rsidR="00F076CC" w:rsidRPr="00E2267E">
            <w:rPr>
              <w:highlight w:val="green"/>
            </w:rPr>
            <w:t>ХХ</w:t>
          </w:r>
        </w:sdtContent>
      </w:sdt>
      <w:r>
        <w:t xml:space="preserve"> человек.</w:t>
      </w:r>
    </w:p>
    <w:p w:rsidR="006E74EC" w:rsidRDefault="006E74EC" w:rsidP="006E74EC">
      <w:r>
        <w:t>Для расчета необходимого объема выборки были использованы следующие параметры:</w:t>
      </w:r>
    </w:p>
    <w:p w:rsidR="006E74EC" w:rsidRDefault="006E74EC" w:rsidP="006E74EC">
      <w:r>
        <w:t>Границы</w:t>
      </w:r>
      <w:r w:rsidRPr="006E74EC">
        <w:t xml:space="preserve"> </w:t>
      </w:r>
      <w:r>
        <w:t>биоэквивалентности</w:t>
      </w:r>
      <w:r w:rsidRPr="006E74EC">
        <w:t xml:space="preserve">: </w:t>
      </w:r>
      <w:r>
        <w:t>конвенциальные</w:t>
      </w:r>
      <w:r w:rsidRPr="006E74EC">
        <w:t xml:space="preserve"> 80.</w:t>
      </w:r>
      <w:r>
        <w:t>00</w:t>
      </w:r>
      <w:r w:rsidRPr="006E74EC">
        <w:t xml:space="preserve"> </w:t>
      </w:r>
      <w:r>
        <w:t xml:space="preserve">– </w:t>
      </w:r>
      <w:r w:rsidRPr="006E74EC">
        <w:t>125</w:t>
      </w:r>
      <w:r>
        <w:t>.00%</w:t>
      </w:r>
    </w:p>
    <w:p w:rsidR="006E74EC" w:rsidRDefault="006E74EC" w:rsidP="006E74EC">
      <w:r w:rsidRPr="00110824">
        <w:t xml:space="preserve">Вероятность ошибки I рода: </w:t>
      </w:r>
      <w:r w:rsidRPr="00DD64B3">
        <w:t>Alpha</w:t>
      </w:r>
      <w:r>
        <w:t>=</w:t>
      </w:r>
      <w:r w:rsidRPr="00110824">
        <w:t xml:space="preserve"> 0.05</w:t>
      </w:r>
    </w:p>
    <w:p w:rsidR="006E74EC" w:rsidRPr="00110824" w:rsidRDefault="006E74EC" w:rsidP="006E74EC">
      <w:r>
        <w:t xml:space="preserve">Вероятность ошибки II рода: </w:t>
      </w:r>
      <w:r w:rsidRPr="00110824">
        <w:t>Beta: 0.2 (</w:t>
      </w:r>
      <w:r>
        <w:t xml:space="preserve">мощность </w:t>
      </w:r>
      <w:r w:rsidRPr="00110824">
        <w:t>80.0%)</w:t>
      </w:r>
    </w:p>
    <w:p w:rsidR="006E74EC" w:rsidRPr="00110824" w:rsidRDefault="006E74EC" w:rsidP="006E74EC">
      <w:r>
        <w:t xml:space="preserve">Отношение </w:t>
      </w:r>
      <w:r>
        <w:rPr>
          <w:lang w:val="en-US"/>
        </w:rPr>
        <w:t>T</w:t>
      </w:r>
      <w:r w:rsidRPr="00110824">
        <w:t>/</w:t>
      </w:r>
      <w:r>
        <w:rPr>
          <w:lang w:val="en-US"/>
        </w:rPr>
        <w:t>R</w:t>
      </w:r>
      <w:r w:rsidRPr="00110824">
        <w:t>: 0.95</w:t>
      </w:r>
    </w:p>
    <w:p w:rsidR="006E74EC" w:rsidRPr="00110824" w:rsidRDefault="006E74EC" w:rsidP="006E74EC">
      <w:r>
        <w:t>Коэффициент вариации:</w:t>
      </w:r>
      <w:r w:rsidRPr="00110824">
        <w:t xml:space="preserve"> CV  = 0.323</w:t>
      </w:r>
    </w:p>
    <w:p w:rsidR="006E74EC" w:rsidRDefault="006E74EC" w:rsidP="00582643"/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330E4" w:rsidTr="002330E4">
        <w:tc>
          <w:tcPr>
            <w:tcW w:w="9571" w:type="dxa"/>
          </w:tcPr>
          <w:p w:rsidR="002330E4" w:rsidRPr="00021817" w:rsidRDefault="002330E4" w:rsidP="002330E4">
            <w:pPr>
              <w:pStyle w:val="afff9"/>
              <w:rPr>
                <w:lang w:val="ru-RU"/>
              </w:rPr>
            </w:pPr>
          </w:p>
          <w:p w:rsidR="002330E4" w:rsidRPr="00021817" w:rsidRDefault="002330E4" w:rsidP="002330E4">
            <w:pPr>
              <w:pStyle w:val="afff9"/>
              <w:rPr>
                <w:lang w:val="ru-RU"/>
              </w:rPr>
            </w:pPr>
          </w:p>
        </w:tc>
      </w:tr>
    </w:tbl>
    <w:p w:rsidR="006E74EC" w:rsidRPr="00DD64B3" w:rsidRDefault="006E74EC" w:rsidP="006E74EC">
      <w:r>
        <w:t xml:space="preserve">Таким образом, в исследование будет включено не более хх человек из которых не более хх будут рандомизированы. </w:t>
      </w:r>
    </w:p>
    <w:p w:rsidR="002330E4" w:rsidRDefault="002330E4" w:rsidP="00582643"/>
    <w:p w:rsidR="00582643" w:rsidRDefault="00582643" w:rsidP="001E690A">
      <w:pPr>
        <w:pStyle w:val="2"/>
      </w:pPr>
      <w:bookmarkStart w:id="219" w:name="_Toc47127158"/>
      <w:r>
        <w:t>Применяемый уровень значимости</w:t>
      </w:r>
      <w:bookmarkEnd w:id="219"/>
    </w:p>
    <w:p w:rsidR="00582643" w:rsidRDefault="00582643" w:rsidP="00582643">
      <w:r>
        <w:t>Проверка статистических гипотез по результатам настоящего исследования будет проводиться при априорном уровне значимости (вероятности ошибки первого рода), равном 0</w:t>
      </w:r>
      <w:r w:rsidR="00174330">
        <w:t>.</w:t>
      </w:r>
      <w:r>
        <w:t>05.</w:t>
      </w:r>
    </w:p>
    <w:p w:rsidR="00582643" w:rsidRDefault="00582643" w:rsidP="001E690A">
      <w:pPr>
        <w:pStyle w:val="2"/>
      </w:pPr>
      <w:bookmarkStart w:id="220" w:name="_Toc47127159"/>
      <w:r>
        <w:t>Критерий прекращения исследования</w:t>
      </w:r>
      <w:bookmarkEnd w:id="220"/>
    </w:p>
    <w:p w:rsidR="00582643" w:rsidRDefault="00582643" w:rsidP="00582643">
      <w:r>
        <w:t xml:space="preserve">Критерии прекращения исследования приведены в разделе </w:t>
      </w:r>
      <w:r w:rsidR="00F076CC">
        <w:rPr>
          <w:highlight w:val="green"/>
        </w:rPr>
        <w:t>4.6</w:t>
      </w:r>
      <w:r>
        <w:t xml:space="preserve"> настоящего протокола.</w:t>
      </w:r>
    </w:p>
    <w:p w:rsidR="00582643" w:rsidRDefault="00582643" w:rsidP="00582643">
      <w:r>
        <w:t>Промежуточный анализ данных не предусмотрен.</w:t>
      </w:r>
    </w:p>
    <w:p w:rsidR="00582643" w:rsidRDefault="00582643" w:rsidP="001E690A">
      <w:pPr>
        <w:pStyle w:val="2"/>
      </w:pPr>
      <w:bookmarkStart w:id="221" w:name="_Ref446093663"/>
      <w:bookmarkStart w:id="222" w:name="_Toc47127160"/>
      <w:r>
        <w:t>Процедуры учета отсутствующих, сомнительных и не подлежащих анализу данных</w:t>
      </w:r>
      <w:bookmarkEnd w:id="221"/>
      <w:bookmarkEnd w:id="222"/>
    </w:p>
    <w:p w:rsidR="00582643" w:rsidRPr="00E32BBF" w:rsidRDefault="00582643" w:rsidP="00582643">
      <w:r w:rsidRPr="00E32BBF">
        <w:t>В ходе мониторинговых визитов в Исследовательский центр специалисты по мониторингу, уполномоченные Спонсором, проведут анализ ИРК добровольцев на предмет отсутствия в них необходимых данных. В случае отсутствия данных в ИРК и наличия соответствующей информации в первичной документации, будут сформулированы вопросы к Исследователю и предписания по устранению несоответствий</w:t>
      </w:r>
      <w:r w:rsidRPr="003A4529">
        <w:t>.</w:t>
      </w:r>
      <w:r w:rsidR="004B5241" w:rsidRPr="003A4529">
        <w:t xml:space="preserve"> Ответ Исследователя должен последовать не позже чем через </w:t>
      </w:r>
      <w:r w:rsidR="003A4529" w:rsidRPr="00244E0E">
        <w:rPr>
          <w:highlight w:val="magenta"/>
        </w:rPr>
        <w:t>7</w:t>
      </w:r>
      <w:r w:rsidR="003A4529" w:rsidRPr="003A4529">
        <w:t xml:space="preserve"> </w:t>
      </w:r>
      <w:r w:rsidR="004B5241" w:rsidRPr="003A4529">
        <w:t>дней после передачи Исследователю запроса об устранении несоответствий.</w:t>
      </w:r>
    </w:p>
    <w:p w:rsidR="00582643" w:rsidRPr="00E32BBF" w:rsidRDefault="00582643" w:rsidP="00582643">
      <w:r w:rsidRPr="00E32BBF">
        <w:t>Данные содержащиеся в ИРК будут перенесены в базу данных (БД) клинического исследования.</w:t>
      </w:r>
    </w:p>
    <w:p w:rsidR="00582643" w:rsidRPr="00E32BBF" w:rsidRDefault="00582643" w:rsidP="00582643">
      <w:r w:rsidRPr="00E32BBF">
        <w:t>Специалист по статистике, уполномоченный Спонсором, при проверке базы данных проведет анализ на предмет наличия сомнительных, пропущенных и не подлежащих анализу данных, по результатам которого будут также сформулированы вопросы к Исследователю.</w:t>
      </w:r>
    </w:p>
    <w:p w:rsidR="00582643" w:rsidRDefault="00582643" w:rsidP="00582643">
      <w:r w:rsidRPr="00E32BBF">
        <w:t>Исследователь, по возможности, устранит выявленные ошибки в ИРК и проинформирует об этом уполномоченных представителей Спонсора. Если выявленные ошибки в данных будет невозможно устранить после завершения участия добровольцев в исследовании, в ходе статистического анализа данных будет проводиться анализ чувствительности результирующих параметров к наличию сомнительных данных. Информация о пропущенных, сомнительных и не подлежащих анализу данных будет представлена в Отчете о клиническом исследовании. При проведении статистического анализа не будут использоваться никакие методы замещения пропущенных данных.</w:t>
      </w:r>
    </w:p>
    <w:p w:rsidR="00237C30" w:rsidRDefault="00237C30" w:rsidP="00582643">
      <w:r>
        <w:t xml:space="preserve">Принятие решения об исключении данных добровольца из статистического анализа будет выполнять до проведения биоаналитических процедур. Исключение добровольцев допускается только в соответствии с критериями исключения (см. Раздел </w:t>
      </w:r>
      <w:r w:rsidR="00F076CC">
        <w:rPr>
          <w:highlight w:val="green"/>
        </w:rPr>
        <w:t>5.3</w:t>
      </w:r>
      <w:r>
        <w:t>).</w:t>
      </w:r>
    </w:p>
    <w:p w:rsidR="002F3182" w:rsidRDefault="00237C30" w:rsidP="009B4659">
      <w:r>
        <w:t>Исключение данных добровольц</w:t>
      </w:r>
      <w:r w:rsidR="00AA6181">
        <w:t>ев</w:t>
      </w:r>
      <w:r>
        <w:t xml:space="preserve"> из статистического анализа </w:t>
      </w:r>
      <w:r w:rsidR="00617AA4">
        <w:t xml:space="preserve">после выполнения биоаналитических процедур </w:t>
      </w:r>
      <w:r>
        <w:t>допускается только в следующих случаях</w:t>
      </w:r>
      <w:r w:rsidR="00AA6181">
        <w:t xml:space="preserve"> (в соответствии с п. 78. Правил исследований БЭ ЭАЭС)</w:t>
      </w:r>
      <w:r>
        <w:t>:</w:t>
      </w:r>
    </w:p>
    <w:p w:rsidR="00237C30" w:rsidRPr="00647184" w:rsidRDefault="00AA6181" w:rsidP="00647184">
      <w:pPr>
        <w:pStyle w:val="1"/>
      </w:pPr>
      <w:r w:rsidRPr="00647184">
        <w:t>Добровольцы</w:t>
      </w:r>
      <w:r w:rsidR="00237C30" w:rsidRPr="00647184">
        <w:t xml:space="preserve">, в плазме которых концентрация </w:t>
      </w:r>
      <w:r w:rsidR="00237C30" w:rsidRPr="00647184">
        <w:rPr>
          <w:rStyle w:val="ae"/>
        </w:rPr>
        <w:t>референтного</w:t>
      </w:r>
      <w:r w:rsidR="00237C30" w:rsidRPr="00647184">
        <w:t xml:space="preserve"> лекарственного препарата не определяется или определяется лишь в незначительных количествах. Концентрации анализируемого вещества у </w:t>
      </w:r>
      <w:r w:rsidRPr="00647184">
        <w:t>добровольца</w:t>
      </w:r>
      <w:r w:rsidR="00237C30" w:rsidRPr="00647184">
        <w:t xml:space="preserve"> признаются очень низкими, если его AUC не превышает 5 процентов от средней геометрической AUC </w:t>
      </w:r>
      <w:r w:rsidR="00237C30" w:rsidRPr="00647184">
        <w:rPr>
          <w:rStyle w:val="ae"/>
        </w:rPr>
        <w:t>референтного</w:t>
      </w:r>
      <w:r w:rsidR="00237C30" w:rsidRPr="00647184">
        <w:t xml:space="preserve"> лекарственного препарата (рассчитанной без учета данных </w:t>
      </w:r>
      <w:r w:rsidRPr="00647184">
        <w:t>добровольца</w:t>
      </w:r>
      <w:r w:rsidR="00237C30" w:rsidRPr="00647184">
        <w:t xml:space="preserve"> с выбросами).</w:t>
      </w:r>
      <w:r w:rsidR="00915A00">
        <w:t xml:space="preserve"> </w:t>
      </w:r>
      <w:r w:rsidR="00915A00" w:rsidRPr="00DA6C38">
        <w:t>Исключение данных по этой причине допустимо лишь в единичных случаях, и в целом ставит под сомнение достоверность (валидность) проведенного исследования</w:t>
      </w:r>
      <w:r w:rsidR="00915A00">
        <w:t>.</w:t>
      </w:r>
    </w:p>
    <w:p w:rsidR="00237C30" w:rsidRPr="00647184" w:rsidRDefault="00AA6181" w:rsidP="00647184">
      <w:pPr>
        <w:pStyle w:val="1"/>
      </w:pPr>
      <w:r w:rsidRPr="00647184">
        <w:t>Добровольцы, в «Пробе 0» которых определена ненулевая</w:t>
      </w:r>
      <w:r w:rsidR="00237C30" w:rsidRPr="00647184">
        <w:t xml:space="preserve"> концентраци</w:t>
      </w:r>
      <w:r w:rsidRPr="00647184">
        <w:t>я анализируемого вещества, превышающая 5% от Cmax.</w:t>
      </w:r>
    </w:p>
    <w:p w:rsidR="00237C30" w:rsidRPr="00A5378F" w:rsidRDefault="00237C30" w:rsidP="00AA6181">
      <w:pPr>
        <w:rPr>
          <w:highlight w:val="yellow"/>
        </w:rPr>
      </w:pPr>
      <w:r>
        <w:t xml:space="preserve">В </w:t>
      </w:r>
      <w:r w:rsidR="00AA6181">
        <w:t xml:space="preserve">этих </w:t>
      </w:r>
      <w:r>
        <w:t>случаях фармакокинетические данные отдельных добровольцев не будут использованы для расчета 90% доверительных интервалов для оценки биоэквивалентности</w:t>
      </w:r>
      <w:r w:rsidR="00AA6181">
        <w:t xml:space="preserve"> и описательной статистики</w:t>
      </w:r>
      <w:r>
        <w:t>,</w:t>
      </w:r>
      <w:r w:rsidR="00AA6181">
        <w:t xml:space="preserve"> но будут отражены в</w:t>
      </w:r>
      <w:r>
        <w:t xml:space="preserve"> таблицах</w:t>
      </w:r>
      <w:r w:rsidR="00AA6181">
        <w:t xml:space="preserve"> фармакокинетических параметров.</w:t>
      </w:r>
    </w:p>
    <w:p w:rsidR="00582643" w:rsidRDefault="00582643" w:rsidP="001E690A">
      <w:pPr>
        <w:pStyle w:val="2"/>
      </w:pPr>
      <w:bookmarkStart w:id="223" w:name="_Toc47127161"/>
      <w:r>
        <w:t>Процедуры сообщения о любых отклонениях от первоначального статистического плана</w:t>
      </w:r>
      <w:bookmarkEnd w:id="223"/>
    </w:p>
    <w:p w:rsidR="00582643" w:rsidRDefault="00582643" w:rsidP="00582643">
      <w:r>
        <w:t>Решение об изменении отраженного в настоящем протоколе статистического плана принимается Спонсором.</w:t>
      </w:r>
    </w:p>
    <w:p w:rsidR="00582643" w:rsidRDefault="00582643" w:rsidP="00582643">
      <w:r>
        <w:t>Все изменения в первоначальном статистическом плане с их обоснованием отражаются в финальном Отчете о клиническом исследовании.</w:t>
      </w:r>
    </w:p>
    <w:p w:rsidR="00582643" w:rsidRDefault="00582643" w:rsidP="001E690A">
      <w:pPr>
        <w:pStyle w:val="2"/>
      </w:pPr>
      <w:bookmarkStart w:id="224" w:name="_Toc47127162"/>
      <w:r>
        <w:t>Популяция для анализа</w:t>
      </w:r>
      <w:bookmarkEnd w:id="224"/>
    </w:p>
    <w:p w:rsidR="00582643" w:rsidRDefault="00582643" w:rsidP="00582643">
      <w:r>
        <w:t>Для проведения анализа будут использованы следующие группы:</w:t>
      </w:r>
    </w:p>
    <w:p w:rsidR="00582643" w:rsidRDefault="00582643" w:rsidP="001D4982">
      <w:r>
        <w:rPr>
          <w:rStyle w:val="af"/>
        </w:rPr>
        <w:t>Популяция для анализа фармакокинетики</w:t>
      </w:r>
      <w:r w:rsidR="0081012B">
        <w:rPr>
          <w:rStyle w:val="af"/>
        </w:rPr>
        <w:t xml:space="preserve"> (</w:t>
      </w:r>
      <w:r w:rsidR="00CA0FA1">
        <w:rPr>
          <w:rStyle w:val="af"/>
        </w:rPr>
        <w:t xml:space="preserve">оценки </w:t>
      </w:r>
      <w:r w:rsidR="0081012B">
        <w:rPr>
          <w:rStyle w:val="af"/>
        </w:rPr>
        <w:t>биоэквивалентности)</w:t>
      </w:r>
      <w:r>
        <w:rPr>
          <w:rStyle w:val="af"/>
        </w:rPr>
        <w:t>:</w:t>
      </w:r>
      <w:r>
        <w:t xml:space="preserve"> </w:t>
      </w:r>
      <w:r w:rsidR="001D4982" w:rsidRPr="0081012B">
        <w:t xml:space="preserve">популяция </w:t>
      </w:r>
      <w:r w:rsidR="001D4982">
        <w:t xml:space="preserve">оценки биоэквивалентности </w:t>
      </w:r>
      <w:r w:rsidR="001D4982" w:rsidRPr="0081012B">
        <w:t>будет состоять из всех рандомизированных добровольцев</w:t>
      </w:r>
      <w:r w:rsidR="001D4982">
        <w:t xml:space="preserve"> без существенных отклонений от протокола</w:t>
      </w:r>
      <w:r w:rsidR="001D4982" w:rsidRPr="0081012B">
        <w:t xml:space="preserve">, принявших </w:t>
      </w:r>
      <w:r w:rsidR="001D4982">
        <w:t>все планируемые дозы исследуемых препаратов</w:t>
      </w:r>
      <w:r w:rsidR="001D4982" w:rsidRPr="0081012B">
        <w:t xml:space="preserve">, за исключением добровольцев, </w:t>
      </w:r>
      <w:r w:rsidR="001D4982">
        <w:t>исключенных из исследования до момента отбора всех планируемых биологических образцов.</w:t>
      </w:r>
    </w:p>
    <w:p w:rsidR="00CA0FA1" w:rsidRDefault="00CA0FA1" w:rsidP="00582643">
      <w:r>
        <w:t>Определение фармакокинетических параметров будет выполнено, по возможности, для всех добровольцев получивших хотя бы один исследуемый лекарственный препарат.</w:t>
      </w:r>
    </w:p>
    <w:p w:rsidR="00582643" w:rsidRDefault="00582643" w:rsidP="00952947">
      <w:r>
        <w:rPr>
          <w:b/>
        </w:rPr>
        <w:t>Популяция для анализа безопасности</w:t>
      </w:r>
      <w:r>
        <w:t>: все рандомизированные добровольцы, применившие хотя бы одну дозу любого исследуемого препарата.</w:t>
      </w:r>
      <w:r w:rsidR="005B2EA1">
        <w:br w:type="page"/>
      </w:r>
    </w:p>
    <w:p w:rsidR="00582643" w:rsidRDefault="00582643" w:rsidP="003D5DBE">
      <w:pPr>
        <w:pStyle w:val="10"/>
      </w:pPr>
      <w:bookmarkStart w:id="225" w:name="_Toc47127163"/>
      <w:r>
        <w:t>Прямой доступ к первичным данным</w:t>
      </w:r>
      <w:bookmarkEnd w:id="225"/>
    </w:p>
    <w:p w:rsidR="00582643" w:rsidRDefault="00582643" w:rsidP="00582643">
      <w:r>
        <w:t>Прямой доступ к первичным данным, полученным в ходе исследования, помимо исследователей, будут иметь специалисты по мониторингу, уполномоченные Спонсором, представител</w:t>
      </w:r>
      <w:r w:rsidR="00B74775">
        <w:t>и ЭСО/НЭК</w:t>
      </w:r>
      <w:r>
        <w:t xml:space="preserve"> и представители национальных или иностранных уполномоченных органов (согласно ГОСТ Р 52379-2005 "Надлежащая клиническая практика"). При этом в соответствии с требованиями законодательства, Спонсор или органы здравоохранения имеют право осуществлять проверку (аудит или инспекцию) материально-технического обеспечения исследования и документации по исследованию.</w:t>
      </w:r>
    </w:p>
    <w:p w:rsidR="005B2EA1" w:rsidRDefault="00582643" w:rsidP="00582643">
      <w:r>
        <w:t>Исследователи и Исследовательские центры не должны препятствовать прямому доступу к первичной документации для проведения связанных с настоящим исследованием мониторинга, аудита, этической экспертизы, а также инспекции со стороны уполномоченных органов.</w:t>
      </w:r>
    </w:p>
    <w:p w:rsidR="00582643" w:rsidRDefault="005B2EA1" w:rsidP="005B2EA1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3D5DBE">
      <w:pPr>
        <w:pStyle w:val="10"/>
      </w:pPr>
      <w:bookmarkStart w:id="226" w:name="_Ref446096007"/>
      <w:bookmarkStart w:id="227" w:name="_Ref446096002"/>
      <w:bookmarkStart w:id="228" w:name="_Toc47127164"/>
      <w:r>
        <w:t>Контроль качества и обеспечение качества</w:t>
      </w:r>
      <w:bookmarkEnd w:id="226"/>
      <w:bookmarkEnd w:id="227"/>
      <w:bookmarkEnd w:id="228"/>
    </w:p>
    <w:p w:rsidR="00582643" w:rsidRDefault="00582643" w:rsidP="0023580E">
      <w:pPr>
        <w:pStyle w:val="4"/>
      </w:pPr>
      <w:bookmarkStart w:id="229" w:name="_Toc413330516"/>
      <w:bookmarkStart w:id="230" w:name="_Toc373281364"/>
      <w:bookmarkStart w:id="231" w:name="_Toc359903314"/>
      <w:bookmarkStart w:id="232" w:name="_Toc360902097"/>
      <w:bookmarkStart w:id="233" w:name="_Toc47127165"/>
      <w:r>
        <w:t>Мониторинг исследования</w:t>
      </w:r>
      <w:bookmarkEnd w:id="229"/>
      <w:bookmarkEnd w:id="230"/>
      <w:bookmarkEnd w:id="231"/>
      <w:bookmarkEnd w:id="232"/>
      <w:bookmarkEnd w:id="233"/>
    </w:p>
    <w:p w:rsidR="00582643" w:rsidRDefault="00582643">
      <w:r>
        <w:t>Регулярные визиты специалиста по мониторингу, по поручению Спонсора, перед началом, в ходе исследования и при его завершении способствуют успешному проведению исследования и служат гарантией сбора точных данных, своевременного выявления возможных ошибок, документирования процесса клинического исследования, обеспечения защиты прав субъектов исследования, проведения исследования в соответствии с принципами Хельсинкской Декларации Всемирной Медицинской Ассоциации (ВМА) (в последней редакции, одобренной на 64-ой Генеральной Ассамблее ВМА, г. Форталеза, Бразилия, октябрь 2013 г.), трехстороннего соглашения по Надлежащей Клинической Практике (ICH GCP, 1996) и действующего</w:t>
      </w:r>
      <w:r w:rsidR="00F005A2">
        <w:t xml:space="preserve"> законодательства РФ (раздел </w:t>
      </w:r>
      <w:r w:rsidR="00F076CC">
        <w:rPr>
          <w:highlight w:val="green"/>
        </w:rPr>
        <w:t>2.5</w:t>
      </w:r>
      <w:r>
        <w:t>).</w:t>
      </w:r>
    </w:p>
    <w:p w:rsidR="00582643" w:rsidRDefault="00582643" w:rsidP="00582643">
      <w:r>
        <w:t>Рутинный мониторинг исследования включает:</w:t>
      </w:r>
    </w:p>
    <w:p w:rsidR="00582643" w:rsidRPr="00073570" w:rsidRDefault="00582643" w:rsidP="001E690A">
      <w:pPr>
        <w:pStyle w:val="1"/>
      </w:pPr>
      <w:r w:rsidRPr="007F2CFA">
        <w:t>Подтверждение надлежащего проведения и документирования процесса получения Информированного согласия, а также скрининга и включения субъектов в исследование.</w:t>
      </w:r>
    </w:p>
    <w:p w:rsidR="00582643" w:rsidRPr="00073570" w:rsidRDefault="00582643" w:rsidP="001E690A">
      <w:pPr>
        <w:pStyle w:val="1"/>
      </w:pPr>
      <w:r w:rsidRPr="007F2CFA">
        <w:t>Верификацию данных ИРК и первичной медицинской документации субъектов исследования.</w:t>
      </w:r>
    </w:p>
    <w:p w:rsidR="00582643" w:rsidRPr="00073570" w:rsidRDefault="00582643" w:rsidP="001E690A">
      <w:pPr>
        <w:pStyle w:val="1"/>
      </w:pPr>
      <w:r w:rsidRPr="007F2CFA">
        <w:t>Подтверждение выявления, документирования и своевременного репортирования сведений о НЯ в ходе исследования.</w:t>
      </w:r>
    </w:p>
    <w:p w:rsidR="00582643" w:rsidRPr="00073570" w:rsidRDefault="00582643" w:rsidP="001E690A">
      <w:pPr>
        <w:pStyle w:val="1"/>
      </w:pPr>
      <w:r w:rsidRPr="007F2CFA">
        <w:t>Подтверждение соблюдения персоналом Исследовательского центра требований к выполнению процедур протокола исследования.</w:t>
      </w:r>
    </w:p>
    <w:p w:rsidR="00582643" w:rsidRPr="00073570" w:rsidRDefault="00582643" w:rsidP="001E690A">
      <w:pPr>
        <w:pStyle w:val="1"/>
      </w:pPr>
      <w:r w:rsidRPr="007F2CFA">
        <w:t>Подтверждение документирования поставок, хранения, распределения и уничтожения исследуемых лекарственных препаратов и материалов исследования.</w:t>
      </w:r>
    </w:p>
    <w:p w:rsidR="00582643" w:rsidRPr="00073570" w:rsidRDefault="00582643" w:rsidP="001E690A">
      <w:pPr>
        <w:pStyle w:val="1"/>
      </w:pPr>
      <w:r w:rsidRPr="007F2CFA">
        <w:t>Подтверждение компетенций персонала Исследовательского центра, а также внешней лаборатории, необходимой для проведения исследования.</w:t>
      </w:r>
    </w:p>
    <w:p w:rsidR="00582643" w:rsidRPr="00073570" w:rsidRDefault="00582643" w:rsidP="001E690A">
      <w:pPr>
        <w:pStyle w:val="1"/>
      </w:pPr>
      <w:r w:rsidRPr="007F2CFA">
        <w:t>Подтверждения соответствия диагностического и лабораторного оборудования требованиям адекватного применения в ходе исследования.</w:t>
      </w:r>
    </w:p>
    <w:p w:rsidR="00582643" w:rsidRPr="00073570" w:rsidRDefault="00582643" w:rsidP="001E690A">
      <w:pPr>
        <w:pStyle w:val="1"/>
      </w:pPr>
      <w:r w:rsidRPr="007F2CFA">
        <w:t xml:space="preserve">Подтверждение взаимодействий исследователя с </w:t>
      </w:r>
      <w:r w:rsidR="004A42BB">
        <w:t>ЭСО/НЭК</w:t>
      </w:r>
      <w:r w:rsidRPr="007F2CFA">
        <w:t xml:space="preserve"> по вопросам безопасности исследования и внесению согласованных со Спонсором поправок к протоколу исследования.</w:t>
      </w:r>
    </w:p>
    <w:p w:rsidR="00582643" w:rsidRPr="00073570" w:rsidRDefault="00582643" w:rsidP="001E690A">
      <w:pPr>
        <w:pStyle w:val="1"/>
      </w:pPr>
      <w:r w:rsidRPr="007F2CFA">
        <w:t>Подтверждение надлежащего оформления административных документов.</w:t>
      </w:r>
    </w:p>
    <w:p w:rsidR="00582643" w:rsidRDefault="00582643">
      <w:pPr>
        <w:rPr>
          <w:b/>
        </w:rPr>
      </w:pPr>
      <w:r>
        <w:rPr>
          <w:bCs/>
        </w:rPr>
        <w:t>Обеспечение целостности данных исследования проводится специалистами, назначенными</w:t>
      </w:r>
      <w:r>
        <w:t xml:space="preserve"> Спонсором, осуществляющими ведение базы данных исследования, которые выявляют несоответствия, ошибочно внесенные данные, пропущенные данные в ходе перекрестной проверки всех ИРК. При возникновении вопросов к содержащимся в ИРК данным или необходимости внесения в ИРК уточнений, ответы/уточнения должны быть предоставлены Исследователем в течение </w:t>
      </w:r>
      <w:r w:rsidRPr="00244E0E">
        <w:rPr>
          <w:highlight w:val="magenta"/>
        </w:rPr>
        <w:t>7</w:t>
      </w:r>
      <w:r>
        <w:rPr>
          <w:highlight w:val="yellow"/>
        </w:rPr>
        <w:t xml:space="preserve"> дней</w:t>
      </w:r>
      <w:r>
        <w:t xml:space="preserve"> от даты получения уведомления об их наличии.</w:t>
      </w:r>
    </w:p>
    <w:p w:rsidR="00582643" w:rsidRDefault="00582643">
      <w:r>
        <w:t>В соответствии с требованиями законодательства Спонсор (уполномоченное Спонсором лицо) или представители национальных или иностранных уполномоченных органов имеют право осуществлять проверку (аудит) материально-технического обеспечения исследования и документации по исследованию. Исследователь должен предоставить доступ к документации и всю необходимую информацию лицам, уполномоченным проводить аудит или инспекции.</w:t>
      </w:r>
    </w:p>
    <w:p w:rsidR="005B2EA1" w:rsidRDefault="00582643">
      <w:r>
        <w:t>Уполномоченные представители Спонсора могут присутствовать в ходе проведения процедур отбора и обработки образцов крови, приема исследуемых лекарственных препаратов с целью проверки качества выполнения процедур.</w:t>
      </w:r>
    </w:p>
    <w:p w:rsidR="00582643" w:rsidRDefault="005B2EA1" w:rsidP="005B2EA1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3D5DBE">
      <w:pPr>
        <w:pStyle w:val="10"/>
      </w:pPr>
      <w:bookmarkStart w:id="234" w:name="_Toc47127166"/>
      <w:r>
        <w:t>Этические аспекты исследования</w:t>
      </w:r>
      <w:bookmarkEnd w:id="234"/>
    </w:p>
    <w:p w:rsidR="00582643" w:rsidRDefault="00582643" w:rsidP="001E690A">
      <w:pPr>
        <w:pStyle w:val="2"/>
      </w:pPr>
      <w:bookmarkStart w:id="235" w:name="_Toc446064625"/>
      <w:bookmarkStart w:id="236" w:name="_Toc47127167"/>
      <w:r>
        <w:t>Общие положения</w:t>
      </w:r>
      <w:bookmarkEnd w:id="235"/>
      <w:bookmarkEnd w:id="236"/>
    </w:p>
    <w:p w:rsidR="00582643" w:rsidRDefault="00582643" w:rsidP="00582643">
      <w:r>
        <w:t xml:space="preserve">Проведение данного исследования будет осуществляться в соответствии с принципами Хельсинкской Декларации Всемирной Медицинской Ассоциации (ВМА) (в последней редакции, одобренной на 64-ой Генеральной Ассамблее ВМА, г. Форталеза, Бразилия, октябрь 2013 г.), трехстороннего соглашения по Надлежащей Клинической Практике (ICH GCP, 1996) и действующего законодательства РФ (см. раздел </w:t>
      </w:r>
      <w:r w:rsidR="00F076CC">
        <w:rPr>
          <w:highlight w:val="green"/>
        </w:rPr>
        <w:t>2.5</w:t>
      </w:r>
      <w:r>
        <w:t>).</w:t>
      </w:r>
    </w:p>
    <w:p w:rsidR="00582643" w:rsidRDefault="008440FC" w:rsidP="00582643">
      <w:r>
        <w:t>И</w:t>
      </w:r>
      <w:r w:rsidR="00582643">
        <w:t>сследователи</w:t>
      </w:r>
      <w:r w:rsidR="00A71A56">
        <w:t xml:space="preserve"> и сотрудники Исследовательского центра</w:t>
      </w:r>
      <w:r w:rsidR="00582643">
        <w:t>, привлеченные к участию в к</w:t>
      </w:r>
      <w:r w:rsidR="00A71A56">
        <w:t xml:space="preserve">линическом исследовании, до </w:t>
      </w:r>
      <w:r w:rsidR="00582643">
        <w:t>начала</w:t>
      </w:r>
      <w:r w:rsidR="00A71A56">
        <w:t xml:space="preserve"> исследования</w:t>
      </w:r>
      <w:r w:rsidR="00582643">
        <w:t xml:space="preserve"> предоставляют Спонсору и уполномоченным государственным органам подписанные и датированные автобиографии, содержащие описание своей научной деятельности и опыта участия в клинических исследованиях, прилагаемые к перечню документов для получения разрешения на проведение клинического исследования.</w:t>
      </w:r>
    </w:p>
    <w:p w:rsidR="00582643" w:rsidRDefault="00A71A56" w:rsidP="00582643">
      <w:r>
        <w:t>Перед началом исследования Исследователь также должен</w:t>
      </w:r>
      <w:r w:rsidR="00582643">
        <w:t xml:space="preserve"> поставить Спонсора в известность о возможной финансовой заинтересованности в исследуемом препарате или в деят</w:t>
      </w:r>
      <w:r>
        <w:t>ельности Спонсора. Исследователь должен</w:t>
      </w:r>
      <w:r w:rsidR="00582643">
        <w:t xml:space="preserve"> сообщать обо всех изменениях относительно этого вопроса, произошедших в течение исследования и на протяжении одного года после завершения исследования.</w:t>
      </w:r>
    </w:p>
    <w:p w:rsidR="00582643" w:rsidRDefault="00582643" w:rsidP="00582643">
      <w:r>
        <w:t>До начала исследования настоящий Протокол и сопроводительные документы будут предоставлены в МЗ РФ для прохождения экспертизы с целью получения разрешения на проведение клинического исследования, в том числе экспертизы в Совете по этике.</w:t>
      </w:r>
    </w:p>
    <w:p w:rsidR="00A71A56" w:rsidRDefault="00A71A56" w:rsidP="00A71A56">
      <w:r>
        <w:t>Процедуры рассмотрения и одобрения исследования должны соответствовать требованиям законодательства РФ. Согласно им, Исследователь отвечает за предоставление и обоснование Протокола Совета по этике МЗ РФ и информирует его обо всех возможных поправках или других изменениях, требующих повторного рассмотрения протокола.</w:t>
      </w:r>
    </w:p>
    <w:p w:rsidR="00A71A56" w:rsidRDefault="00A71A56" w:rsidP="00A71A56">
      <w:r>
        <w:t>Исходя из требований законодательства РФ, Исследователь сообщает Совету по этике МЗ РФ о завершении исследования по протоколу или его досрочном прекращении.</w:t>
      </w:r>
    </w:p>
    <w:p w:rsidR="00A71A56" w:rsidRDefault="00A71A56" w:rsidP="00A71A56">
      <w:r>
        <w:t xml:space="preserve">Кроме того, до начала исследования будет получено разрешение на проведение исследования от Совета по Этике МЗ РФ и </w:t>
      </w:r>
      <w:r w:rsidR="004A42BB">
        <w:t>ЭСО/НЭК</w:t>
      </w:r>
      <w:r>
        <w:t xml:space="preserve"> Исследовательского центра. Последний будет также контролировать ход исследования и получит Итоговый отчет.</w:t>
      </w:r>
    </w:p>
    <w:p w:rsidR="00A71A56" w:rsidRDefault="00A71A56" w:rsidP="00A71A56">
      <w:r>
        <w:t>Реестры Индивидуальных Идентификационных кодов добровольцев, в соответствии с законодательством РФ (Постановление Правительства РФ от 13.09.2010 №714 с изменениями, внесенными Постановлением Правительства РФ №393 от 18.05.2011 г.), будут предоставляться в страховую компанию, с которой у Спонсора исследования заключен Договор обязательного страхования жизни, здоровья пациента, участвующего в клинических исследованиях лекарственного препарата.</w:t>
      </w:r>
    </w:p>
    <w:p w:rsidR="00582643" w:rsidRDefault="00582643" w:rsidP="00582643">
      <w:r>
        <w:t>Обработка данных, собранных в ходе исследования, будет осуществляться Спонсором исследования, Исследователями и Страховщиком с соблюдением принципов конфиденциальности информации о субъектах исследования. Добровольцы должны быть поставлены в известность о целях планируемой компьютерной обработки данных и об условиях публикации этих данных (например, для представления на медицинских конференциях).</w:t>
      </w:r>
    </w:p>
    <w:p w:rsidR="00582643" w:rsidRDefault="00A71A56" w:rsidP="001E690A">
      <w:pPr>
        <w:pStyle w:val="2"/>
      </w:pPr>
      <w:bookmarkStart w:id="237" w:name="_Toc446064626"/>
      <w:bookmarkStart w:id="238" w:name="_Toc413330519"/>
      <w:bookmarkStart w:id="239" w:name="_Toc373281368"/>
      <w:bookmarkStart w:id="240" w:name="_Toc359903318"/>
      <w:bookmarkStart w:id="241" w:name="_Toc360902101"/>
      <w:bookmarkStart w:id="242" w:name="_Ref359775724"/>
      <w:bookmarkStart w:id="243" w:name="_Ref488338386"/>
      <w:bookmarkStart w:id="244" w:name="_Ref488338392"/>
      <w:bookmarkStart w:id="245" w:name="_Ref488338409"/>
      <w:bookmarkStart w:id="246" w:name="_Ref488338413"/>
      <w:bookmarkStart w:id="247" w:name="_Toc47127168"/>
      <w:r>
        <w:t>Процедура получения и</w:t>
      </w:r>
      <w:r w:rsidR="00582643">
        <w:t>нформированного согласия</w:t>
      </w:r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</w:p>
    <w:p w:rsidR="00582643" w:rsidRDefault="00582643" w:rsidP="00582643">
      <w:r>
        <w:t xml:space="preserve">Перед включением в исследование добровольцу предоставляется письменная информация и устное разъяснение о целях, задачах и методах проведения исследования, а также об ожидаемой пользе и возможном риске, связанных с участием в исследовании (см. раздел </w:t>
      </w:r>
      <w:r w:rsidR="00F076CC">
        <w:rPr>
          <w:highlight w:val="green"/>
        </w:rPr>
        <w:t>2.3</w:t>
      </w:r>
      <w:r>
        <w:t>). Кроме того, добровольцы должны быть поставлены в известность о добровольном характере участия в исследовании и о том, что они имеют право отказаться от участия в исследовании в любой момент, и что этот отказ не повлияет на качество предоставляемой им медицинской помощи.</w:t>
      </w:r>
    </w:p>
    <w:p w:rsidR="00582643" w:rsidRDefault="00582643" w:rsidP="00582643">
      <w:r>
        <w:t>Перед включением в исследование добровольцу будет предоставлена устная информация и письменные материалы о:</w:t>
      </w:r>
    </w:p>
    <w:p w:rsidR="00316EC2" w:rsidRPr="002F1FA7" w:rsidRDefault="00316EC2" w:rsidP="001E690A">
      <w:pPr>
        <w:pStyle w:val="1"/>
      </w:pPr>
      <w:r w:rsidRPr="00316EC2">
        <w:t>о том, что клиническое исследование носит экспериментальный характер, его участие в клиническом исследовании является добровольным и он может отказаться от участия в клиническом исследовании в любой момент;</w:t>
      </w:r>
    </w:p>
    <w:p w:rsidR="00316EC2" w:rsidRPr="00316EC2" w:rsidRDefault="00316EC2" w:rsidP="001E690A">
      <w:pPr>
        <w:pStyle w:val="1"/>
      </w:pPr>
      <w:r w:rsidRPr="002F1FA7">
        <w:t>о цели клинического исследования, его продолжительности и приблизительном количес</w:t>
      </w:r>
      <w:r w:rsidRPr="00316EC2">
        <w:t>тве участников;</w:t>
      </w:r>
    </w:p>
    <w:p w:rsidR="00A71A56" w:rsidRPr="00316EC2" w:rsidRDefault="00A71A56" w:rsidP="001E690A">
      <w:pPr>
        <w:pStyle w:val="1"/>
      </w:pPr>
      <w:r w:rsidRPr="00FA0C02">
        <w:t>о вариантах приема препарата в процессе клинического исследования и вероятности случайного распределения в одну из групп приема препарата</w:t>
      </w:r>
      <w:r w:rsidRPr="00316EC2">
        <w:t>;</w:t>
      </w:r>
    </w:p>
    <w:p w:rsidR="00316EC2" w:rsidRPr="00316EC2" w:rsidRDefault="00316EC2" w:rsidP="001E690A">
      <w:pPr>
        <w:pStyle w:val="1"/>
      </w:pPr>
      <w:r w:rsidRPr="00316EC2">
        <w:t>о процедурах клинического исследования, включая все инвазивные процедуры;</w:t>
      </w:r>
    </w:p>
    <w:p w:rsidR="00316EC2" w:rsidRPr="00316EC2" w:rsidRDefault="00316EC2" w:rsidP="001E690A">
      <w:pPr>
        <w:pStyle w:val="1"/>
      </w:pPr>
      <w:r w:rsidRPr="00316EC2">
        <w:t>об обязанностях участника клинического исследования;</w:t>
      </w:r>
    </w:p>
    <w:p w:rsidR="00316EC2" w:rsidRPr="00316EC2" w:rsidRDefault="00316EC2" w:rsidP="001E690A">
      <w:pPr>
        <w:pStyle w:val="1"/>
      </w:pPr>
      <w:r w:rsidRPr="00316EC2">
        <w:t>об ожидаемых риске и (или) пользе для участника клинического исследования, а также, в соответствующих случаях, для эмбриона, плода или грудного ребенка;</w:t>
      </w:r>
    </w:p>
    <w:p w:rsidR="00316EC2" w:rsidRPr="00316EC2" w:rsidRDefault="00316EC2" w:rsidP="001E690A">
      <w:pPr>
        <w:pStyle w:val="1"/>
      </w:pPr>
      <w:r w:rsidRPr="00316EC2">
        <w:t>об иных, помимо предусмотренных протоколом, процедурах или методах лечения, которые могут быть доступны участнику клинического исследования, а также их потенциальных выгоде, пользе, риске;</w:t>
      </w:r>
    </w:p>
    <w:p w:rsidR="00316EC2" w:rsidRPr="00316EC2" w:rsidRDefault="00316EC2" w:rsidP="001E690A">
      <w:pPr>
        <w:pStyle w:val="1"/>
      </w:pPr>
      <w:r w:rsidRPr="00316EC2">
        <w:t>о компен</w:t>
      </w:r>
      <w:r w:rsidR="00A71A56">
        <w:t>сации и (или) лечении, доступных</w:t>
      </w:r>
      <w:r w:rsidRPr="00316EC2">
        <w:t xml:space="preserve"> участнику клинического исследования в случае причинения вреда его здоровью в результате участия в клиническом исследовании;</w:t>
      </w:r>
    </w:p>
    <w:p w:rsidR="00316EC2" w:rsidRPr="00316EC2" w:rsidRDefault="00316EC2" w:rsidP="001E690A">
      <w:pPr>
        <w:pStyle w:val="1"/>
      </w:pPr>
      <w:r w:rsidRPr="00316EC2">
        <w:t>о планируемых выплатах участнику клинического исследования за его участие в клиническом исследовании, если таковые предусмотрены;</w:t>
      </w:r>
    </w:p>
    <w:p w:rsidR="00316EC2" w:rsidRPr="00316EC2" w:rsidRDefault="00316EC2" w:rsidP="001E690A">
      <w:pPr>
        <w:pStyle w:val="1"/>
      </w:pPr>
      <w:r w:rsidRPr="00316EC2">
        <w:t>о планируемых расходах участника клинического исследования, если таковые ожидаются, связанные с его участием в клиническом исследовании;</w:t>
      </w:r>
    </w:p>
    <w:p w:rsidR="00316EC2" w:rsidRPr="00316EC2" w:rsidRDefault="00316EC2" w:rsidP="001E690A">
      <w:pPr>
        <w:pStyle w:val="1"/>
      </w:pPr>
      <w:r w:rsidRPr="00316EC2">
        <w:t xml:space="preserve">о том, что участник клинического исследования или его законный представитель, подписывая информационный листок </w:t>
      </w:r>
      <w:r w:rsidR="00A71A56">
        <w:t>добровольца</w:t>
      </w:r>
      <w:r w:rsidRPr="00316EC2">
        <w:t>, дает разрешение на доступ лицу, назначенному для проведения мониторинга, аудиторов, независимых этических комитетов, уполномоченных органов к медицинским записям участника клинического исследования;</w:t>
      </w:r>
    </w:p>
    <w:p w:rsidR="00316EC2" w:rsidRPr="00316EC2" w:rsidRDefault="00316EC2" w:rsidP="001E690A">
      <w:pPr>
        <w:pStyle w:val="1"/>
      </w:pPr>
      <w:r w:rsidRPr="00316EC2">
        <w:t>о том, что записи, идентифицирующие участника клинического исследования, будут сохранены в тайне, раскрытие их допускается в соответствии с законодательством Российской Федерации, и при публикации результатов клинического исследования конфиденциальность данных участника клинического исследования будет сохранена;</w:t>
      </w:r>
    </w:p>
    <w:p w:rsidR="00316EC2" w:rsidRPr="00316EC2" w:rsidRDefault="00316EC2" w:rsidP="001E690A">
      <w:pPr>
        <w:pStyle w:val="1"/>
      </w:pPr>
      <w:r w:rsidRPr="00316EC2">
        <w:t>о том, что участник клинического исследования или его законный представитель будет незамедлительно ознакомлен с новой информацией, способной повлиять на его желание продолжать участие в клиническом исследовании;</w:t>
      </w:r>
    </w:p>
    <w:p w:rsidR="00316EC2" w:rsidRPr="00A56017" w:rsidRDefault="00316EC2" w:rsidP="001E690A">
      <w:pPr>
        <w:pStyle w:val="1"/>
      </w:pPr>
      <w:r w:rsidRPr="00A56017">
        <w:t>о лицах, к которым можно обратиться для получения дополнительной информации о клиническом исследовании, и правах участников клинического исследования;</w:t>
      </w:r>
    </w:p>
    <w:p w:rsidR="00316EC2" w:rsidRPr="00A56017" w:rsidRDefault="00316EC2" w:rsidP="001E690A">
      <w:pPr>
        <w:pStyle w:val="1"/>
      </w:pPr>
      <w:r w:rsidRPr="00A56017">
        <w:t>о возможных обстоятельствах и (или) причинах, по которым участие добровольца в клиническом исследовании может быть прекращено.</w:t>
      </w:r>
    </w:p>
    <w:p w:rsidR="00582643" w:rsidRDefault="00582643">
      <w:r>
        <w:t>Согласие добровольца должно быть получено до проведения каких-либо процедур исследования.</w:t>
      </w:r>
    </w:p>
    <w:p w:rsidR="00582643" w:rsidRDefault="00582643" w:rsidP="00582643">
      <w:r>
        <w:t>Обработка данных, собранных в ходе исследования, осуществляется с соблюдением конфиденциальности сведений добровольцев. Добровольцы должны быть поставлены в известность о целях планируемой обработки данных и об условиях публикации этих данных (например, для представления на медицинских конференциях, в журнальных статьях и других открытых источниках). Данные будут представлены только в агрегированном виде, не позволяющем провести его идентификацию.</w:t>
      </w:r>
    </w:p>
    <w:p w:rsidR="00A71A56" w:rsidRDefault="00A71A56" w:rsidP="00A71A56">
      <w:bookmarkStart w:id="248" w:name="_Toc413330520"/>
      <w:bookmarkStart w:id="249" w:name="_Toc373281369"/>
      <w:bookmarkStart w:id="250" w:name="_Toc359903319"/>
      <w:bookmarkStart w:id="251" w:name="_Toc360902102"/>
      <w:bookmarkStart w:id="252" w:name="_Toc446064627"/>
      <w:r>
        <w:t>Перед включением в исследование доброволец должен получить подписанный, c указанием даты, экземпляр письменной формы информированного согласия и другие предоставляемые субъектам письменные материалы.</w:t>
      </w:r>
    </w:p>
    <w:p w:rsidR="00A71A56" w:rsidRDefault="00A71A56" w:rsidP="00A71A56">
      <w:r>
        <w:t>Два экземпляра письменной формы информированного согласия заполняются, подписываются и собственноручно датируются субъектом и Исследователем. Один экземпляр подписанной письменной формы информированного согласия Исследователь должен хранить в Файле исследователя, второй экземпляр выдать субъекту исследования.</w:t>
      </w:r>
    </w:p>
    <w:p w:rsidR="00582643" w:rsidRPr="001E690A" w:rsidRDefault="00582643" w:rsidP="001E690A">
      <w:pPr>
        <w:pStyle w:val="2"/>
      </w:pPr>
      <w:bookmarkStart w:id="253" w:name="_Toc47127169"/>
      <w:r w:rsidRPr="001E690A">
        <w:t>Конфиденциальность и идентификация</w:t>
      </w:r>
      <w:bookmarkEnd w:id="248"/>
      <w:bookmarkEnd w:id="249"/>
      <w:bookmarkEnd w:id="250"/>
      <w:bookmarkEnd w:id="251"/>
      <w:r w:rsidRPr="001E690A">
        <w:t xml:space="preserve"> добровольцев</w:t>
      </w:r>
      <w:bookmarkEnd w:id="252"/>
      <w:bookmarkEnd w:id="253"/>
    </w:p>
    <w:p w:rsidR="00582643" w:rsidRDefault="00582643" w:rsidP="00582643">
      <w:r>
        <w:t xml:space="preserve">Конфиденциальность записей, позволяющих идентифицировать субъектов исследования, будет обеспечена с соблюдением права на частную жизнь и защиту конфиденциальности в соответствии с нормативными требованиями. Записи, идентифицирующие личность субъекта, будут сохранены в тайне и могут быть раскрыты только в той мере, в какой это допускается законодательством. </w:t>
      </w:r>
      <w:r w:rsidR="00EF409D" w:rsidRPr="00EF409D">
        <w:rPr>
          <w:highlight w:val="yellow"/>
        </w:rPr>
        <w:t>Никакие данные позволяющие выполнить идентификацию личности субъекта не будут переданы Спонсору исследования</w:t>
      </w:r>
      <w:r w:rsidR="00EF409D">
        <w:t xml:space="preserve">. </w:t>
      </w:r>
      <w:r>
        <w:t>При публикации результатов исследования конфиденциальность в отношении данных субъектов будет сохранена. Любые персональные данные могут быть переданы спонсору только в случае проведения процедуры обезличивания персональных данных.</w:t>
      </w:r>
    </w:p>
    <w:p w:rsidR="00582643" w:rsidRDefault="00582643" w:rsidP="001E690A">
      <w:pPr>
        <w:pStyle w:val="2"/>
      </w:pPr>
      <w:bookmarkStart w:id="254" w:name="_Toc446064628"/>
      <w:bookmarkStart w:id="255" w:name="_Toc414453955"/>
      <w:bookmarkStart w:id="256" w:name="_Toc373281370"/>
      <w:bookmarkStart w:id="257" w:name="_Toc359903320"/>
      <w:bookmarkStart w:id="258" w:name="_Toc360902103"/>
      <w:bookmarkStart w:id="259" w:name="_Toc47127170"/>
      <w:r>
        <w:t>Набор добровольцев из уязвимых и особых групп</w:t>
      </w:r>
      <w:bookmarkEnd w:id="254"/>
      <w:bookmarkEnd w:id="255"/>
      <w:bookmarkEnd w:id="256"/>
      <w:bookmarkEnd w:id="257"/>
      <w:bookmarkEnd w:id="258"/>
      <w:bookmarkEnd w:id="259"/>
    </w:p>
    <w:p w:rsidR="005B2EA1" w:rsidRDefault="00582643" w:rsidP="00582643">
      <w:r>
        <w:t xml:space="preserve">Критерии включения/невключения </w:t>
      </w:r>
      <w:r w:rsidRPr="009B6657">
        <w:rPr>
          <w:highlight w:val="red"/>
        </w:rPr>
        <w:t>предусматривают участие в исследовании женщин с сохраненным репродуктивным потенциалом</w:t>
      </w:r>
      <w:r>
        <w:t xml:space="preserve"> в случае предоставления ими согласия на применение высокоэффективного метода контрацепции (двойной барьерный метод) на пр</w:t>
      </w:r>
      <w:r w:rsidR="00F43FEE">
        <w:t>отяжении всего исследования</w:t>
      </w:r>
      <w:r>
        <w:t>.</w:t>
      </w:r>
    </w:p>
    <w:p w:rsidR="00582643" w:rsidRDefault="005B2EA1" w:rsidP="005B2EA1">
      <w:pPr>
        <w:spacing w:before="0" w:after="200" w:line="276" w:lineRule="auto"/>
        <w:ind w:firstLine="0"/>
        <w:jc w:val="left"/>
      </w:pPr>
      <w:r>
        <w:br w:type="page"/>
      </w:r>
    </w:p>
    <w:p w:rsidR="00582643" w:rsidRPr="00244E0E" w:rsidRDefault="00582643" w:rsidP="003D5DBE">
      <w:pPr>
        <w:pStyle w:val="10"/>
      </w:pPr>
      <w:bookmarkStart w:id="260" w:name="_Toc47127171"/>
      <w:r w:rsidRPr="00244E0E">
        <w:t>Работа с данными и ведение записей</w:t>
      </w:r>
      <w:bookmarkEnd w:id="260"/>
    </w:p>
    <w:p w:rsidR="00582643" w:rsidRDefault="00582643" w:rsidP="00582643">
      <w:r>
        <w:t>Вся документация, связанная с исследованием, а также информация, касающаяся добровольцев, принимающих в нем участие, является строго конфиденциальной. В отчете и документации исследования используются только рандомизационные, скрининговые номера и/или ИИК добровольцев, принимающих участие в исследовании</w:t>
      </w:r>
      <w:r w:rsidR="00224918">
        <w:t>, ФИО и дата рождения добровольцев являются частью ИИК и могут быть указаны отдельно</w:t>
      </w:r>
      <w:r>
        <w:t>.</w:t>
      </w:r>
    </w:p>
    <w:p w:rsidR="00A71A56" w:rsidRDefault="00A71A56" w:rsidP="00A71A56">
      <w:r>
        <w:t>Первичные документы Исследовательского центра представляют собой оригинальные документы, данные и записи (амбулаторные карты, истории болезни, бланки с результатами анализов, записи ЭКГ и другие). Исследователь, вносит информацию о добровольце и его участии в исследовании в ИРК. Первичные документы должны предоставлять возможность восстановления хода исследования, идентифицировать личность добровольца. Они должны храниться в Исследовательском центре в условиях, не допускающих несанкционированный доступ.</w:t>
      </w:r>
    </w:p>
    <w:p w:rsidR="00582643" w:rsidRDefault="00582643" w:rsidP="00582643">
      <w:r w:rsidRPr="00E32BBF">
        <w:t xml:space="preserve">Расширенное толкование критериев включения/невключения и оценка связи НЯ с приемом исследуемых </w:t>
      </w:r>
      <w:r w:rsidRPr="00C61B60">
        <w:t xml:space="preserve">лекарственных препаратов </w:t>
      </w:r>
      <w:r w:rsidRPr="00E32BBF">
        <w:t>могут вноситься в ИРК напрямую (без занесения в первичную документацию).</w:t>
      </w:r>
    </w:p>
    <w:p w:rsidR="00A71A56" w:rsidRDefault="00A71A56" w:rsidP="00A71A56">
      <w:r>
        <w:t xml:space="preserve">Информация из первичной документации переносится в ИРК Исследователем. Данные из первичной документации переносятся в ИРК в срок до </w:t>
      </w:r>
      <w:r w:rsidRPr="00B36BFC">
        <w:rPr>
          <w:highlight w:val="magenta"/>
        </w:rPr>
        <w:t>10</w:t>
      </w:r>
      <w:r>
        <w:t xml:space="preserve"> рабочих дней и должны полностью соответствовать данным в первичных документах.</w:t>
      </w:r>
    </w:p>
    <w:p w:rsidR="00582643" w:rsidRDefault="00582643" w:rsidP="00582643">
      <w:r>
        <w:t>В аналитической части к числу первичных документов относятся: все хроматограммы, полученные в ходе валидации метода и анализа клинических проб, лабораторные журналы, журнал исследователя, а также электронные данные. Все первичные документы заполняются лицами, уполномоченными ответственным исполнителем, в максимально короткий срок после получения данных и/или выполнения процедуры. Первичные документы должны обеспечивать прослеживаемость всех этапов и процедур исследования, идентификацию хроматограмм всех валидационных и клинических образцов. Первичные и отчетные документы биоаналитической фазы исследования формируются в четко идентифицируемый файл исследования, который сохраняется в архиве лаборатории.</w:t>
      </w:r>
    </w:p>
    <w:p w:rsidR="00582643" w:rsidRDefault="00582643" w:rsidP="00582643">
      <w:r>
        <w:t>Все записи, относящиеся к исследованию, должны быть четкими и разборчивыми, вносимые исправления не должны закрывать первоначальную запись, все исправления должны быть датированы и визированы.</w:t>
      </w:r>
    </w:p>
    <w:p w:rsidR="00582643" w:rsidRDefault="00582643" w:rsidP="00582643">
      <w:pPr>
        <w:rPr>
          <w:lang w:val="x-none"/>
        </w:rPr>
      </w:pPr>
      <w:r>
        <w:rPr>
          <w:lang w:val="x-none"/>
        </w:rPr>
        <w:t xml:space="preserve">Основные документы, подлежащие хранению </w:t>
      </w:r>
      <w:r>
        <w:t>в Исследовательском центре</w:t>
      </w:r>
      <w:r>
        <w:rPr>
          <w:lang w:val="x-none"/>
        </w:rPr>
        <w:t>:</w:t>
      </w:r>
    </w:p>
    <w:p w:rsidR="00A71A56" w:rsidRDefault="00A71A56" w:rsidP="00244E0E">
      <w:pPr>
        <w:pStyle w:val="1"/>
      </w:pPr>
      <w:r>
        <w:t xml:space="preserve">Подписанные </w:t>
      </w:r>
      <w:r w:rsidR="00EE5F6D">
        <w:t>письменные формы информированного согласия добровольцев</w:t>
      </w:r>
      <w:r w:rsidR="00EE5F6D" w:rsidRPr="00EE5F6D">
        <w:t>;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x-none"/>
        </w:rPr>
        <w:t>Журнал</w:t>
      </w:r>
      <w:r>
        <w:t>ы</w:t>
      </w:r>
      <w:r>
        <w:rPr>
          <w:lang w:val="x-none"/>
        </w:rPr>
        <w:t xml:space="preserve"> скрининга</w:t>
      </w:r>
      <w:r>
        <w:t>, рандомизации и идент</w:t>
      </w:r>
      <w:r w:rsidR="00EE5F6D">
        <w:t>ификации субъектов исследования</w:t>
      </w:r>
      <w:r w:rsidR="00EE5F6D" w:rsidRPr="00EE5F6D">
        <w:t>;</w:t>
      </w:r>
    </w:p>
    <w:p w:rsidR="00582643" w:rsidRDefault="00582643" w:rsidP="001E690A">
      <w:pPr>
        <w:pStyle w:val="1"/>
      </w:pPr>
      <w:r>
        <w:t>Лист распределения обязанностей (лист образцов подписей) в Исследовательском центре</w:t>
      </w:r>
      <w:r w:rsidR="00EE5F6D" w:rsidRPr="00EE5F6D">
        <w:t>;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x-none"/>
        </w:rPr>
        <w:t>ИРК всех добровольцев</w:t>
      </w:r>
      <w:r>
        <w:t xml:space="preserve"> (на бумажном или электронном носителе)</w:t>
      </w:r>
      <w:r w:rsidR="00EE5F6D" w:rsidRPr="00EE5F6D">
        <w:t>;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x-none"/>
        </w:rPr>
        <w:t xml:space="preserve">Журнал </w:t>
      </w:r>
      <w:r>
        <w:rPr>
          <w:highlight w:val="yellow"/>
          <w:lang w:val="x-none"/>
        </w:rPr>
        <w:t>учета исследуем</w:t>
      </w:r>
      <w:r>
        <w:rPr>
          <w:highlight w:val="yellow"/>
        </w:rPr>
        <w:t>ых</w:t>
      </w:r>
      <w:r>
        <w:rPr>
          <w:highlight w:val="yellow"/>
          <w:lang w:val="x-none"/>
        </w:rPr>
        <w:t xml:space="preserve"> </w:t>
      </w:r>
      <w:r>
        <w:t>лекарственных препаратов</w:t>
      </w:r>
      <w:r w:rsidR="00EE5F6D" w:rsidRPr="00EE5F6D">
        <w:t>;</w:t>
      </w:r>
    </w:p>
    <w:p w:rsidR="00582643" w:rsidRDefault="00582643" w:rsidP="001E690A">
      <w:pPr>
        <w:pStyle w:val="1"/>
      </w:pPr>
      <w:r>
        <w:t>Журнал регистрации времен</w:t>
      </w:r>
      <w:r w:rsidR="00EE5F6D">
        <w:t>и отбора биологических образцов</w:t>
      </w:r>
      <w:r w:rsidR="00EE5F6D" w:rsidRPr="00EE5F6D">
        <w:t>;</w:t>
      </w:r>
    </w:p>
    <w:p w:rsidR="00582643" w:rsidRDefault="00582643" w:rsidP="001E690A">
      <w:pPr>
        <w:pStyle w:val="1"/>
      </w:pPr>
      <w:r>
        <w:t xml:space="preserve">Все первичные документы (истории болезни, бланки с результатами анализов, записи </w:t>
      </w:r>
      <w:r w:rsidR="00EE5F6D">
        <w:t>ЭКГ и другие)</w:t>
      </w:r>
      <w:r w:rsidR="00EE5F6D" w:rsidRPr="00EE5F6D">
        <w:t>;</w:t>
      </w:r>
    </w:p>
    <w:p w:rsidR="00582643" w:rsidRDefault="00582643" w:rsidP="001E690A">
      <w:pPr>
        <w:pStyle w:val="1"/>
        <w:rPr>
          <w:lang w:val="x-none"/>
        </w:rPr>
      </w:pPr>
      <w:r>
        <w:rPr>
          <w:lang w:val="x-none"/>
        </w:rPr>
        <w:t xml:space="preserve">Журнал </w:t>
      </w:r>
      <w:r>
        <w:t>учета</w:t>
      </w:r>
      <w:r>
        <w:rPr>
          <w:lang w:val="x-none"/>
        </w:rPr>
        <w:t xml:space="preserve"> температур</w:t>
      </w:r>
      <w:r>
        <w:t>ы хранения препаратов</w:t>
      </w:r>
      <w:r w:rsidR="00EE5F6D" w:rsidRPr="00EE5F6D">
        <w:t>;</w:t>
      </w:r>
    </w:p>
    <w:p w:rsidR="00582643" w:rsidRDefault="00582643" w:rsidP="001E690A">
      <w:pPr>
        <w:pStyle w:val="1"/>
      </w:pPr>
      <w:r>
        <w:t xml:space="preserve">Другие </w:t>
      </w:r>
      <w:r w:rsidR="00690F00">
        <w:t xml:space="preserve">документы, подлежащие хранению </w:t>
      </w:r>
      <w:r w:rsidR="00690F00" w:rsidRPr="00690F00">
        <w:t>[</w:t>
      </w:r>
      <w:r w:rsidR="00F076CC">
        <w:t>2</w:t>
      </w:r>
      <w:r w:rsidR="00690F00" w:rsidRPr="00690F00">
        <w:t>]</w:t>
      </w:r>
      <w:r>
        <w:t>.</w:t>
      </w:r>
    </w:p>
    <w:p w:rsidR="00582643" w:rsidRDefault="00582643" w:rsidP="00582643">
      <w:r>
        <w:rPr>
          <w:lang w:val="x-none"/>
        </w:rPr>
        <w:t xml:space="preserve">Подписи ответственных лиц </w:t>
      </w:r>
      <w:r>
        <w:t>Исследовательского центра</w:t>
      </w:r>
      <w:r>
        <w:rPr>
          <w:lang w:val="x-none"/>
        </w:rPr>
        <w:t xml:space="preserve"> на странице подписей протокола означают письменное подтверждение согласия проводить исследование в соответствии с данным протоколом.</w:t>
      </w:r>
    </w:p>
    <w:p w:rsidR="00582643" w:rsidRDefault="00582643" w:rsidP="00582643">
      <w:r>
        <w:t>Основна</w:t>
      </w:r>
      <w:r w:rsidR="00690F00">
        <w:t xml:space="preserve">я документация по исследованию </w:t>
      </w:r>
      <w:r w:rsidR="00690F00" w:rsidRPr="00690F00">
        <w:t>[</w:t>
      </w:r>
      <w:r w:rsidR="00F076CC">
        <w:rPr>
          <w:highlight w:val="green"/>
        </w:rPr>
        <w:t>2</w:t>
      </w:r>
      <w:r w:rsidR="00690F00" w:rsidRPr="00690F00">
        <w:t>]</w:t>
      </w:r>
      <w:r>
        <w:t xml:space="preserve"> должна храниться не менее 2-х лет после утверждения последней заявки на регистрацию препарата, т.е. когда ни одна из заявок не находится на рассмотрении и не планируется подача новых заявок, или не менее 2-х лет после официального прекращения клинического исследования исследуемого препарата. Эти документы должны храниться в течение более длительного срока в случае, если это предусматривается действующими нормативными</w:t>
      </w:r>
      <w:r w:rsidR="00A71A56">
        <w:t xml:space="preserve"> требованиями или договором со С</w:t>
      </w:r>
      <w:r>
        <w:t>понсором. Спонсор должен поставить Исследователя/медицинское учреждение в известность об истечении срока хранения документации.</w:t>
      </w:r>
    </w:p>
    <w:p w:rsidR="00582643" w:rsidRDefault="00582643" w:rsidP="0023580E">
      <w:pPr>
        <w:pStyle w:val="4"/>
      </w:pPr>
      <w:bookmarkStart w:id="261" w:name="_Toc47127172"/>
      <w:r>
        <w:t>Поправки к протоколу</w:t>
      </w:r>
      <w:bookmarkEnd w:id="261"/>
    </w:p>
    <w:p w:rsidR="00582643" w:rsidRDefault="00582643" w:rsidP="00582643">
      <w:pPr>
        <w:rPr>
          <w:lang w:val="x-none"/>
        </w:rPr>
      </w:pPr>
      <w:r>
        <w:rPr>
          <w:lang w:val="x-none"/>
        </w:rPr>
        <w:t>При проведении клинического исследования в материалы исследования могут быть внесены изменения и дополнения. Такие изменения и дополнения рассматриваются как поправки.</w:t>
      </w:r>
    </w:p>
    <w:p w:rsidR="00582643" w:rsidRDefault="00582643" w:rsidP="00582643">
      <w:pPr>
        <w:rPr>
          <w:lang w:val="x-none"/>
        </w:rPr>
      </w:pPr>
      <w:r>
        <w:rPr>
          <w:lang w:val="x-none"/>
        </w:rPr>
        <w:t xml:space="preserve">Поправка к протоколу </w:t>
      </w:r>
      <w:r>
        <w:t>–</w:t>
      </w:r>
      <w:r>
        <w:rPr>
          <w:lang w:val="x-none"/>
        </w:rPr>
        <w:t xml:space="preserve"> письменное описание изменений или формальное разъяснение текста протокола клинического исследования. Поправки могут быть существенными и несущественными.</w:t>
      </w:r>
    </w:p>
    <w:p w:rsidR="00A71A56" w:rsidRDefault="00A71A56" w:rsidP="00A71A56">
      <w:pPr>
        <w:rPr>
          <w:lang w:val="x-none"/>
        </w:rPr>
      </w:pPr>
      <w:r>
        <w:rPr>
          <w:lang w:val="x-none"/>
        </w:rPr>
        <w:t>В приказе Министерства здравоохранения</w:t>
      </w:r>
      <w:r>
        <w:t xml:space="preserve"> </w:t>
      </w:r>
      <w:r>
        <w:rPr>
          <w:lang w:val="x-none"/>
        </w:rPr>
        <w:t xml:space="preserve">Российской Федерации (Минздравсоцразвития России) </w:t>
      </w:r>
      <w:r w:rsidRPr="0051507F">
        <w:rPr>
          <w:lang w:val="x-none"/>
        </w:rPr>
        <w:t>от 31 августа 2010 г. N 775н г. Москва «Об утверждении порядка рассмотрения сообщения о необходимости внесения изменений в протокол клинического исследования лекарственного препарата для медицинского применения»</w:t>
      </w:r>
      <w:r>
        <w:rPr>
          <w:lang w:val="x-none"/>
        </w:rPr>
        <w:t xml:space="preserve"> определен перечень существенных/несущественных поправок и порядок предоставления на экспертизу материалов о них.</w:t>
      </w:r>
    </w:p>
    <w:p w:rsidR="00582643" w:rsidRDefault="00582643" w:rsidP="00582643">
      <w:pPr>
        <w:rPr>
          <w:lang w:val="x-none"/>
        </w:rPr>
      </w:pPr>
      <w:r>
        <w:rPr>
          <w:lang w:val="x-none"/>
        </w:rPr>
        <w:t>Поправки к материалам клинического исследования считаются существенными, если они могут оказать влияние на: цели, формы организации, методологию проведения, статистические методы обработки результатов клинического исследования и меры по обеспечению безопасности участвующих в нем добровольцев.</w:t>
      </w:r>
    </w:p>
    <w:p w:rsidR="00582643" w:rsidRDefault="00582643" w:rsidP="00582643">
      <w:pPr>
        <w:rPr>
          <w:lang w:val="x-none"/>
        </w:rPr>
      </w:pPr>
      <w:r>
        <w:rPr>
          <w:lang w:val="x-none"/>
        </w:rPr>
        <w:t>Поправки к материалам клинического исследования считаются несущественными, если они не влияют на цели, формы организации, методологию проведения, статистические методы обработки результатов клинического исследования и меры по обеспечению безопасности участвующих в нем добровольцев.</w:t>
      </w:r>
    </w:p>
    <w:p w:rsidR="00582643" w:rsidRDefault="00582643" w:rsidP="00582643">
      <w:pPr>
        <w:rPr>
          <w:lang w:val="x-none"/>
        </w:rPr>
      </w:pPr>
      <w:r>
        <w:rPr>
          <w:lang w:val="x-none"/>
        </w:rPr>
        <w:t>В случае необходимости внесения изменений в данный протокол, Спонсор представляет в Министерство здравоохранения Российской Федерации сообщение о необходимости внесения изменений в протокол клинического исследования.</w:t>
      </w:r>
    </w:p>
    <w:p w:rsidR="00582643" w:rsidRDefault="00582643" w:rsidP="00582643">
      <w:pPr>
        <w:rPr>
          <w:lang w:val="x-none"/>
        </w:rPr>
      </w:pPr>
      <w:r>
        <w:rPr>
          <w:lang w:val="x-none"/>
        </w:rPr>
        <w:t>Принятие решения о внесении изменений или об отказе от внесения изменений осуществляется Министерством здравоохранения Российской Федерации после экспертизы предоставленных обновленных материалов.</w:t>
      </w:r>
    </w:p>
    <w:p w:rsidR="00A71A56" w:rsidRDefault="00A71A56" w:rsidP="00A71A56">
      <w:pPr>
        <w:pStyle w:val="4"/>
      </w:pPr>
      <w:bookmarkStart w:id="262" w:name="_Toc47127173"/>
      <w:r>
        <w:t>Отклонения от протокола</w:t>
      </w:r>
      <w:bookmarkEnd w:id="262"/>
    </w:p>
    <w:p w:rsidR="007003EA" w:rsidRDefault="007003EA" w:rsidP="007003EA">
      <w:r w:rsidRPr="00D81AAF">
        <w:t>В случае выявлени</w:t>
      </w:r>
      <w:r w:rsidR="00EE5F6D">
        <w:t>я</w:t>
      </w:r>
      <w:r w:rsidRPr="00D81AAF">
        <w:t xml:space="preserve"> отклонений от протокола исследования Исследователь должен заполнить журнал </w:t>
      </w:r>
      <w:r w:rsidRPr="0051507F">
        <w:t>отклонений от протокола с описанием отклонения, возможной причины отклонения, мер предпринятых в связи с возникновением/выявлением отклонения.</w:t>
      </w:r>
      <w:r w:rsidRPr="005450F9">
        <w:t xml:space="preserve"> </w:t>
      </w:r>
      <w:r>
        <w:t>В случае, если отклонение от протокола может повлиять на безопасность субъекта исследования и/или на целостность данных исследования, такое отклонение должно рассматриваться как важное (критическое). Важные (критические</w:t>
      </w:r>
      <w:r w:rsidRPr="006052AA">
        <w:t>) отклонения, связанные с критериями включения или невключения в исследование, проведением исследования, ведением пациента или оценкой его состояния</w:t>
      </w:r>
      <w:r>
        <w:t xml:space="preserve"> должны быть зарегистрированы и отнесены к следующим категориям:</w:t>
      </w:r>
    </w:p>
    <w:p w:rsidR="007003EA" w:rsidRDefault="007003EA" w:rsidP="007003EA">
      <w:pPr>
        <w:pStyle w:val="1"/>
      </w:pPr>
      <w:r>
        <w:t>включение субъекта в исследование при несоответствии критериям включения/невключения (ошибочное включение субъекта);</w:t>
      </w:r>
    </w:p>
    <w:p w:rsidR="007003EA" w:rsidRDefault="007003EA" w:rsidP="007003EA">
      <w:pPr>
        <w:pStyle w:val="1"/>
      </w:pPr>
      <w:r>
        <w:t>участие субъекта в исследовании при соответствии критериям прекращения участия в исследовании (нарушения критериев прекращения участия в исследовании);</w:t>
      </w:r>
    </w:p>
    <w:p w:rsidR="007003EA" w:rsidRDefault="007003EA" w:rsidP="007003EA">
      <w:pPr>
        <w:pStyle w:val="1"/>
      </w:pPr>
      <w:r>
        <w:t>неправильный прием исследуемых препаратов (отклонение от режима приема и/или дозирования);</w:t>
      </w:r>
    </w:p>
    <w:p w:rsidR="007003EA" w:rsidRPr="00A71A56" w:rsidRDefault="007003EA" w:rsidP="007003EA">
      <w:pPr>
        <w:pStyle w:val="1"/>
        <w:rPr>
          <w:b/>
          <w:bCs/>
          <w:iCs/>
        </w:rPr>
      </w:pPr>
      <w:r>
        <w:t>получение субъектом неразрешенных лекарственных препаратов.</w:t>
      </w:r>
    </w:p>
    <w:p w:rsidR="007003EA" w:rsidRPr="00A71A56" w:rsidRDefault="007003EA" w:rsidP="007003EA">
      <w:r>
        <w:t>Все важные отклонения от протокола должны репортироваться Спонсору в течении 24 часов от момента выявления.</w:t>
      </w:r>
    </w:p>
    <w:p w:rsidR="00582643" w:rsidRDefault="00582643" w:rsidP="0023580E">
      <w:pPr>
        <w:pStyle w:val="4"/>
      </w:pPr>
      <w:bookmarkStart w:id="263" w:name="_Toc47127174"/>
      <w:r>
        <w:t>Финальный отчет</w:t>
      </w:r>
      <w:bookmarkEnd w:id="263"/>
    </w:p>
    <w:p w:rsidR="00582643" w:rsidRDefault="00582643" w:rsidP="00582643">
      <w:r>
        <w:rPr>
          <w:lang w:val="x-none"/>
        </w:rPr>
        <w:t xml:space="preserve">Финальный отчет </w:t>
      </w:r>
      <w:r>
        <w:t>будет</w:t>
      </w:r>
      <w:r>
        <w:rPr>
          <w:lang w:val="x-none"/>
        </w:rPr>
        <w:t xml:space="preserve"> </w:t>
      </w:r>
      <w:r>
        <w:t>подготовлен</w:t>
      </w:r>
      <w:r>
        <w:rPr>
          <w:lang w:val="x-none"/>
        </w:rPr>
        <w:t xml:space="preserve"> согласно требованиям к отчету о клинических исследованиях, изложенных в национальном стандарте </w:t>
      </w:r>
      <w:r>
        <w:rPr>
          <w:highlight w:val="yellow"/>
          <w:lang w:val="x-none"/>
        </w:rPr>
        <w:t>ГОСТ</w:t>
      </w:r>
      <w:r>
        <w:rPr>
          <w:highlight w:val="yellow"/>
        </w:rPr>
        <w:t xml:space="preserve"> Р52379-2005 «Надлежащая клиническая практика» </w:t>
      </w:r>
      <w:r>
        <w:t xml:space="preserve">и </w:t>
      </w:r>
      <w:r w:rsidRPr="00F005A2">
        <w:rPr>
          <w:highlight w:val="yellow"/>
        </w:rPr>
        <w:t xml:space="preserve">Правилах надлежащей клинической практики Евразийского экономического союза от </w:t>
      </w:r>
      <w:r w:rsidR="00316EC2" w:rsidRPr="00F005A2">
        <w:rPr>
          <w:highlight w:val="yellow"/>
        </w:rPr>
        <w:t>03</w:t>
      </w:r>
      <w:r w:rsidRPr="00F005A2">
        <w:rPr>
          <w:highlight w:val="yellow"/>
        </w:rPr>
        <w:t>.1</w:t>
      </w:r>
      <w:r w:rsidR="00316EC2" w:rsidRPr="00F005A2">
        <w:rPr>
          <w:highlight w:val="yellow"/>
        </w:rPr>
        <w:t>1</w:t>
      </w:r>
      <w:r w:rsidRPr="00F005A2">
        <w:rPr>
          <w:highlight w:val="yellow"/>
        </w:rPr>
        <w:t>.201</w:t>
      </w:r>
      <w:r w:rsidR="00316EC2" w:rsidRPr="00F005A2">
        <w:rPr>
          <w:highlight w:val="yellow"/>
        </w:rPr>
        <w:t>6</w:t>
      </w:r>
      <w:r w:rsidRPr="00F005A2">
        <w:rPr>
          <w:highlight w:val="yellow"/>
        </w:rPr>
        <w:t>.</w:t>
      </w:r>
    </w:p>
    <w:p w:rsidR="00582643" w:rsidRDefault="00582643" w:rsidP="00582643">
      <w:r>
        <w:t>Выводы и рекомендации должны соответствовать полученным результатам.</w:t>
      </w:r>
    </w:p>
    <w:p w:rsidR="00582643" w:rsidRDefault="00582643" w:rsidP="0023580E">
      <w:pPr>
        <w:pStyle w:val="4"/>
      </w:pPr>
      <w:bookmarkStart w:id="264" w:name="_Toc47127175"/>
      <w:r>
        <w:t>Конфиденциальность</w:t>
      </w:r>
      <w:bookmarkEnd w:id="264"/>
    </w:p>
    <w:p w:rsidR="00582643" w:rsidRDefault="00582643" w:rsidP="00582643">
      <w:pPr>
        <w:rPr>
          <w:lang w:val="x-none"/>
        </w:rPr>
      </w:pPr>
      <w:r>
        <w:rPr>
          <w:lang w:val="x-none"/>
        </w:rPr>
        <w:t xml:space="preserve">Все материалы, документы и информация, предоставленные </w:t>
      </w:r>
      <w:r>
        <w:t>С</w:t>
      </w:r>
      <w:r>
        <w:rPr>
          <w:lang w:val="x-none"/>
        </w:rPr>
        <w:t xml:space="preserve">понсором </w:t>
      </w:r>
      <w:r w:rsidR="00A71A56">
        <w:t>И</w:t>
      </w:r>
      <w:r>
        <w:rPr>
          <w:lang w:val="x-none"/>
        </w:rPr>
        <w:t xml:space="preserve">сследователю, и все материалы, документы и информация, подготовленные или разработанные в ходе исследования, конфиденциальны, являются собственностью </w:t>
      </w:r>
      <w:sdt>
        <w:sdtPr>
          <w:alias w:val="Спонсор"/>
          <w:tag w:val="Спонсор"/>
          <w:id w:val="-99031319"/>
          <w:placeholder>
            <w:docPart w:val="95F35C44F3CC43F8B641C35F74898D31"/>
          </w:placeholder>
        </w:sdtPr>
        <w:sdtContent>
          <w:r w:rsidR="00F076CC">
            <w:t>ООО «</w:t>
          </w:r>
          <w:r w:rsidR="00F076CC" w:rsidRPr="00DD1E37">
            <w:rPr>
              <w:highlight w:val="green"/>
            </w:rPr>
            <w:t>Спонсор</w:t>
          </w:r>
          <w:r w:rsidR="00F076CC">
            <w:t>»</w:t>
          </w:r>
        </w:sdtContent>
      </w:sdt>
      <w:r>
        <w:rPr>
          <w:lang w:val="x-none"/>
        </w:rPr>
        <w:t xml:space="preserve"> и не подлежат разглашению.</w:t>
      </w:r>
    </w:p>
    <w:p w:rsidR="00582643" w:rsidRDefault="00A71A56" w:rsidP="00582643">
      <w:pPr>
        <w:rPr>
          <w:lang w:val="x-none"/>
        </w:rPr>
      </w:pPr>
      <w:r>
        <w:t>И</w:t>
      </w:r>
      <w:r w:rsidR="00582643">
        <w:rPr>
          <w:lang w:val="x-none"/>
        </w:rPr>
        <w:t xml:space="preserve">сследователь соглашается использовать информацию только в целях проведения </w:t>
      </w:r>
      <w:r w:rsidR="00582643">
        <w:t>данного</w:t>
      </w:r>
      <w:r w:rsidR="00582643">
        <w:rPr>
          <w:lang w:val="x-none"/>
        </w:rPr>
        <w:t xml:space="preserve"> исследования и ни с какой другой целью, если не получено предварительного письменного разрешения </w:t>
      </w:r>
      <w:r w:rsidR="00582643">
        <w:t>С</w:t>
      </w:r>
      <w:r w:rsidR="00582643">
        <w:rPr>
          <w:lang w:val="x-none"/>
        </w:rPr>
        <w:t>понсора.</w:t>
      </w:r>
    </w:p>
    <w:p w:rsidR="00582643" w:rsidRDefault="00582643" w:rsidP="00582643">
      <w:r>
        <w:rPr>
          <w:lang w:val="x-none"/>
        </w:rPr>
        <w:t>Вся информация об исследовании и собранные данные, позволяющие идентифицировать добровольцев</w:t>
      </w:r>
      <w:r>
        <w:t xml:space="preserve"> (персональные данные)</w:t>
      </w:r>
      <w:r>
        <w:rPr>
          <w:lang w:val="x-none"/>
        </w:rPr>
        <w:t>, являются строго конфиденциальными в соответствии с нормативными требованиями.</w:t>
      </w:r>
    </w:p>
    <w:p w:rsidR="005B2EA1" w:rsidRDefault="00582643" w:rsidP="00582643">
      <w:pPr>
        <w:rPr>
          <w:lang w:val="x-none"/>
        </w:rPr>
      </w:pPr>
      <w:r>
        <w:rPr>
          <w:lang w:val="x-none"/>
        </w:rPr>
        <w:t>Исследователь имеет право сообщать информацию об исследовании лицам, не принимающим в нем непосредственного участия, только с письменного разрешения Спонсора.</w:t>
      </w:r>
    </w:p>
    <w:p w:rsidR="00582643" w:rsidRPr="005B2EA1" w:rsidRDefault="005B2EA1" w:rsidP="005B2EA1">
      <w:pPr>
        <w:spacing w:before="0" w:after="200" w:line="276" w:lineRule="auto"/>
        <w:ind w:firstLine="0"/>
        <w:jc w:val="left"/>
      </w:pPr>
      <w:r>
        <w:rPr>
          <w:lang w:val="x-none"/>
        </w:rPr>
        <w:br w:type="page"/>
      </w:r>
    </w:p>
    <w:p w:rsidR="00582643" w:rsidRDefault="00582643" w:rsidP="003D5DBE">
      <w:pPr>
        <w:pStyle w:val="10"/>
      </w:pPr>
      <w:bookmarkStart w:id="265" w:name="_Ref447037561"/>
      <w:bookmarkStart w:id="266" w:name="_Toc47127176"/>
      <w:r>
        <w:t>Финансирование и страхование</w:t>
      </w:r>
      <w:bookmarkEnd w:id="265"/>
      <w:bookmarkEnd w:id="266"/>
    </w:p>
    <w:p w:rsidR="00582643" w:rsidRDefault="00582643" w:rsidP="007F4BF7">
      <w:r>
        <w:t xml:space="preserve">Финансовое обеспечение настоящего исследования будет осуществляться за счет Спонсора в соответствии с договорами Спонсора или его уполномоченного лица с Исследовательскими центрами. </w:t>
      </w:r>
      <w:r w:rsidR="00316EC2">
        <w:t>При этом за участие в исследовании добровольцам будет выплачена денежная компенсация.</w:t>
      </w:r>
    </w:p>
    <w:p w:rsidR="00582643" w:rsidRDefault="00582643" w:rsidP="00582643">
      <w:r>
        <w:t xml:space="preserve">Субъекты настоящего клинического исследования застрахованы. Объектом обязательного страхования является имущественный интерес застрахованного лица, связанный с причинением вреда его жизни или здоровью в результате проведения клинических исследований. Страхователем, на которого в соответствии с законодательством РФ возложена обязанность по страхованию жизни и здоровья добровольцев, участвующих в клиническом исследовании, является Спонсор исследования – </w:t>
      </w:r>
      <w:sdt>
        <w:sdtPr>
          <w:alias w:val="Спонсор"/>
          <w:tag w:val="Спонсор"/>
          <w:id w:val="1322772098"/>
          <w:placeholder>
            <w:docPart w:val="3539271972B04CE098D5EBA55494D0D5"/>
          </w:placeholder>
        </w:sdtPr>
        <w:sdtContent>
          <w:r w:rsidR="00F076CC">
            <w:t>ООО «</w:t>
          </w:r>
          <w:r w:rsidR="00F076CC" w:rsidRPr="00DD1E37">
            <w:rPr>
              <w:highlight w:val="green"/>
            </w:rPr>
            <w:t>Спонсор</w:t>
          </w:r>
          <w:r w:rsidR="00F076CC">
            <w:t>»</w:t>
          </w:r>
        </w:sdtContent>
      </w:sdt>
      <w:r>
        <w:t xml:space="preserve">. Страховщиком является Страховая компания, заключившая договор со Страхователем. В случае нанесения вреда здоровью добровольцев в результате клинического исследования, </w:t>
      </w:r>
      <w:sdt>
        <w:sdtPr>
          <w:alias w:val="Спонсор"/>
          <w:tag w:val="Спонсор"/>
          <w:id w:val="-493036646"/>
          <w:placeholder>
            <w:docPart w:val="884ADD3F6F6D4AAC9B29B5455553AA56"/>
          </w:placeholder>
        </w:sdtPr>
        <w:sdtContent>
          <w:r w:rsidR="00F076CC">
            <w:t>ООО «</w:t>
          </w:r>
          <w:r w:rsidR="00F076CC" w:rsidRPr="00DD1E37">
            <w:rPr>
              <w:highlight w:val="green"/>
            </w:rPr>
            <w:t>Спонсор</w:t>
          </w:r>
          <w:r w:rsidR="00F076CC">
            <w:t>»</w:t>
          </w:r>
        </w:sdtContent>
      </w:sdt>
      <w:r>
        <w:t xml:space="preserve"> через Страховую компанию обязуется посредством страховых выплат возместить все затраты на необходимое медицинское обслуживание, потребность в котором возникла в результате непосредственного воздействия исследуемых лекарственных препаратов или медицинских манипуляций, применяемых согласно Протоколу исследования. Порядок выплат и суммы при этом определяются Постановлением Правительства РФ №714 от 13.09.2010 г. «Типовые правила обязательного страхования жизни и здоровья </w:t>
      </w:r>
      <w:r w:rsidRPr="00095CC7">
        <w:rPr>
          <w:highlight w:val="red"/>
        </w:rPr>
        <w:t>пациента</w:t>
      </w:r>
      <w:r>
        <w:t>, участвующего в клинических исследованиях лекарственного препарата» (в редакции Постановлений Правительства РФ от 18.05.2011 № 393, от 04.09.2012 № 882, от 15.10.2014 № 1054), а также договором Страховщика со Страхователем.</w:t>
      </w:r>
    </w:p>
    <w:p w:rsidR="00582643" w:rsidRDefault="00582643" w:rsidP="007F4BF7">
      <w:r>
        <w:t xml:space="preserve">Документом, удостоверяющим, что доброволец застрахован, является «Полис обязательного страхования жизни и здоровья </w:t>
      </w:r>
      <w:r w:rsidRPr="00095CC7">
        <w:rPr>
          <w:highlight w:val="red"/>
        </w:rPr>
        <w:t>пациент</w:t>
      </w:r>
      <w:r>
        <w:t>а, участвующего в клиническом исследовании» (далее – Полис обязательного страхования), выдаваемый каждому застрахованному лицу. В Полисе обязательного страхования указывается размер страховых выплат при наступлении страхового случая. Полис обязательного страхования оформляется в одном экземпляре и передается участнику исследования сразу после предостав</w:t>
      </w:r>
      <w:r w:rsidR="00095CC7">
        <w:t>ления добровольцем письменного и</w:t>
      </w:r>
      <w:r>
        <w:t>нформированного согласия на участие в исследовании.</w:t>
      </w:r>
    </w:p>
    <w:p w:rsidR="00095CC7" w:rsidRDefault="00095CC7" w:rsidP="00095CC7">
      <w:r>
        <w:t>Адрес и реквизиты Страховой компании предоставляются специалистом по мониторингу Спонсора и хранятся в соответствующем разделе Файла исследователя. При изменении адреса Страховой компании Исследователь будет извещен об этом и информация в Файле исследователя будет обновлена.</w:t>
      </w:r>
    </w:p>
    <w:p w:rsidR="00095CC7" w:rsidRDefault="00095CC7" w:rsidP="00095CC7">
      <w:r>
        <w:t>При заполнении Полиса обязательного страхования Исследователь должен указать Индивидуальный Идентификационный Код (ИИК) участника исследования. Согласно нормативным требованиям, ИИК участника исследования имеет следующую структуру, состоящую из последовательно расположенных слева направо разрядов:</w:t>
      </w:r>
    </w:p>
    <w:p w:rsidR="00582643" w:rsidRDefault="00582643" w:rsidP="001E690A">
      <w:pPr>
        <w:pStyle w:val="1"/>
      </w:pPr>
      <w:r>
        <w:t>разряды 1 - 3 – номер разрешения Минздрава России на проведение данного клинического исследования (принимает цифровые значения от 001 до 999);</w:t>
      </w:r>
    </w:p>
    <w:p w:rsidR="00582643" w:rsidRDefault="00582643" w:rsidP="001E690A">
      <w:pPr>
        <w:pStyle w:val="1"/>
      </w:pPr>
      <w:r>
        <w:t>разряды 4 - 11 – дата выдачи разрешения (в формате «ДДММГГГГ», где ДД - число, ММ – месяц в цифровом обозначении, ГГГГ - год);</w:t>
      </w:r>
    </w:p>
    <w:p w:rsidR="00582643" w:rsidRDefault="00582643" w:rsidP="001E690A">
      <w:pPr>
        <w:pStyle w:val="1"/>
      </w:pPr>
      <w:r>
        <w:t xml:space="preserve">разряды 12 - 14 – указанный в Разрешении порядковый номер медицинской организации, осуществляющей проведение клинического исследования (принимает цифровые значения от 001 до 100); </w:t>
      </w:r>
    </w:p>
    <w:p w:rsidR="00582643" w:rsidRDefault="00582643" w:rsidP="001E690A">
      <w:pPr>
        <w:pStyle w:val="1"/>
      </w:pPr>
      <w:r>
        <w:t>разряды 15 - 17 – первые буквы фамилии, имени и отчества добровольца;</w:t>
      </w:r>
    </w:p>
    <w:p w:rsidR="00582643" w:rsidRDefault="00582643" w:rsidP="001E690A">
      <w:pPr>
        <w:pStyle w:val="1"/>
      </w:pPr>
      <w:r>
        <w:t>разряды 18 - 25 – дата рождения добровольца (здорового добровольца) (в формате «ДДММГГГГ», где ДД - число, ММ – месяц в цифровом обозначении, ГГГГ - год);</w:t>
      </w:r>
    </w:p>
    <w:p w:rsidR="00582643" w:rsidRDefault="00582643" w:rsidP="001E690A">
      <w:pPr>
        <w:pStyle w:val="1"/>
      </w:pPr>
      <w:r>
        <w:t xml:space="preserve">разряды 26 - 33 – присваиваемый здоровому добровольцу Исследователем, ответственным за проведение клинического исследования, уникальный порядковый номер, состоящий из цифровых обозначений. Разрядам с 1 по 6 будут присвоены цифры 0, последние 2 цифры будут обозначать порядковый номер </w:t>
      </w:r>
      <w:r w:rsidR="00095CC7">
        <w:t>добровольца</w:t>
      </w:r>
      <w:r>
        <w:t xml:space="preserve"> (скрининговый номер</w:t>
      </w:r>
      <w:r w:rsidR="00095CC7">
        <w:t>), так первый включенный доброволец</w:t>
      </w:r>
      <w:r>
        <w:t xml:space="preserve"> будет иметь номер «00000001», второй – «00000002» и т.д.</w:t>
      </w:r>
    </w:p>
    <w:p w:rsidR="00582643" w:rsidRDefault="00582643" w:rsidP="007F4BF7">
      <w:r>
        <w:t>Информирование Страхователем Страховщика о привлеченных к клиническому исследованию здоровых добровольцах осуществляется путем передачи Страхователем Страховщику Реестров Индивидуальных Идентификационных кодов добровольцев.</w:t>
      </w:r>
    </w:p>
    <w:p w:rsidR="005B2EA1" w:rsidRDefault="00582643">
      <w:r>
        <w:t xml:space="preserve">Добровольцы до начала исследования будут проинформированы о том, что они не могут проходить никакого лечения без согласования с Исследователем (за исключением неотложных случаев), и что они </w:t>
      </w:r>
      <w:r w:rsidR="00095CC7">
        <w:t>обязаны сообщать И</w:t>
      </w:r>
      <w:r>
        <w:t>сследователю о любых нарушениях своего состояния, которые могут являться следствием участия в исследовании.</w:t>
      </w:r>
    </w:p>
    <w:p w:rsidR="00582643" w:rsidRDefault="005B2EA1" w:rsidP="005B2EA1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3D5DBE">
      <w:pPr>
        <w:pStyle w:val="10"/>
      </w:pPr>
      <w:bookmarkStart w:id="267" w:name="_Toc47127177"/>
      <w:r>
        <w:t>Публикации</w:t>
      </w:r>
      <w:bookmarkEnd w:id="267"/>
    </w:p>
    <w:p w:rsidR="00095CC7" w:rsidRDefault="00095CC7" w:rsidP="00095CC7">
      <w:r>
        <w:t xml:space="preserve">Информация, содержащаяся в настоящем документе, является собственностью Спонсора, и ее передача третьим лицам разрешается только с письменного разрешения Спонсора. Право доступа к данной информации предоставляется только Исследователю и сотрудникам Исследовательского центра, принимающим участие в исследовании, членам </w:t>
      </w:r>
      <w:r w:rsidR="00C41B35" w:rsidRPr="00334813">
        <w:rPr>
          <w:highlight w:val="lightGray"/>
        </w:rPr>
        <w:t>ЭСО/НЭК</w:t>
      </w:r>
      <w:r>
        <w:t xml:space="preserve"> и сотрудникам органов, уполномоченным осуществлять контроль над проведением клинического исследования. Информация об исследовании, в объеме, необходимом для принятия решения о предоставлении согласия на участие, предоставляется добровольцам, которые могут принять участие в данном исследовании.</w:t>
      </w:r>
    </w:p>
    <w:p w:rsidR="00095CC7" w:rsidRDefault="00095CC7" w:rsidP="00095CC7">
      <w:r>
        <w:t>Исключительные права на результаты настоящего исследования принадлежат Спонсору исследования.</w:t>
      </w:r>
    </w:p>
    <w:p w:rsidR="00095CC7" w:rsidRDefault="00095CC7" w:rsidP="00095CC7">
      <w:r>
        <w:t>Результаты исследования могут быть опубликованы или разглашены иным образом только с письменного разрешения Спонсора.</w:t>
      </w:r>
    </w:p>
    <w:p w:rsidR="00095CC7" w:rsidRDefault="00095CC7" w:rsidP="00095CC7">
      <w:r>
        <w:t>Исследователь имеет право на собственную публикацию и презентацию результатов исследования на конференциях (съездах, симпозиумах и т.д.) при условии предварительного письменного согласования факта, места и содержания публикации со Спонсором и при условии, что все данные, которые он собирается публиковать или представлять, получены в его Исследовательском центре.</w:t>
      </w:r>
    </w:p>
    <w:p w:rsidR="00095CC7" w:rsidRDefault="00095CC7" w:rsidP="00095CC7">
      <w:r>
        <w:t>По результатам исследования возможно написание научно-исследовательских и диссертационных работ, но также при условии предварительного письменного согласования со Спонсором.</w:t>
      </w:r>
    </w:p>
    <w:p w:rsidR="00582643" w:rsidRPr="008F0344" w:rsidRDefault="00582643" w:rsidP="00582643">
      <w:pPr>
        <w:spacing w:before="0" w:after="200" w:line="276" w:lineRule="auto"/>
        <w:ind w:firstLine="0"/>
        <w:jc w:val="left"/>
      </w:pPr>
      <w:r w:rsidRPr="008F0344">
        <w:br w:type="page"/>
      </w:r>
    </w:p>
    <w:p w:rsidR="00582643" w:rsidRDefault="00582643" w:rsidP="001E690A">
      <w:pPr>
        <w:pStyle w:val="2"/>
      </w:pPr>
      <w:bookmarkStart w:id="268" w:name="_Ref448421496"/>
      <w:bookmarkStart w:id="269" w:name="_Toc47127178"/>
      <w:r>
        <w:t>Список литературы</w:t>
      </w:r>
      <w:bookmarkEnd w:id="268"/>
      <w:bookmarkEnd w:id="269"/>
    </w:p>
    <w:p w:rsidR="007F2CFA" w:rsidRPr="009B6657" w:rsidRDefault="007F2CFA" w:rsidP="009B6657">
      <w:pPr>
        <w:pStyle w:val="a"/>
        <w:numPr>
          <w:ilvl w:val="0"/>
          <w:numId w:val="27"/>
        </w:numPr>
        <w:rPr>
          <w:lang w:val="ru-RU"/>
        </w:rPr>
      </w:pPr>
      <w:bookmarkStart w:id="270" w:name="_Ref472689557"/>
      <w:r w:rsidRPr="009B6657">
        <w:rPr>
          <w:lang w:val="ru-RU"/>
        </w:rPr>
        <w:t xml:space="preserve">Федеральный закон от 12 апреля 2010 г. </w:t>
      </w:r>
      <w:r w:rsidRPr="00C104CB">
        <w:t>N</w:t>
      </w:r>
      <w:r w:rsidRPr="009B6657">
        <w:rPr>
          <w:lang w:val="ru-RU"/>
        </w:rPr>
        <w:t xml:space="preserve"> 61-ФЗ "Об обращении лекарственных средств" (в актуальной редакции);</w:t>
      </w:r>
      <w:bookmarkEnd w:id="270"/>
    </w:p>
    <w:p w:rsidR="007F2CFA" w:rsidRPr="00244E0E" w:rsidRDefault="007F2CFA" w:rsidP="001E690A">
      <w:pPr>
        <w:pStyle w:val="a"/>
        <w:rPr>
          <w:lang w:val="ru-RU"/>
        </w:rPr>
      </w:pPr>
      <w:bookmarkStart w:id="271" w:name="_Ref472689593"/>
      <w:r w:rsidRPr="00244E0E">
        <w:rPr>
          <w:lang w:val="ru-RU"/>
        </w:rPr>
        <w:t>Национальный стандарт Российской Федерации ГОСТ Р 52379-2005 "Надлежащая клиническая практика";</w:t>
      </w:r>
      <w:bookmarkEnd w:id="271"/>
    </w:p>
    <w:p w:rsidR="007F2CFA" w:rsidRPr="00A642E4" w:rsidRDefault="007F2CFA" w:rsidP="001E690A">
      <w:pPr>
        <w:pStyle w:val="a"/>
      </w:pPr>
      <w:r w:rsidRPr="0022719F">
        <w:t xml:space="preserve">ICH Harmonised Tripartite Guideline. </w:t>
      </w:r>
      <w:r w:rsidRPr="00A642E4">
        <w:t>Clinical safety data management: definitions and standards for expedited reporting E2A (Current Step 4 version dated 27 October 1994);</w:t>
      </w:r>
    </w:p>
    <w:p w:rsidR="007F2CFA" w:rsidRPr="00174330" w:rsidRDefault="002F1FA7" w:rsidP="001E690A">
      <w:pPr>
        <w:pStyle w:val="a"/>
      </w:pPr>
      <w:bookmarkStart w:id="272" w:name="_Ref488339035"/>
      <w:r w:rsidRPr="00244E0E">
        <w:rPr>
          <w:lang w:val="ru-RU"/>
        </w:rPr>
        <w:t xml:space="preserve">Правила надлежащей клинической практики Евразийского экономического союза (ЕАЭС) (утв. </w:t>
      </w:r>
      <w:r w:rsidRPr="009B288A">
        <w:t xml:space="preserve">Решением Совета Евразийской экономической комиссии от 3 ноября </w:t>
      </w:r>
      <w:r w:rsidRPr="00174330">
        <w:t>2016 г. № 79)</w:t>
      </w:r>
      <w:r w:rsidR="007F2CFA" w:rsidRPr="00174330">
        <w:t>;</w:t>
      </w:r>
      <w:bookmarkEnd w:id="272"/>
    </w:p>
    <w:p w:rsidR="002F1FA7" w:rsidRPr="009B6657" w:rsidRDefault="002F1FA7" w:rsidP="001E690A">
      <w:pPr>
        <w:pStyle w:val="a"/>
      </w:pPr>
      <w:bookmarkStart w:id="273" w:name="_Ref472689919"/>
      <w:r w:rsidRPr="009B6657">
        <w:rPr>
          <w:lang w:val="ru-RU"/>
        </w:rPr>
        <w:t xml:space="preserve">Правила проведения исследований биоэквивалентности лекарственных препаратов в рамках евразийского экономического союза (утв. </w:t>
      </w:r>
      <w:r w:rsidRPr="009B6657">
        <w:t>Решением Совета Евразийской экономической комиссии от 3 ноября 2016 г. N 85);</w:t>
      </w:r>
    </w:p>
    <w:p w:rsidR="009D3986" w:rsidRPr="00244E0E" w:rsidRDefault="009D3986" w:rsidP="001E690A">
      <w:pPr>
        <w:pStyle w:val="a"/>
        <w:rPr>
          <w:lang w:val="ru-RU"/>
        </w:rPr>
      </w:pPr>
      <w:bookmarkStart w:id="274" w:name="_Ref371952277"/>
      <w:bookmarkEnd w:id="273"/>
      <w:r w:rsidRPr="00244E0E">
        <w:rPr>
          <w:lang w:val="ru-RU"/>
        </w:rPr>
        <w:t>Хельсинкская декларация Всемирной Медицинской Ассоциации (в редакции, одобренной на 64-ой Генеральной Ассамблее ВМА, г. Форталеза, Бразилия, октябрь 2013 г.)</w:t>
      </w:r>
      <w:bookmarkEnd w:id="274"/>
      <w:r w:rsidR="0040704F">
        <w:rPr>
          <w:lang w:val="ru-RU"/>
        </w:rPr>
        <w:t>;</w:t>
      </w:r>
    </w:p>
    <w:p w:rsidR="007F2CFA" w:rsidRPr="00601D3C" w:rsidRDefault="007F2CFA" w:rsidP="001E690A">
      <w:pPr>
        <w:pStyle w:val="a"/>
      </w:pPr>
      <w:r w:rsidRPr="00601D3C">
        <w:t xml:space="preserve">Michael C Makoid, Phillip J Vuchetich, Umesh V Banakar </w:t>
      </w:r>
      <w:r w:rsidRPr="00A642E4">
        <w:t>"</w:t>
      </w:r>
      <w:r w:rsidRPr="00601D3C">
        <w:t>Basic Pharmacokinetics</w:t>
      </w:r>
      <w:r w:rsidRPr="00A642E4">
        <w:t>"</w:t>
      </w:r>
      <w:r w:rsidRPr="00601D3C">
        <w:t>, Virt</w:t>
      </w:r>
      <w:r>
        <w:t>ual University Press, 1996-1999</w:t>
      </w:r>
      <w:r w:rsidRPr="0068441A">
        <w:t>;</w:t>
      </w:r>
    </w:p>
    <w:p w:rsidR="007F2CFA" w:rsidRDefault="007F2CFA" w:rsidP="001E690A">
      <w:pPr>
        <w:pStyle w:val="a"/>
      </w:pPr>
      <w:bookmarkStart w:id="275" w:name="_Ref472601558"/>
      <w:r w:rsidRPr="00B123B7">
        <w:t>Schuirmann DJ. A comparison of two one-sided tests procedure and the power approach for assessing the bioequivalence of average bioavailability. J Pharmacokinet Biopharm 1987;15:657-80</w:t>
      </w:r>
      <w:r>
        <w:t>;</w:t>
      </w:r>
      <w:bookmarkEnd w:id="275"/>
    </w:p>
    <w:p w:rsidR="007F2CFA" w:rsidRPr="00A642E4" w:rsidRDefault="007F2CFA" w:rsidP="001E690A">
      <w:pPr>
        <w:pStyle w:val="a"/>
      </w:pPr>
      <w:bookmarkStart w:id="276" w:name="_Ref472601467"/>
      <w:r w:rsidRPr="00A642E4">
        <w:t>Westlake WJ. Bioavailability and bioequivalence of pharmaceutical formulations. In: Peace KE, editor.Biopharmaceutical statistics for drug development,1st Ed. New York</w:t>
      </w:r>
      <w:r>
        <w:t>: Marcel Dekker 1988. p. 329-52;</w:t>
      </w:r>
      <w:bookmarkEnd w:id="276"/>
    </w:p>
    <w:p w:rsidR="007F2CFA" w:rsidRPr="00EE7CFE" w:rsidRDefault="007F2CFA" w:rsidP="001E690A">
      <w:pPr>
        <w:pStyle w:val="a"/>
      </w:pPr>
      <w:bookmarkStart w:id="277" w:name="_Ref472601472"/>
      <w:r w:rsidRPr="00B123B7">
        <w:t>Dieter Hauschke, Volker Steinijans, Iris Pigeot. Bioequivalence Studies in Drug Development: Methods and Applications ISBN: 978-0-470-09475-4</w:t>
      </w:r>
      <w:r w:rsidRPr="00EE7CFE">
        <w:t>;</w:t>
      </w:r>
      <w:bookmarkEnd w:id="277"/>
    </w:p>
    <w:p w:rsidR="007F2CFA" w:rsidRPr="00A642E4" w:rsidRDefault="007F2CFA" w:rsidP="001E690A">
      <w:pPr>
        <w:pStyle w:val="a"/>
      </w:pPr>
      <w:bookmarkStart w:id="278" w:name="_Ref472689940"/>
      <w:r w:rsidRPr="00A642E4">
        <w:t>Guidance for Industry: Statistical Approaches to Establishing Bioequivalence (</w:t>
      </w:r>
      <w:r w:rsidRPr="00B123B7">
        <w:t>FDA</w:t>
      </w:r>
      <w:r w:rsidRPr="00A642E4">
        <w:t>)</w:t>
      </w:r>
      <w:r w:rsidRPr="0068441A">
        <w:t>;</w:t>
      </w:r>
      <w:bookmarkEnd w:id="278"/>
    </w:p>
    <w:p w:rsidR="007F2CFA" w:rsidRPr="00A642E4" w:rsidRDefault="007F2CFA" w:rsidP="001E690A">
      <w:pPr>
        <w:pStyle w:val="a"/>
      </w:pPr>
      <w:r w:rsidRPr="00A642E4">
        <w:t>Phillips, K. F. (1990) "Power of the Two One-Sided Tests Procedure in Bioequivalence" J. of Pharmacokinetics an</w:t>
      </w:r>
      <w:r>
        <w:t>d Biopharmaceutics, 18, 137-144</w:t>
      </w:r>
      <w:r w:rsidRPr="0068441A">
        <w:t>;</w:t>
      </w:r>
    </w:p>
    <w:p w:rsidR="007F2CFA" w:rsidRPr="00A642E4" w:rsidRDefault="007F2CFA" w:rsidP="001E690A">
      <w:pPr>
        <w:pStyle w:val="a"/>
      </w:pPr>
      <w:r w:rsidRPr="00A642E4">
        <w:t>Diletti, D., Hauschke, D., and Steinijans, V. W. (1991) "Sample Size Determination for Bioequivalence Assessment by Means of Confidence Intervals" Int. J. of Clinical Pharmacology, Therapy and Toxicology, 29(1), 1-8 (1991) 30 Suppl.No.1, S51-58 (1992)</w:t>
      </w:r>
      <w:r w:rsidRPr="0068441A">
        <w:t>;</w:t>
      </w:r>
    </w:p>
    <w:p w:rsidR="007F2CFA" w:rsidRPr="00A642E4" w:rsidRDefault="007F2CFA" w:rsidP="001E690A">
      <w:pPr>
        <w:pStyle w:val="a"/>
      </w:pPr>
      <w:r w:rsidRPr="00A642E4">
        <w:t xml:space="preserve">Diletti, D., Hauschke, D., and Steinijans, V. W. (1992) "Sample </w:t>
      </w:r>
      <w:r>
        <w:t>size determination</w:t>
      </w:r>
      <w:r w:rsidRPr="00A642E4">
        <w:t>: Extended tables for the multiplicative model and bioequivalence ranges of 0.9 to 1.11 and 0.7 to 1.43" Int. J. of Clinical Pharmacology, Therapy and Toxicology, 30 Suppl.No.1, S59-62</w:t>
      </w:r>
      <w:r w:rsidRPr="0068441A">
        <w:t>;</w:t>
      </w:r>
    </w:p>
    <w:p w:rsidR="007F2CFA" w:rsidRPr="00CA0DC8" w:rsidRDefault="007F2CFA" w:rsidP="001E690A">
      <w:pPr>
        <w:pStyle w:val="a"/>
      </w:pPr>
      <w:r w:rsidRPr="001E690A">
        <w:t>Zhang P. "A Simple Formula for Sample Size Calculation in Equivalence Studies" J. Biopharm. Stat. 13(3), 529-538 (2003</w:t>
      </w:r>
      <w:r w:rsidRPr="00A642E4">
        <w:t>)</w:t>
      </w:r>
      <w:r>
        <w:t>;</w:t>
      </w:r>
    </w:p>
    <w:p w:rsidR="007F2CFA" w:rsidRPr="00244E0E" w:rsidRDefault="007F2CFA" w:rsidP="001E690A">
      <w:pPr>
        <w:pStyle w:val="a"/>
        <w:rPr>
          <w:lang w:val="ru-RU"/>
        </w:rPr>
      </w:pPr>
      <w:r w:rsidRPr="00244E0E">
        <w:rPr>
          <w:lang w:val="ru-RU"/>
        </w:rPr>
        <w:t xml:space="preserve">Руководство по использованию пакета </w:t>
      </w:r>
      <w:r>
        <w:t>PowerTOST</w:t>
      </w:r>
      <w:r w:rsidRPr="00244E0E">
        <w:rPr>
          <w:lang w:val="ru-RU"/>
        </w:rPr>
        <w:t xml:space="preserve"> </w:t>
      </w:r>
      <w:r w:rsidRPr="002B4327">
        <w:t>https</w:t>
      </w:r>
      <w:r w:rsidRPr="002B4327">
        <w:rPr>
          <w:lang w:val="ru-RU"/>
        </w:rPr>
        <w:t>://</w:t>
      </w:r>
      <w:r w:rsidRPr="002B4327">
        <w:t>cran</w:t>
      </w:r>
      <w:r w:rsidRPr="002B4327">
        <w:rPr>
          <w:lang w:val="ru-RU"/>
        </w:rPr>
        <w:t>.</w:t>
      </w:r>
      <w:r w:rsidRPr="002B4327">
        <w:t>r</w:t>
      </w:r>
      <w:r w:rsidRPr="002B4327">
        <w:rPr>
          <w:lang w:val="ru-RU"/>
        </w:rPr>
        <w:t>-</w:t>
      </w:r>
      <w:r w:rsidRPr="002B4327">
        <w:t>project</w:t>
      </w:r>
      <w:r w:rsidRPr="002B4327">
        <w:rPr>
          <w:lang w:val="ru-RU"/>
        </w:rPr>
        <w:t>.</w:t>
      </w:r>
      <w:r w:rsidRPr="002B4327">
        <w:t>org</w:t>
      </w:r>
      <w:r w:rsidRPr="002B4327">
        <w:rPr>
          <w:lang w:val="ru-RU"/>
        </w:rPr>
        <w:t>/</w:t>
      </w:r>
      <w:r w:rsidRPr="002B4327">
        <w:t>web</w:t>
      </w:r>
      <w:r w:rsidRPr="002B4327">
        <w:rPr>
          <w:lang w:val="ru-RU"/>
        </w:rPr>
        <w:t>/</w:t>
      </w:r>
      <w:r w:rsidRPr="002B4327">
        <w:t>packages</w:t>
      </w:r>
      <w:r w:rsidRPr="002B4327">
        <w:rPr>
          <w:lang w:val="ru-RU"/>
        </w:rPr>
        <w:t>/</w:t>
      </w:r>
      <w:r w:rsidRPr="002B4327">
        <w:t>PowerTOST</w:t>
      </w:r>
      <w:r w:rsidRPr="002B4327">
        <w:rPr>
          <w:lang w:val="ru-RU"/>
        </w:rPr>
        <w:t>/</w:t>
      </w:r>
      <w:r w:rsidRPr="002B4327">
        <w:t>PowerTOST</w:t>
      </w:r>
      <w:r w:rsidRPr="002B4327">
        <w:rPr>
          <w:lang w:val="ru-RU"/>
        </w:rPr>
        <w:t>.</w:t>
      </w:r>
      <w:r w:rsidRPr="002B4327">
        <w:t>pdf</w:t>
      </w:r>
    </w:p>
    <w:p w:rsidR="007F2CFA" w:rsidRPr="00244E0E" w:rsidRDefault="007F2CFA" w:rsidP="001E690A">
      <w:pPr>
        <w:pStyle w:val="a"/>
        <w:rPr>
          <w:lang w:val="ru-RU"/>
        </w:rPr>
      </w:pPr>
      <w:r w:rsidRPr="00244E0E">
        <w:rPr>
          <w:lang w:val="ru-RU"/>
        </w:rPr>
        <w:t xml:space="preserve">Руководство по использованию статистического пакета </w:t>
      </w:r>
      <w:r>
        <w:t>R</w:t>
      </w:r>
      <w:r w:rsidRPr="00244E0E">
        <w:rPr>
          <w:lang w:val="ru-RU"/>
        </w:rPr>
        <w:t xml:space="preserve"> </w:t>
      </w:r>
      <w:r>
        <w:t>Project</w:t>
      </w:r>
    </w:p>
    <w:p w:rsidR="007F2CFA" w:rsidRPr="00244E0E" w:rsidRDefault="007F2CFA" w:rsidP="001E690A">
      <w:pPr>
        <w:pStyle w:val="a"/>
        <w:rPr>
          <w:lang w:val="ru-RU"/>
        </w:rPr>
      </w:pPr>
      <w:bookmarkStart w:id="279" w:name="_Ref472689951"/>
      <w:r w:rsidRPr="00244E0E">
        <w:rPr>
          <w:lang w:val="ru-RU"/>
        </w:rPr>
        <w:t xml:space="preserve">Руководство по использованию ПО </w:t>
      </w:r>
      <w:r w:rsidRPr="00B123B7">
        <w:t>Phoenix</w:t>
      </w:r>
      <w:r w:rsidRPr="00244E0E">
        <w:rPr>
          <w:lang w:val="ru-RU"/>
        </w:rPr>
        <w:t xml:space="preserve">™ </w:t>
      </w:r>
      <w:r w:rsidRPr="00B123B7">
        <w:t>WinNonlin</w:t>
      </w:r>
      <w:r w:rsidRPr="00244E0E">
        <w:rPr>
          <w:vertAlign w:val="superscript"/>
          <w:lang w:val="ru-RU"/>
        </w:rPr>
        <w:t>®</w:t>
      </w:r>
      <w:r w:rsidRPr="00244E0E">
        <w:rPr>
          <w:lang w:val="ru-RU"/>
        </w:rPr>
        <w:t xml:space="preserve"> (</w:t>
      </w:r>
      <w:r w:rsidRPr="00B123B7">
        <w:t>CERTARTA</w:t>
      </w:r>
      <w:r w:rsidRPr="00244E0E">
        <w:rPr>
          <w:lang w:val="ru-RU"/>
        </w:rPr>
        <w:t xml:space="preserve">, </w:t>
      </w:r>
      <w:r w:rsidRPr="00B123B7">
        <w:t>Pharsight</w:t>
      </w:r>
      <w:r w:rsidRPr="00244E0E">
        <w:rPr>
          <w:lang w:val="ru-RU"/>
        </w:rPr>
        <w:t xml:space="preserve">, </w:t>
      </w:r>
      <w:r w:rsidRPr="00B123B7">
        <w:t>USA</w:t>
      </w:r>
      <w:r w:rsidRPr="00244E0E">
        <w:rPr>
          <w:lang w:val="ru-RU"/>
        </w:rPr>
        <w:t>)</w:t>
      </w:r>
      <w:bookmarkEnd w:id="279"/>
    </w:p>
    <w:p w:rsidR="007F2CFA" w:rsidRPr="00244E0E" w:rsidRDefault="007F2CFA" w:rsidP="001E690A">
      <w:pPr>
        <w:pStyle w:val="a"/>
        <w:rPr>
          <w:lang w:val="ru-RU"/>
        </w:rPr>
      </w:pPr>
      <w:r w:rsidRPr="00244E0E">
        <w:rPr>
          <w:lang w:val="ru-RU"/>
        </w:rPr>
        <w:t xml:space="preserve">Руководство по использованию ПО </w:t>
      </w:r>
      <w:r w:rsidRPr="00B123B7">
        <w:t>IBM</w:t>
      </w:r>
      <w:r w:rsidRPr="00244E0E">
        <w:rPr>
          <w:lang w:val="ru-RU"/>
        </w:rPr>
        <w:t xml:space="preserve"> </w:t>
      </w:r>
      <w:r w:rsidRPr="00B123B7">
        <w:t>SPSS</w:t>
      </w:r>
      <w:r w:rsidRPr="00244E0E">
        <w:rPr>
          <w:lang w:val="ru-RU"/>
        </w:rPr>
        <w:t xml:space="preserve"> </w:t>
      </w:r>
      <w:r w:rsidRPr="00B123B7">
        <w:t>Statistics</w:t>
      </w:r>
    </w:p>
    <w:p w:rsidR="005B2EA1" w:rsidRDefault="005B2EA1" w:rsidP="005B2EA1"/>
    <w:p w:rsidR="00582643" w:rsidRDefault="005B2EA1" w:rsidP="005B2EA1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3D5DBE">
      <w:pPr>
        <w:pStyle w:val="10"/>
      </w:pPr>
      <w:bookmarkStart w:id="280" w:name="_Ref448756079"/>
      <w:bookmarkStart w:id="281" w:name="_Ref448423378"/>
      <w:bookmarkStart w:id="282" w:name="_Toc47127179"/>
      <w:r>
        <w:t>Приложения</w:t>
      </w:r>
      <w:bookmarkEnd w:id="280"/>
      <w:bookmarkEnd w:id="281"/>
      <w:bookmarkEnd w:id="282"/>
    </w:p>
    <w:p w:rsidR="0048741A" w:rsidRDefault="00582643" w:rsidP="007F4BF7">
      <w:pPr>
        <w:sectPr w:rsidR="0048741A" w:rsidSect="00882BFA"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t>Все приложения являются неотъемлемой частью протокола.</w:t>
      </w:r>
    </w:p>
    <w:p w:rsidR="00582643" w:rsidRDefault="00582643" w:rsidP="001E690A">
      <w:pPr>
        <w:pStyle w:val="2"/>
        <w:rPr>
          <w:lang w:val="en-US"/>
        </w:rPr>
      </w:pPr>
      <w:bookmarkStart w:id="283" w:name="_Toc464052365"/>
      <w:bookmarkStart w:id="284" w:name="_Ref448338043"/>
      <w:bookmarkStart w:id="285" w:name="_Toc47127180"/>
      <w:bookmarkEnd w:id="283"/>
      <w:r>
        <w:t>Приложение 1</w:t>
      </w:r>
      <w:bookmarkEnd w:id="284"/>
      <w:bookmarkEnd w:id="285"/>
    </w:p>
    <w:p w:rsidR="00582643" w:rsidRDefault="00582643" w:rsidP="00557D9B">
      <w:r>
        <w:t>Графическая схема исследования</w:t>
      </w:r>
      <w:r w:rsidR="00FE6242">
        <w:t>.</w:t>
      </w:r>
    </w:p>
    <w:p w:rsidR="0048741A" w:rsidRDefault="0048741A" w:rsidP="00557D9B">
      <w:r w:rsidRPr="00B123B7">
        <w:rPr>
          <w:noProof/>
          <w:lang w:eastAsia="ru-RU"/>
        </w:rPr>
        <mc:AlternateContent>
          <mc:Choice Requires="wpc">
            <w:drawing>
              <wp:inline distT="0" distB="0" distL="0" distR="0" wp14:anchorId="7E9846DD" wp14:editId="32E39315">
                <wp:extent cx="8575949" cy="4754880"/>
                <wp:effectExtent l="0" t="0" r="0" b="0"/>
                <wp:docPr id="29" name="Полотно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6" name="Поле 30"/>
                        <wps:cNvSpPr txBox="1"/>
                        <wps:spPr>
                          <a:xfrm>
                            <a:off x="5188313" y="2584333"/>
                            <a:ext cx="2382704" cy="135703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30FC" w:rsidRPr="001D6E09" w:rsidRDefault="00DE30FC" w:rsidP="0048741A">
                              <w:pPr>
                                <w:pStyle w:val="a6"/>
                                <w:rPr>
                                  <w:lang w:val="ru-RU"/>
                                </w:rPr>
                              </w:pPr>
                              <w:r w:rsidRPr="001D6E09">
                                <w:rPr>
                                  <w:b/>
                                  <w:lang w:val="ru-RU"/>
                                </w:rPr>
                                <w:t>Группа 1</w:t>
                              </w:r>
                              <w:r w:rsidRPr="001D6E09">
                                <w:rPr>
                                  <w:lang w:val="ru-RU"/>
                                </w:rPr>
                                <w:t>, ,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Название_препарата_Реф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Название препарата_Реф"/>
                                  <w:tag w:val="Название препарата_Реф"/>
                                  <w:id w:val="595518929"/>
                                  <w:placeholder>
                                    <w:docPart w:val="C461748F7A7A4D1CBDA414431D23DC7F"/>
                                  </w:placeholder>
                                </w:sdtPr>
                                <w:sdtEndPr>
                                  <w:rPr>
                                    <w:highlight w:val="green"/>
                                    <w:lang w:val="ru-RU"/>
                                  </w:rPr>
                                </w:sdtEndPr>
                                <w:sdtContent>
                                  <w:r w:rsidR="00F076CC" w:rsidRPr="00F076CC">
                                    <w:rPr>
                                      <w:lang w:val="ru-RU"/>
                                    </w:rPr>
                                    <w:t>Название препарата</w:t>
                                  </w:r>
                                  <w:r w:rsidR="00F076CC" w:rsidRPr="00F076CC">
                                    <w:rPr>
                                      <w:highlight w:val="green"/>
                                      <w:lang w:val="ru-RU"/>
                                    </w:rPr>
                                    <w:t xml:space="preserve"> сравнения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,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Лекарственная_форма_реф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Лекарственная форма_Реф"/>
                                  <w:tag w:val="Лекарственная форма_Реф"/>
                                  <w:id w:val="-1011914168"/>
                                  <w:placeholder>
                                    <w:docPart w:val="5161E02608F64032A9F938F265F46949"/>
                                  </w:placeholder>
                                </w:sdtPr>
                                <w:sdtEndPr>
                                  <w:rPr>
                                    <w:highlight w:val="green"/>
                                    <w:lang w:val="ru-RU"/>
                                  </w:rPr>
                                </w:sdtEndPr>
                                <w:sdtContent>
                                  <w:r w:rsidR="00F076CC" w:rsidRPr="00F076CC">
                                    <w:rPr>
                                      <w:lang w:val="ru-RU"/>
                                    </w:rPr>
                                    <w:t xml:space="preserve">лекарственная </w:t>
                                  </w:r>
                                  <w:r w:rsidR="00F076CC" w:rsidRPr="00F076CC">
                                    <w:rPr>
                                      <w:highlight w:val="green"/>
                                      <w:lang w:val="ru-RU"/>
                                    </w:rPr>
                                    <w:t>форма референтного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,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Доза_реф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Доза_Реф"/>
                                  <w:tag w:val="Доза_Реф"/>
                                  <w:id w:val="-1738535993"/>
                                  <w:placeholder>
                                    <w:docPart w:val="D08A3D0E70AB4D54874E6009B66F3339"/>
                                  </w:placeholder>
                                </w:sdtPr>
                                <w:sdtEndPr>
                                  <w:rPr>
                                    <w:lang w:val="ru-RU"/>
                                  </w:rPr>
                                </w:sdtEndPr>
                                <w:sdtContent>
                                  <w:r w:rsidR="00F076CC" w:rsidRPr="00F076CC">
                                    <w:rPr>
                                      <w:lang w:val="ru-RU"/>
                                    </w:rPr>
                                    <w:t>доза референтного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(</w:t>
                              </w:r>
                              <w:r>
                                <w:rPr>
                                  <w:b/>
                                </w:rPr>
                                <w:t>R</w:t>
                              </w:r>
                              <w:r w:rsidRPr="001D6E09">
                                <w:rPr>
                                  <w:lang w:val="ru-RU"/>
                                </w:rPr>
                                <w:t>), 11 добровольцев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30"/>
                        <wps:cNvSpPr txBox="1"/>
                        <wps:spPr>
                          <a:xfrm>
                            <a:off x="5189166" y="20317"/>
                            <a:ext cx="2470312" cy="12141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30FC" w:rsidRPr="001D6E09" w:rsidRDefault="00DE30FC" w:rsidP="0048741A">
                              <w:pPr>
                                <w:pStyle w:val="a6"/>
                                <w:rPr>
                                  <w:lang w:val="ru-RU"/>
                                </w:rPr>
                              </w:pPr>
                              <w:r w:rsidRPr="001D6E09">
                                <w:rPr>
                                  <w:b/>
                                  <w:lang w:val="ru-RU"/>
                                </w:rPr>
                                <w:t>Группа 2</w:t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,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Название_препарата_Тест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Название препарата_Тест"/>
                                  <w:tag w:val="Название препарата_Тест"/>
                                  <w:id w:val="-184132029"/>
                                  <w:placeholder>
                                    <w:docPart w:val="1F421E2B4F024CF0A8A51BE05A59FE28"/>
                                  </w:placeholder>
                                </w:sdtPr>
                                <w:sdtEndPr>
                                  <w:rPr>
                                    <w:highlight w:val="green"/>
                                    <w:lang w:val="ru-RU"/>
                                  </w:rPr>
                                </w:sdtEndPr>
                                <w:sdtContent>
                                  <w:r w:rsidR="00F076CC" w:rsidRPr="00F076CC">
                                    <w:rPr>
                                      <w:lang w:val="ru-RU"/>
                                    </w:rPr>
                                    <w:t>Название тестируемого</w:t>
                                  </w:r>
                                  <w:r w:rsidR="00F076CC" w:rsidRPr="00F076CC">
                                    <w:rPr>
                                      <w:highlight w:val="green"/>
                                      <w:lang w:val="ru-RU"/>
                                    </w:rPr>
                                    <w:t xml:space="preserve">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Лекарственная_форма_тест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Лекарственная форма_Тест"/>
                                  <w:tag w:val="Лекарственная форма_Тест"/>
                                  <w:id w:val="1726867530"/>
                                  <w:placeholder>
                                    <w:docPart w:val="9C279D9DD9084077B17BDF043FA0FDAF"/>
                                  </w:placeholder>
                                </w:sdtPr>
                                <w:sdtEndPr>
                                  <w:rPr>
                                    <w:lang w:val="ru-RU"/>
                                  </w:rPr>
                                </w:sdtEndPr>
                                <w:sdtContent>
                                  <w:r w:rsidR="00F076CC" w:rsidRPr="00F076CC">
                                    <w:rPr>
                                      <w:lang w:val="ru-RU"/>
                                    </w:rPr>
                                    <w:t>лекарственная форма тестируемого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Доза_тест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Доза_Тест"/>
                                  <w:tag w:val="Доза_Тест"/>
                                  <w:id w:val="1122967817"/>
                                  <w:placeholder>
                                    <w:docPart w:val="E91C9D0B0503433BB774741E9D393621"/>
                                  </w:placeholder>
                                </w:sdtPr>
                                <w:sdtEndPr>
                                  <w:rPr>
                                    <w:lang w:val="ru-RU"/>
                                  </w:rPr>
                                </w:sdtEndPr>
                                <w:sdtContent>
                                  <w:r w:rsidR="00F076CC" w:rsidRPr="00F076CC">
                                    <w:rPr>
                                      <w:lang w:val="ru-RU"/>
                                    </w:rPr>
                                    <w:t>доза тестируемого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(</w:t>
                              </w:r>
                              <w:r>
                                <w:rPr>
                                  <w:b/>
                                </w:rPr>
                                <w:t>T</w:t>
                              </w:r>
                              <w:r w:rsidRPr="001D6E09">
                                <w:rPr>
                                  <w:lang w:val="ru-RU"/>
                                </w:rPr>
                                <w:t>), 11 добровольцев</w:t>
                              </w:r>
                            </w:p>
                            <w:p w:rsidR="00DE30FC" w:rsidRDefault="00DE30FC" w:rsidP="0048741A">
                              <w:pPr>
                                <w:pStyle w:val="afff2"/>
                                <w:spacing w:before="0" w:beforeAutospacing="0" w:after="0" w:afterAutospacing="0"/>
                                <w:jc w:val="both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Поле 30"/>
                        <wps:cNvSpPr txBox="1"/>
                        <wps:spPr>
                          <a:xfrm>
                            <a:off x="1144378" y="2554899"/>
                            <a:ext cx="2654162" cy="11263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30FC" w:rsidRPr="001D6E09" w:rsidRDefault="00DE30FC" w:rsidP="0048741A">
                              <w:pPr>
                                <w:pStyle w:val="a6"/>
                                <w:rPr>
                                  <w:lang w:val="ru-RU"/>
                                </w:rPr>
                              </w:pPr>
                              <w:r w:rsidRPr="001D6E09">
                                <w:rPr>
                                  <w:b/>
                                  <w:lang w:val="ru-RU"/>
                                </w:rPr>
                                <w:t>Группа 2</w:t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,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Название_препарата_Реф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Название препарата_Реф"/>
                                  <w:tag w:val="Название препарата_Реф"/>
                                  <w:id w:val="323327017"/>
                                  <w:placeholder>
                                    <w:docPart w:val="788A539599C740FFB89C3495D8C9B0B6"/>
                                  </w:placeholder>
                                </w:sdtPr>
                                <w:sdtEndPr>
                                  <w:rPr>
                                    <w:highlight w:val="green"/>
                                    <w:lang w:val="ru-RU"/>
                                  </w:rPr>
                                </w:sdtEndPr>
                                <w:sdtContent>
                                  <w:r w:rsidR="00F076CC" w:rsidRPr="00F076CC">
                                    <w:rPr>
                                      <w:lang w:val="ru-RU"/>
                                    </w:rPr>
                                    <w:t>Название препарата</w:t>
                                  </w:r>
                                  <w:r w:rsidR="00F076CC" w:rsidRPr="00F076CC">
                                    <w:rPr>
                                      <w:highlight w:val="green"/>
                                      <w:lang w:val="ru-RU"/>
                                    </w:rPr>
                                    <w:t xml:space="preserve"> сравнения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,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Лекарственная_форма_реф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Лекарственная форма_Реф"/>
                                  <w:tag w:val="Лекарственная форма_Реф"/>
                                  <w:id w:val="-2039814272"/>
                                  <w:placeholder>
                                    <w:docPart w:val="CB46E423D29B40888A832D8191E0340F"/>
                                  </w:placeholder>
                                </w:sdtPr>
                                <w:sdtEndPr>
                                  <w:rPr>
                                    <w:highlight w:val="green"/>
                                    <w:lang w:val="ru-RU"/>
                                  </w:rPr>
                                </w:sdtEndPr>
                                <w:sdtContent>
                                  <w:r w:rsidR="00F076CC" w:rsidRPr="00F076CC">
                                    <w:rPr>
                                      <w:lang w:val="ru-RU"/>
                                    </w:rPr>
                                    <w:t xml:space="preserve">лекарственная </w:t>
                                  </w:r>
                                  <w:r w:rsidR="00F076CC" w:rsidRPr="00F076CC">
                                    <w:rPr>
                                      <w:highlight w:val="green"/>
                                      <w:lang w:val="ru-RU"/>
                                    </w:rPr>
                                    <w:t>форма референтного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,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Доза_реф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Доза_Реф"/>
                                  <w:tag w:val="Доза_Реф"/>
                                  <w:id w:val="104314052"/>
                                  <w:placeholder>
                                    <w:docPart w:val="89650EF83A5D425BAC70E6E00300FC08"/>
                                  </w:placeholder>
                                </w:sdtPr>
                                <w:sdtEndPr>
                                  <w:rPr>
                                    <w:lang w:val="ru-RU"/>
                                  </w:rPr>
                                </w:sdtEndPr>
                                <w:sdtContent>
                                  <w:r w:rsidR="00F076CC" w:rsidRPr="00F076CC">
                                    <w:rPr>
                                      <w:lang w:val="ru-RU"/>
                                    </w:rPr>
                                    <w:t>доза референтного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(</w:t>
                              </w:r>
                              <w:r w:rsidRPr="00B123B7">
                                <w:rPr>
                                  <w:b/>
                                </w:rPr>
                                <w:t>R</w:t>
                              </w:r>
                              <w:r w:rsidRPr="001D6E09">
                                <w:rPr>
                                  <w:lang w:val="ru-RU"/>
                                </w:rPr>
                                <w:t>), 11 добровольцев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30"/>
                        <wps:cNvSpPr txBox="1"/>
                        <wps:spPr>
                          <a:xfrm>
                            <a:off x="1421100" y="20332"/>
                            <a:ext cx="2441648" cy="12656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30FC" w:rsidRPr="001D6E09" w:rsidRDefault="00DE30FC" w:rsidP="0048741A">
                              <w:pPr>
                                <w:pStyle w:val="a6"/>
                                <w:rPr>
                                  <w:lang w:val="ru-RU"/>
                                </w:rPr>
                              </w:pPr>
                              <w:r w:rsidRPr="001D6E09">
                                <w:rPr>
                                  <w:b/>
                                  <w:lang w:val="ru-RU"/>
                                </w:rPr>
                                <w:t>Группа 1</w:t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,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Название_препарата_Тест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Название препарата_Тест"/>
                                  <w:tag w:val="Название препарата_Тест"/>
                                  <w:id w:val="1503313652"/>
                                  <w:placeholder>
                                    <w:docPart w:val="66B4932E01CE49938D7A8C9F8C7B2610"/>
                                  </w:placeholder>
                                </w:sdtPr>
                                <w:sdtEndPr>
                                  <w:rPr>
                                    <w:highlight w:val="green"/>
                                    <w:lang w:val="ru-RU"/>
                                  </w:rPr>
                                </w:sdtEndPr>
                                <w:sdtContent>
                                  <w:r w:rsidR="00F076CC" w:rsidRPr="00F076CC">
                                    <w:rPr>
                                      <w:lang w:val="ru-RU"/>
                                    </w:rPr>
                                    <w:t>Название тестируемого</w:t>
                                  </w:r>
                                  <w:r w:rsidR="00F076CC" w:rsidRPr="00F076CC">
                                    <w:rPr>
                                      <w:highlight w:val="green"/>
                                      <w:lang w:val="ru-RU"/>
                                    </w:rPr>
                                    <w:t xml:space="preserve">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</w:t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Лекарственная_форма_тест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Лекарственная форма_Тест"/>
                                  <w:tag w:val="Лекарственная форма_Тест"/>
                                  <w:id w:val="738446402"/>
                                  <w:placeholder>
                                    <w:docPart w:val="B87B03F5AA8C4C029F1021584279B337"/>
                                  </w:placeholder>
                                </w:sdtPr>
                                <w:sdtEndPr>
                                  <w:rPr>
                                    <w:lang w:val="ru-RU"/>
                                  </w:rPr>
                                </w:sdtEndPr>
                                <w:sdtContent>
                                  <w:r w:rsidR="00F076CC" w:rsidRPr="00F076CC">
                                    <w:rPr>
                                      <w:lang w:val="ru-RU"/>
                                    </w:rPr>
                                    <w:t>лекарственная форма тестируемого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B123B7">
                                <w:fldChar w:fldCharType="begin"/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instrText>REF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Доза_тест \</w:instrText>
                              </w:r>
                              <w:r w:rsidRPr="00B123B7">
                                <w:instrText>h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 \* </w:instrText>
                              </w:r>
                              <w:r w:rsidRPr="00B123B7">
                                <w:instrText>MERGEFORMAT</w:instrText>
                              </w:r>
                              <w:r w:rsidRPr="001D6E09">
                                <w:rPr>
                                  <w:lang w:val="ru-RU"/>
                                </w:rPr>
                                <w:instrText xml:space="preserve"> </w:instrText>
                              </w:r>
                              <w:r w:rsidRPr="00B123B7">
                                <w:fldChar w:fldCharType="separate"/>
                              </w:r>
                              <w:sdt>
                                <w:sdtPr>
                                  <w:alias w:val="Доза_Тест"/>
                                  <w:tag w:val="Доза_Тест"/>
                                  <w:id w:val="1174305448"/>
                                  <w:placeholder>
                                    <w:docPart w:val="00F2E030EFA8424EA15FDB8F21EFF15F"/>
                                  </w:placeholder>
                                </w:sdtPr>
                                <w:sdtEndPr>
                                  <w:rPr>
                                    <w:lang w:val="ru-RU"/>
                                  </w:rPr>
                                </w:sdtEndPr>
                                <w:sdtContent>
                                  <w:r w:rsidR="00F076CC" w:rsidRPr="00F076CC">
                                    <w:rPr>
                                      <w:lang w:val="ru-RU"/>
                                    </w:rPr>
                                    <w:t>доза тестируемого препарата</w:t>
                                  </w:r>
                                </w:sdtContent>
                              </w:sdt>
                              <w:r w:rsidRPr="00B123B7">
                                <w:fldChar w:fldCharType="end"/>
                              </w:r>
                              <w:r w:rsidRPr="001D6E09">
                                <w:rPr>
                                  <w:lang w:val="ru-RU"/>
                                </w:rPr>
                                <w:t xml:space="preserve"> (</w:t>
                              </w:r>
                              <w:r w:rsidRPr="00B123B7">
                                <w:rPr>
                                  <w:b/>
                                </w:rPr>
                                <w:t>T</w:t>
                              </w:r>
                              <w:r w:rsidRPr="001D6E09">
                                <w:rPr>
                                  <w:lang w:val="ru-RU"/>
                                </w:rPr>
                                <w:t>), 11 добровольцев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Line 5"/>
                        <wps:cNvCnPr/>
                        <wps:spPr bwMode="auto">
                          <a:xfrm>
                            <a:off x="34798" y="558226"/>
                            <a:ext cx="0" cy="3423345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/>
                        <wps:spPr bwMode="auto">
                          <a:xfrm flipV="1">
                            <a:off x="859214" y="713242"/>
                            <a:ext cx="97" cy="3268857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7"/>
                        <wps:cNvSpPr>
                          <a:spLocks/>
                        </wps:cNvSpPr>
                        <wps:spPr bwMode="auto">
                          <a:xfrm rot="16200000">
                            <a:off x="2265606" y="2274804"/>
                            <a:ext cx="190502" cy="3003385"/>
                          </a:xfrm>
                          <a:prstGeom prst="leftBrace">
                            <a:avLst>
                              <a:gd name="adj1" fmla="val 105750"/>
                              <a:gd name="adj2" fmla="val 5291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SpPr>
                          <a:spLocks/>
                        </wps:cNvSpPr>
                        <wps:spPr bwMode="auto">
                          <a:xfrm rot="16200000">
                            <a:off x="2942373" y="1902128"/>
                            <a:ext cx="180570" cy="4346991"/>
                          </a:xfrm>
                          <a:prstGeom prst="leftBrace">
                            <a:avLst>
                              <a:gd name="adj1" fmla="val 42874"/>
                              <a:gd name="adj2" fmla="val 7934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8"/>
                        <wps:cNvSpPr>
                          <a:spLocks/>
                        </wps:cNvSpPr>
                        <wps:spPr bwMode="auto">
                          <a:xfrm rot="16200000">
                            <a:off x="6284682" y="2933947"/>
                            <a:ext cx="205107" cy="2365744"/>
                          </a:xfrm>
                          <a:prstGeom prst="leftBrace">
                            <a:avLst>
                              <a:gd name="adj1" fmla="val 92745"/>
                              <a:gd name="adj2" fmla="val 5291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9"/>
                        <wps:cNvSpPr>
                          <a:spLocks/>
                        </wps:cNvSpPr>
                        <wps:spPr bwMode="auto">
                          <a:xfrm rot="16200000">
                            <a:off x="354564" y="3661785"/>
                            <a:ext cx="184881" cy="824449"/>
                          </a:xfrm>
                          <a:prstGeom prst="leftBrace">
                            <a:avLst>
                              <a:gd name="adj1" fmla="val 63609"/>
                              <a:gd name="adj2" fmla="val 5315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4"/>
                        <wps:cNvCnPr>
                          <a:stCxn id="4" idx="2"/>
                        </wps:cNvCnPr>
                        <wps:spPr bwMode="auto">
                          <a:xfrm flipV="1">
                            <a:off x="3862550" y="558690"/>
                            <a:ext cx="198" cy="3122556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689551" y="1828165"/>
                            <a:ext cx="516890" cy="189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30FC" w:rsidRPr="00C30139" w:rsidRDefault="00DE30FC" w:rsidP="0048741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3 дня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30"/>
                        <wps:cNvCnPr>
                          <a:stCxn id="47" idx="0"/>
                        </wps:cNvCnPr>
                        <wps:spPr bwMode="auto">
                          <a:xfrm flipH="1" flipV="1">
                            <a:off x="7570582" y="596837"/>
                            <a:ext cx="766" cy="3384734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Поле 30"/>
                        <wps:cNvSpPr txBox="1"/>
                        <wps:spPr>
                          <a:xfrm>
                            <a:off x="36915" y="4184934"/>
                            <a:ext cx="1269369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30FC" w:rsidRDefault="00DE30FC" w:rsidP="009B6657">
                              <w:pPr>
                                <w:pStyle w:val="a6"/>
                                <w:ind w:firstLine="0"/>
                              </w:pPr>
                              <w:r>
                                <w:t>Скрининг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ая со стрелкой 31"/>
                        <wps:cNvCnPr/>
                        <wps:spPr>
                          <a:xfrm>
                            <a:off x="34788" y="1828165"/>
                            <a:ext cx="824490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Прямая со стрелкой 32"/>
                        <wps:cNvCnPr/>
                        <wps:spPr>
                          <a:xfrm flipV="1">
                            <a:off x="859338" y="1286170"/>
                            <a:ext cx="608215" cy="541995"/>
                          </a:xfrm>
                          <a:prstGeom prst="straightConnector1">
                            <a:avLst/>
                          </a:prstGeom>
                          <a:ln w="15875">
                            <a:gradFill>
                              <a:gsLst>
                                <a:gs pos="0">
                                  <a:schemeClr val="tx1"/>
                                </a:gs>
                                <a:gs pos="100000">
                                  <a:srgbClr val="0070C0"/>
                                </a:gs>
                              </a:gsLst>
                              <a:lin ang="5400000" scaled="0"/>
                            </a:gra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Прямая со стрелкой 33"/>
                        <wps:cNvCnPr/>
                        <wps:spPr>
                          <a:xfrm>
                            <a:off x="859338" y="1841294"/>
                            <a:ext cx="608215" cy="606690"/>
                          </a:xfrm>
                          <a:prstGeom prst="straightConnector1">
                            <a:avLst/>
                          </a:prstGeom>
                          <a:ln w="15875">
                            <a:gradFill>
                              <a:gsLst>
                                <a:gs pos="0">
                                  <a:schemeClr val="tx1"/>
                                </a:gs>
                                <a:gs pos="100000">
                                  <a:srgbClr val="FF0000"/>
                                </a:gs>
                              </a:gsLst>
                              <a:lin ang="5400000" scaled="0"/>
                            </a:gra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Прямая со стрелкой 40"/>
                        <wps:cNvCnPr/>
                        <wps:spPr>
                          <a:xfrm>
                            <a:off x="5206441" y="2493180"/>
                            <a:ext cx="2364576" cy="1756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FF0000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Прямая со стрелкой 41"/>
                        <wps:cNvCnPr/>
                        <wps:spPr>
                          <a:xfrm>
                            <a:off x="5206441" y="1234604"/>
                            <a:ext cx="2364578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0070C0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Line 30"/>
                        <wps:cNvCnPr>
                          <a:stCxn id="15" idx="0"/>
                        </wps:cNvCnPr>
                        <wps:spPr bwMode="auto">
                          <a:xfrm flipH="1" flipV="1">
                            <a:off x="5203351" y="713242"/>
                            <a:ext cx="1013" cy="3301024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Прямая со стрелкой 43"/>
                        <wps:cNvCnPr/>
                        <wps:spPr>
                          <a:xfrm>
                            <a:off x="7570145" y="1234604"/>
                            <a:ext cx="628503" cy="0"/>
                          </a:xfrm>
                          <a:prstGeom prst="straightConnector1">
                            <a:avLst/>
                          </a:prstGeom>
                          <a:ln w="15875">
                            <a:gradFill flip="none" rotWithShape="1">
                              <a:gsLst>
                                <a:gs pos="0">
                                  <a:srgbClr val="0070C0"/>
                                </a:gs>
                                <a:gs pos="100000">
                                  <a:schemeClr val="tx1"/>
                                </a:gs>
                              </a:gsLst>
                              <a:lin ang="0" scaled="1"/>
                              <a:tileRect/>
                            </a:gra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Прямая со стрелкой 44"/>
                        <wps:cNvCnPr/>
                        <wps:spPr>
                          <a:xfrm>
                            <a:off x="7570583" y="2493180"/>
                            <a:ext cx="628537" cy="1756"/>
                          </a:xfrm>
                          <a:prstGeom prst="straightConnector1">
                            <a:avLst/>
                          </a:prstGeom>
                          <a:ln w="15875">
                            <a:gradFill flip="none" rotWithShape="1">
                              <a:gsLst>
                                <a:gs pos="0">
                                  <a:srgbClr val="FF0000"/>
                                </a:gs>
                                <a:gs pos="82000">
                                  <a:schemeClr val="tx1"/>
                                </a:gs>
                              </a:gsLst>
                              <a:lin ang="0" scaled="1"/>
                              <a:tileRect/>
                            </a:gra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Line 30"/>
                        <wps:cNvCnPr/>
                        <wps:spPr bwMode="auto">
                          <a:xfrm flipV="1">
                            <a:off x="8217834" y="687234"/>
                            <a:ext cx="0" cy="3314766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Поле 30"/>
                        <wps:cNvSpPr txBox="1"/>
                        <wps:spPr>
                          <a:xfrm>
                            <a:off x="7108985" y="4280769"/>
                            <a:ext cx="126213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30FC" w:rsidRDefault="00DE30FC" w:rsidP="0048741A">
                              <w:pPr>
                                <w:pStyle w:val="a6"/>
                              </w:pPr>
                              <w:r>
                                <w:t>Наблюдение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AutoShape 19"/>
                        <wps:cNvSpPr>
                          <a:spLocks/>
                        </wps:cNvSpPr>
                        <wps:spPr bwMode="auto">
                          <a:xfrm rot="16200000">
                            <a:off x="7783319" y="3769599"/>
                            <a:ext cx="203360" cy="627303"/>
                          </a:xfrm>
                          <a:prstGeom prst="leftBrace">
                            <a:avLst>
                              <a:gd name="adj1" fmla="val 63609"/>
                              <a:gd name="adj2" fmla="val 5315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Прямоугольная выноска 48"/>
                        <wps:cNvSpPr/>
                        <wps:spPr>
                          <a:xfrm>
                            <a:off x="36916" y="20320"/>
                            <a:ext cx="1443550" cy="338909"/>
                          </a:xfrm>
                          <a:prstGeom prst="wedgeRectCallout">
                            <a:avLst>
                              <a:gd name="adj1" fmla="val 8114"/>
                              <a:gd name="adj2" fmla="val 147950"/>
                            </a:avLst>
                          </a:prstGeom>
                          <a:ln w="9525">
                            <a:prstDash val="sys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30FC" w:rsidRPr="0081742F" w:rsidRDefault="00DE30FC" w:rsidP="0048741A">
                              <w:pPr>
                                <w:pStyle w:val="a6"/>
                              </w:pPr>
                              <w:r w:rsidRPr="0081742F">
                                <w:t>Рандомиз</w:t>
                              </w:r>
                              <w:r>
                                <w:rPr>
                                  <w:lang w:val="ru-RU"/>
                                </w:rPr>
                                <w:t>а</w:t>
                              </w:r>
                              <w:r w:rsidRPr="0081742F">
                                <w:t>ция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30"/>
                        <wps:cNvSpPr txBox="1"/>
                        <wps:spPr>
                          <a:xfrm>
                            <a:off x="1762385" y="3790919"/>
                            <a:ext cx="1252957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30FC" w:rsidRPr="00611839" w:rsidRDefault="00DE30FC" w:rsidP="0048741A">
                              <w:pPr>
                                <w:pStyle w:val="a6"/>
                              </w:pPr>
                              <w:r>
                                <w:t>Период 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Поле 30"/>
                        <wps:cNvSpPr txBox="1"/>
                        <wps:spPr>
                          <a:xfrm>
                            <a:off x="3271975" y="4259842"/>
                            <a:ext cx="1945186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30FC" w:rsidRPr="008143EB" w:rsidRDefault="00DE30FC" w:rsidP="0048741A">
                              <w:pPr>
                                <w:pStyle w:val="a6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Отмывочный период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30"/>
                        <wps:cNvSpPr txBox="1"/>
                        <wps:spPr>
                          <a:xfrm>
                            <a:off x="5580946" y="4278747"/>
                            <a:ext cx="1277054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30FC" w:rsidRPr="00611839" w:rsidRDefault="00DE30FC" w:rsidP="0048741A">
                              <w:pPr>
                                <w:pStyle w:val="a6"/>
                              </w:pPr>
                              <w:r>
                                <w:t>Период II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ая со стрелкой 36"/>
                        <wps:cNvCnPr/>
                        <wps:spPr>
                          <a:xfrm>
                            <a:off x="1480513" y="1285998"/>
                            <a:ext cx="2382235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0070C0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Прямая со стрелкой 37"/>
                        <wps:cNvCnPr/>
                        <wps:spPr>
                          <a:xfrm flipV="1">
                            <a:off x="1480513" y="2433796"/>
                            <a:ext cx="2381285" cy="7199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rgbClr val="FF0000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Поле 1"/>
                        <wps:cNvSpPr txBox="1"/>
                        <wps:spPr>
                          <a:xfrm>
                            <a:off x="8226097" y="558226"/>
                            <a:ext cx="349101" cy="238115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30FC" w:rsidRPr="00CF52A0" w:rsidRDefault="00DE30FC" w:rsidP="0048741A">
                              <w:pPr>
                                <w:ind w:firstLine="0"/>
                              </w:pPr>
                              <w:r>
                                <w:t>Завершение исследования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ая со стрелкой 6"/>
                        <wps:cNvCnPr/>
                        <wps:spPr>
                          <a:xfrm>
                            <a:off x="3862748" y="1285998"/>
                            <a:ext cx="1326418" cy="1206516"/>
                          </a:xfrm>
                          <a:prstGeom prst="straightConnector1">
                            <a:avLst/>
                          </a:prstGeom>
                          <a:ln w="15875">
                            <a:gradFill>
                              <a:gsLst>
                                <a:gs pos="0">
                                  <a:srgbClr val="0070C0"/>
                                </a:gs>
                                <a:gs pos="100000">
                                  <a:srgbClr val="FF0000"/>
                                </a:gs>
                              </a:gsLst>
                              <a:lin ang="5400000" scaled="0"/>
                            </a:gra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Прямая со стрелкой 52"/>
                        <wps:cNvCnPr/>
                        <wps:spPr>
                          <a:xfrm flipV="1">
                            <a:off x="3861798" y="1234439"/>
                            <a:ext cx="1326515" cy="1199682"/>
                          </a:xfrm>
                          <a:prstGeom prst="straightConnector1">
                            <a:avLst/>
                          </a:prstGeom>
                          <a:ln w="15875">
                            <a:gradFill>
                              <a:gsLst>
                                <a:gs pos="0">
                                  <a:srgbClr val="FF0000"/>
                                </a:gs>
                                <a:gs pos="100000">
                                  <a:srgbClr val="0070C0"/>
                                </a:gs>
                              </a:gsLst>
                              <a:lin ang="5400000" scaled="0"/>
                            </a:gra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9" o:spid="_x0000_s1026" editas="canvas" style="width:675.25pt;height:374.4pt;mso-position-horizontal-relative:char;mso-position-vertical-relative:line" coordsize="85756,47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5756;height:4754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0" o:spid="_x0000_s1028" type="#_x0000_t202" style="position:absolute;left:51883;top:25843;width:23827;height:13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zD98YA&#10;AADbAAAADwAAAGRycy9kb3ducmV2LnhtbESPS2vDMBCE74H+B7GFXkIityEPnCihlLYJudXOg9wW&#10;a2ObWitjqbbz76tCoMdhZr5hVpveVKKlxpWWFTyPIxDEmdUl5woO6cdoAcJ5ZI2VZVJwIweb9cNg&#10;hbG2HX9Rm/hcBAi7GBUU3texlC4ryKAb25o4eFfbGPRBNrnUDXYBbir5EkUzabDksFBgTW8FZd/J&#10;j1FwGebnves/j91kOqnft206P+lUqafH/nUJwlPv/8P39k4rmM7g70v4AX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zD98YAAADbAAAADwAAAAAAAAAAAAAAAACYAgAAZHJz&#10;L2Rvd25yZXYueG1sUEsFBgAAAAAEAAQA9QAAAIsDAAAAAA==&#10;" fillcolor="white [3201]" stroked="f" strokeweight=".5pt">
                  <v:textbox>
                    <w:txbxContent>
                      <w:p w:rsidR="00DE30FC" w:rsidRPr="001D6E09" w:rsidRDefault="00DE30FC" w:rsidP="0048741A">
                        <w:pPr>
                          <w:pStyle w:val="a6"/>
                          <w:rPr>
                            <w:lang w:val="ru-RU"/>
                          </w:rPr>
                        </w:pPr>
                        <w:r w:rsidRPr="001D6E09">
                          <w:rPr>
                            <w:b/>
                            <w:lang w:val="ru-RU"/>
                          </w:rPr>
                          <w:t>Группа 1</w:t>
                        </w:r>
                        <w:r w:rsidRPr="001D6E09">
                          <w:rPr>
                            <w:lang w:val="ru-RU"/>
                          </w:rPr>
                          <w:t>, ,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Название_препарата_Реф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Название препарата_Реф"/>
                            <w:tag w:val="Название препарата_Реф"/>
                            <w:id w:val="595518929"/>
                            <w:placeholder>
                              <w:docPart w:val="C461748F7A7A4D1CBDA414431D23DC7F"/>
                            </w:placeholder>
                          </w:sdtPr>
                          <w:sdtEndPr>
                            <w:rPr>
                              <w:highlight w:val="green"/>
                              <w:lang w:val="ru-RU"/>
                            </w:rPr>
                          </w:sdtEndPr>
                          <w:sdtContent>
                            <w:r w:rsidR="00F076CC" w:rsidRPr="00F076CC">
                              <w:rPr>
                                <w:lang w:val="ru-RU"/>
                              </w:rPr>
                              <w:t>Название препарата</w:t>
                            </w:r>
                            <w:r w:rsidR="00F076CC" w:rsidRPr="00F076CC">
                              <w:rPr>
                                <w:highlight w:val="green"/>
                                <w:lang w:val="ru-RU"/>
                              </w:rPr>
                              <w:t xml:space="preserve"> сравнения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,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Лекарственная_форма_реф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Лекарственная форма_Реф"/>
                            <w:tag w:val="Лекарственная форма_Реф"/>
                            <w:id w:val="-1011914168"/>
                            <w:placeholder>
                              <w:docPart w:val="5161E02608F64032A9F938F265F46949"/>
                            </w:placeholder>
                          </w:sdtPr>
                          <w:sdtEndPr>
                            <w:rPr>
                              <w:highlight w:val="green"/>
                              <w:lang w:val="ru-RU"/>
                            </w:rPr>
                          </w:sdtEndPr>
                          <w:sdtContent>
                            <w:r w:rsidR="00F076CC" w:rsidRPr="00F076CC">
                              <w:rPr>
                                <w:lang w:val="ru-RU"/>
                              </w:rPr>
                              <w:t xml:space="preserve">лекарственная </w:t>
                            </w:r>
                            <w:r w:rsidR="00F076CC" w:rsidRPr="00F076CC">
                              <w:rPr>
                                <w:highlight w:val="green"/>
                                <w:lang w:val="ru-RU"/>
                              </w:rPr>
                              <w:t>форма референтного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,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Доза_реф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Доза_Реф"/>
                            <w:tag w:val="Доза_Реф"/>
                            <w:id w:val="-1738535993"/>
                            <w:placeholder>
                              <w:docPart w:val="D08A3D0E70AB4D54874E6009B66F3339"/>
                            </w:placeholder>
                          </w:sdtPr>
                          <w:sdtEndPr>
                            <w:rPr>
                              <w:lang w:val="ru-RU"/>
                            </w:rPr>
                          </w:sdtEndPr>
                          <w:sdtContent>
                            <w:r w:rsidR="00F076CC" w:rsidRPr="00F076CC">
                              <w:rPr>
                                <w:lang w:val="ru-RU"/>
                              </w:rPr>
                              <w:t>доза референтного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 (</w:t>
                        </w:r>
                        <w:r>
                          <w:rPr>
                            <w:b/>
                          </w:rPr>
                          <w:t>R</w:t>
                        </w:r>
                        <w:r w:rsidRPr="001D6E09">
                          <w:rPr>
                            <w:lang w:val="ru-RU"/>
                          </w:rPr>
                          <w:t>), 11 добровольцев</w:t>
                        </w:r>
                      </w:p>
                    </w:txbxContent>
                  </v:textbox>
                </v:shape>
                <v:shape id="Поле 30" o:spid="_x0000_s1029" type="#_x0000_t202" style="position:absolute;left:51891;top:203;width:24703;height:12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5dgMYA&#10;AADbAAAADwAAAGRycy9kb3ducmV2LnhtbESPT2vCQBTE70K/w/IKvUjdWEkrqatIqX/wpqktvT2y&#10;r0lo9m3Irkn89q4geBxm5jfMbNGbSrTUuNKygvEoAkGcWV1yruArXT1PQTiPrLGyTArO5GAxfxjM&#10;MNG24z21B5+LAGGXoILC+zqR0mUFGXQjWxMH7882Bn2QTS51g12Am0q+RNGrNFhyWCiwpo+Csv/D&#10;ySj4HeY/O9evj90kntSfmzZ9+9apUk+P/fIdhKfe38O39lYriGO4fgk/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5dgMYAAADbAAAADwAAAAAAAAAAAAAAAACYAgAAZHJz&#10;L2Rvd25yZXYueG1sUEsFBgAAAAAEAAQA9QAAAIsDAAAAAA==&#10;" fillcolor="white [3201]" stroked="f" strokeweight=".5pt">
                  <v:textbox>
                    <w:txbxContent>
                      <w:p w:rsidR="00DE30FC" w:rsidRPr="001D6E09" w:rsidRDefault="00DE30FC" w:rsidP="0048741A">
                        <w:pPr>
                          <w:pStyle w:val="a6"/>
                          <w:rPr>
                            <w:lang w:val="ru-RU"/>
                          </w:rPr>
                        </w:pPr>
                        <w:r w:rsidRPr="001D6E09">
                          <w:rPr>
                            <w:b/>
                            <w:lang w:val="ru-RU"/>
                          </w:rPr>
                          <w:t>Группа 2</w:t>
                        </w:r>
                        <w:r w:rsidRPr="001D6E09">
                          <w:rPr>
                            <w:lang w:val="ru-RU"/>
                          </w:rPr>
                          <w:t xml:space="preserve">,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Название_препарата_Тест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Название препарата_Тест"/>
                            <w:tag w:val="Название препарата_Тест"/>
                            <w:id w:val="-184132029"/>
                            <w:placeholder>
                              <w:docPart w:val="1F421E2B4F024CF0A8A51BE05A59FE28"/>
                            </w:placeholder>
                          </w:sdtPr>
                          <w:sdtEndPr>
                            <w:rPr>
                              <w:highlight w:val="green"/>
                              <w:lang w:val="ru-RU"/>
                            </w:rPr>
                          </w:sdtEndPr>
                          <w:sdtContent>
                            <w:r w:rsidR="00F076CC" w:rsidRPr="00F076CC">
                              <w:rPr>
                                <w:lang w:val="ru-RU"/>
                              </w:rPr>
                              <w:t>Название тестируемого</w:t>
                            </w:r>
                            <w:r w:rsidR="00F076CC" w:rsidRPr="00F076CC">
                              <w:rPr>
                                <w:highlight w:val="green"/>
                                <w:lang w:val="ru-RU"/>
                              </w:rPr>
                              <w:t xml:space="preserve">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Лекарственная_форма_тест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Лекарственная форма_Тест"/>
                            <w:tag w:val="Лекарственная форма_Тест"/>
                            <w:id w:val="1726867530"/>
                            <w:placeholder>
                              <w:docPart w:val="9C279D9DD9084077B17BDF043FA0FDAF"/>
                            </w:placeholder>
                          </w:sdtPr>
                          <w:sdtEndPr>
                            <w:rPr>
                              <w:lang w:val="ru-RU"/>
                            </w:rPr>
                          </w:sdtEndPr>
                          <w:sdtContent>
                            <w:r w:rsidR="00F076CC" w:rsidRPr="00F076CC">
                              <w:rPr>
                                <w:lang w:val="ru-RU"/>
                              </w:rPr>
                              <w:t>лекарственная форма тестируемого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Доза_тест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Доза_Тест"/>
                            <w:tag w:val="Доза_Тест"/>
                            <w:id w:val="1122967817"/>
                            <w:placeholder>
                              <w:docPart w:val="E91C9D0B0503433BB774741E9D393621"/>
                            </w:placeholder>
                          </w:sdtPr>
                          <w:sdtEndPr>
                            <w:rPr>
                              <w:lang w:val="ru-RU"/>
                            </w:rPr>
                          </w:sdtEndPr>
                          <w:sdtContent>
                            <w:r w:rsidR="00F076CC" w:rsidRPr="00F076CC">
                              <w:rPr>
                                <w:lang w:val="ru-RU"/>
                              </w:rPr>
                              <w:t>доза тестируемого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 (</w:t>
                        </w:r>
                        <w:r>
                          <w:rPr>
                            <w:b/>
                          </w:rPr>
                          <w:t>T</w:t>
                        </w:r>
                        <w:r w:rsidRPr="001D6E09">
                          <w:rPr>
                            <w:lang w:val="ru-RU"/>
                          </w:rPr>
                          <w:t>), 11 добровольцев</w:t>
                        </w:r>
                      </w:p>
                      <w:p w:rsidR="00DE30FC" w:rsidRDefault="00DE30FC" w:rsidP="0048741A">
                        <w:pPr>
                          <w:pStyle w:val="afff2"/>
                          <w:spacing w:before="0" w:beforeAutospacing="0" w:after="0" w:afterAutospacing="0"/>
                          <w:jc w:val="both"/>
                        </w:pPr>
                      </w:p>
                    </w:txbxContent>
                  </v:textbox>
                </v:shape>
                <v:shape id="Поле 30" o:spid="_x0000_s1030" type="#_x0000_t202" style="position:absolute;left:11443;top:25548;width:26542;height:11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lTM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qVMxQAAANsAAAAPAAAAAAAAAAAAAAAAAJgCAABkcnMv&#10;ZG93bnJldi54bWxQSwUGAAAAAAQABAD1AAAAigMAAAAA&#10;" filled="f" stroked="f" strokeweight=".5pt">
                  <v:textbox>
                    <w:txbxContent>
                      <w:p w:rsidR="00DE30FC" w:rsidRPr="001D6E09" w:rsidRDefault="00DE30FC" w:rsidP="0048741A">
                        <w:pPr>
                          <w:pStyle w:val="a6"/>
                          <w:rPr>
                            <w:lang w:val="ru-RU"/>
                          </w:rPr>
                        </w:pPr>
                        <w:r w:rsidRPr="001D6E09">
                          <w:rPr>
                            <w:b/>
                            <w:lang w:val="ru-RU"/>
                          </w:rPr>
                          <w:t>Группа 2</w:t>
                        </w:r>
                        <w:r w:rsidRPr="001D6E09">
                          <w:rPr>
                            <w:lang w:val="ru-RU"/>
                          </w:rPr>
                          <w:t xml:space="preserve">,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Название_препарата_Реф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Название препарата_Реф"/>
                            <w:tag w:val="Название препарата_Реф"/>
                            <w:id w:val="323327017"/>
                            <w:placeholder>
                              <w:docPart w:val="788A539599C740FFB89C3495D8C9B0B6"/>
                            </w:placeholder>
                          </w:sdtPr>
                          <w:sdtEndPr>
                            <w:rPr>
                              <w:highlight w:val="green"/>
                              <w:lang w:val="ru-RU"/>
                            </w:rPr>
                          </w:sdtEndPr>
                          <w:sdtContent>
                            <w:r w:rsidR="00F076CC" w:rsidRPr="00F076CC">
                              <w:rPr>
                                <w:lang w:val="ru-RU"/>
                              </w:rPr>
                              <w:t>Название препарата</w:t>
                            </w:r>
                            <w:r w:rsidR="00F076CC" w:rsidRPr="00F076CC">
                              <w:rPr>
                                <w:highlight w:val="green"/>
                                <w:lang w:val="ru-RU"/>
                              </w:rPr>
                              <w:t xml:space="preserve"> сравнения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,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Лекарственная_форма_реф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Лекарственная форма_Реф"/>
                            <w:tag w:val="Лекарственная форма_Реф"/>
                            <w:id w:val="-2039814272"/>
                            <w:placeholder>
                              <w:docPart w:val="CB46E423D29B40888A832D8191E0340F"/>
                            </w:placeholder>
                          </w:sdtPr>
                          <w:sdtEndPr>
                            <w:rPr>
                              <w:highlight w:val="green"/>
                              <w:lang w:val="ru-RU"/>
                            </w:rPr>
                          </w:sdtEndPr>
                          <w:sdtContent>
                            <w:r w:rsidR="00F076CC" w:rsidRPr="00F076CC">
                              <w:rPr>
                                <w:lang w:val="ru-RU"/>
                              </w:rPr>
                              <w:t xml:space="preserve">лекарственная </w:t>
                            </w:r>
                            <w:r w:rsidR="00F076CC" w:rsidRPr="00F076CC">
                              <w:rPr>
                                <w:highlight w:val="green"/>
                                <w:lang w:val="ru-RU"/>
                              </w:rPr>
                              <w:t>форма референтного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,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Доза_реф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Доза_Реф"/>
                            <w:tag w:val="Доза_Реф"/>
                            <w:id w:val="104314052"/>
                            <w:placeholder>
                              <w:docPart w:val="89650EF83A5D425BAC70E6E00300FC08"/>
                            </w:placeholder>
                          </w:sdtPr>
                          <w:sdtEndPr>
                            <w:rPr>
                              <w:lang w:val="ru-RU"/>
                            </w:rPr>
                          </w:sdtEndPr>
                          <w:sdtContent>
                            <w:r w:rsidR="00F076CC" w:rsidRPr="00F076CC">
                              <w:rPr>
                                <w:lang w:val="ru-RU"/>
                              </w:rPr>
                              <w:t>доза референтного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 (</w:t>
                        </w:r>
                        <w:r w:rsidRPr="00B123B7">
                          <w:rPr>
                            <w:b/>
                          </w:rPr>
                          <w:t>R</w:t>
                        </w:r>
                        <w:r w:rsidRPr="001D6E09">
                          <w:rPr>
                            <w:lang w:val="ru-RU"/>
                          </w:rPr>
                          <w:t>), 11 добровольцев</w:t>
                        </w:r>
                      </w:p>
                    </w:txbxContent>
                  </v:textbox>
                </v:shape>
                <v:shape id="Поле 30" o:spid="_x0000_s1031" type="#_x0000_t202" style="position:absolute;left:14211;top:203;width:24416;height:12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tgb8YA&#10;AADbAAAADwAAAGRycy9kb3ducmV2LnhtbESPS2vDMBCE74X8B7GBXEoiNyYPnCihhPRBb43zILfF&#10;2tgm1spYqu3++6pQ6HGYmW+Y9bY3lWipcaVlBU+TCARxZnXJuYJj+jJegnAeWWNlmRR8k4PtZvCw&#10;xkTbjj+pPfhcBAi7BBUU3teJlC4ryKCb2Jo4eDfbGPRBNrnUDXYBbio5jaK5NFhyWCiwpl1B2f3w&#10;ZRRcH/PLh+tfT108i+v9W5suzjpVajTsn1cgPPX+P/zXftcKZjH8fgk/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tgb8YAAADbAAAADwAAAAAAAAAAAAAAAACYAgAAZHJz&#10;L2Rvd25yZXYueG1sUEsFBgAAAAAEAAQA9QAAAIsDAAAAAA==&#10;" fillcolor="white [3201]" stroked="f" strokeweight=".5pt">
                  <v:textbox>
                    <w:txbxContent>
                      <w:p w:rsidR="00DE30FC" w:rsidRPr="001D6E09" w:rsidRDefault="00DE30FC" w:rsidP="0048741A">
                        <w:pPr>
                          <w:pStyle w:val="a6"/>
                          <w:rPr>
                            <w:lang w:val="ru-RU"/>
                          </w:rPr>
                        </w:pPr>
                        <w:r w:rsidRPr="001D6E09">
                          <w:rPr>
                            <w:b/>
                            <w:lang w:val="ru-RU"/>
                          </w:rPr>
                          <w:t>Группа 1</w:t>
                        </w:r>
                        <w:r w:rsidRPr="001D6E09">
                          <w:rPr>
                            <w:lang w:val="ru-RU"/>
                          </w:rPr>
                          <w:t xml:space="preserve">,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Название_препарата_Тест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Название препарата_Тест"/>
                            <w:tag w:val="Название препарата_Тест"/>
                            <w:id w:val="1503313652"/>
                            <w:placeholder>
                              <w:docPart w:val="66B4932E01CE49938D7A8C9F8C7B2610"/>
                            </w:placeholder>
                          </w:sdtPr>
                          <w:sdtEndPr>
                            <w:rPr>
                              <w:highlight w:val="green"/>
                              <w:lang w:val="ru-RU"/>
                            </w:rPr>
                          </w:sdtEndPr>
                          <w:sdtContent>
                            <w:r w:rsidR="00F076CC" w:rsidRPr="00F076CC">
                              <w:rPr>
                                <w:lang w:val="ru-RU"/>
                              </w:rPr>
                              <w:t>Название тестируемого</w:t>
                            </w:r>
                            <w:r w:rsidR="00F076CC" w:rsidRPr="00F076CC">
                              <w:rPr>
                                <w:highlight w:val="green"/>
                                <w:lang w:val="ru-RU"/>
                              </w:rPr>
                              <w:t xml:space="preserve">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 </w:t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Лекарственная_форма_тест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Лекарственная форма_Тест"/>
                            <w:tag w:val="Лекарственная форма_Тест"/>
                            <w:id w:val="738446402"/>
                            <w:placeholder>
                              <w:docPart w:val="B87B03F5AA8C4C029F1021584279B337"/>
                            </w:placeholder>
                          </w:sdtPr>
                          <w:sdtEndPr>
                            <w:rPr>
                              <w:lang w:val="ru-RU"/>
                            </w:rPr>
                          </w:sdtEndPr>
                          <w:sdtContent>
                            <w:r w:rsidR="00F076CC" w:rsidRPr="00F076CC">
                              <w:rPr>
                                <w:lang w:val="ru-RU"/>
                              </w:rPr>
                              <w:t>лекарственная форма тестируемого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B123B7">
                          <w:fldChar w:fldCharType="begin"/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instrText>REF</w:instrText>
                        </w:r>
                        <w:r w:rsidRPr="001D6E09">
                          <w:rPr>
                            <w:lang w:val="ru-RU"/>
                          </w:rPr>
                          <w:instrText xml:space="preserve"> Доза_тест \</w:instrText>
                        </w:r>
                        <w:r w:rsidRPr="00B123B7">
                          <w:instrText>h</w:instrText>
                        </w:r>
                        <w:r w:rsidRPr="001D6E09">
                          <w:rPr>
                            <w:lang w:val="ru-RU"/>
                          </w:rPr>
                          <w:instrText xml:space="preserve">  \* </w:instrText>
                        </w:r>
                        <w:r w:rsidRPr="00B123B7">
                          <w:instrText>MERGEFORMAT</w:instrText>
                        </w:r>
                        <w:r w:rsidRPr="001D6E09">
                          <w:rPr>
                            <w:lang w:val="ru-RU"/>
                          </w:rPr>
                          <w:instrText xml:space="preserve"> </w:instrText>
                        </w:r>
                        <w:r w:rsidRPr="00B123B7">
                          <w:fldChar w:fldCharType="separate"/>
                        </w:r>
                        <w:sdt>
                          <w:sdtPr>
                            <w:alias w:val="Доза_Тест"/>
                            <w:tag w:val="Доза_Тест"/>
                            <w:id w:val="1174305448"/>
                            <w:placeholder>
                              <w:docPart w:val="00F2E030EFA8424EA15FDB8F21EFF15F"/>
                            </w:placeholder>
                          </w:sdtPr>
                          <w:sdtEndPr>
                            <w:rPr>
                              <w:lang w:val="ru-RU"/>
                            </w:rPr>
                          </w:sdtEndPr>
                          <w:sdtContent>
                            <w:r w:rsidR="00F076CC" w:rsidRPr="00F076CC">
                              <w:rPr>
                                <w:lang w:val="ru-RU"/>
                              </w:rPr>
                              <w:t>доза тестируемого препарата</w:t>
                            </w:r>
                          </w:sdtContent>
                        </w:sdt>
                        <w:r w:rsidRPr="00B123B7">
                          <w:fldChar w:fldCharType="end"/>
                        </w:r>
                        <w:r w:rsidRPr="001D6E09">
                          <w:rPr>
                            <w:lang w:val="ru-RU"/>
                          </w:rPr>
                          <w:t xml:space="preserve"> (</w:t>
                        </w:r>
                        <w:r w:rsidRPr="00B123B7">
                          <w:rPr>
                            <w:b/>
                          </w:rPr>
                          <w:t>T</w:t>
                        </w:r>
                        <w:r w:rsidRPr="001D6E09">
                          <w:rPr>
                            <w:lang w:val="ru-RU"/>
                          </w:rPr>
                          <w:t>), 11 добровольцев</w:t>
                        </w:r>
                      </w:p>
                    </w:txbxContent>
                  </v:textbox>
                </v:shape>
                <v:line id="Line 5" o:spid="_x0000_s1032" style="position:absolute;visibility:visible;mso-wrap-style:square" from="347,5582" to="347,39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NBIcEAAADaAAAADwAAAGRycy9kb3ducmV2LnhtbESPzYrCMBSF94LvEK7gTtO6EK2mRQRB&#10;cRhRh1lfmmtbbG5KE2tnnn4yILg8nJ+Ps856U4uOWldZVhBPIxDEudUVFwq+rrvJAoTzyBpry6Tg&#10;hxxk6XCwxkTbJ5+pu/hChBF2CSoovW8SKV1ekkE3tQ1x8G62NeiDbAupW3yGcVPLWRTNpcGKA6HE&#10;hrYl5ffLwwRI9bk4nk/Lj4avXfztHzt7+I2VGo/6zQqEp96/w6/2XiuYwf+VcANk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k0EhwQAAANoAAAAPAAAAAAAAAAAAAAAA&#10;AKECAABkcnMvZG93bnJldi54bWxQSwUGAAAAAAQABAD5AAAAjwMAAAAA&#10;" strokeweight="1pt">
                  <v:stroke dashstyle="1 1" endcap="round"/>
                </v:line>
                <v:line id="Line 6" o:spid="_x0000_s1033" style="position:absolute;flip:y;visibility:visible;mso-wrap-style:square" from="8592,7132" to="8593,39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K+88IAAADaAAAADwAAAGRycy9kb3ducmV2LnhtbESPT4vCMBTE7wt+h/AEb2vaKovbNYr4&#10;Bzx40Ore3zbPtti8lCZq/fZGEPY4zMxvmOm8M7W4UesqywriYQSCOLe64kLB6bj5nIBwHlljbZkU&#10;PMjBfNb7mGKq7Z0PdMt8IQKEXYoKSu+bVEqXl2TQDW1DHLyzbQ36INtC6hbvAW5qmUTRlzRYcVgo&#10;saFlSfkluxoF7m9Dl193+o5XuC9wN94maztWatDvFj8gPHX+P/xub7WCEbyuhBsgZ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AK+88IAAADaAAAADwAAAAAAAAAAAAAA&#10;AAChAgAAZHJzL2Rvd25yZXYueG1sUEsFBgAAAAAEAAQA+QAAAJADAAAAAA==&#10;" strokeweight="1pt">
                  <v:stroke dashstyle="1 1" endcap="round"/>
                </v:lin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7" o:spid="_x0000_s1034" type="#_x0000_t87" style="position:absolute;left:22655;top:22748;width:1905;height:300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EMMsIA&#10;AADaAAAADwAAAGRycy9kb3ducmV2LnhtbESPQWsCMRSE70L/Q3iF3jRrEZHVKFoq9OBhu/bQ42Pz&#10;3CxuXrZJqum/N4LQ4zAz3zCrTbK9uJAPnWMF00kBgrhxuuNWwddxP16ACBFZY++YFPxRgM36abTC&#10;Ursrf9Kljq3IEA4lKjAxDqWUoTFkMUzcQJy9k/MWY5a+ldrjNcNtL1+LYi4tdpwXDA70Zqg5179W&#10;weG7mjlfJVP9zHfpPbXhWO8XSr08p+0SRKQU/8OP9odWMIP7lXw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QwywgAAANoAAAAPAAAAAAAAAAAAAAAAAJgCAABkcnMvZG93&#10;bnJldi54bWxQSwUGAAAAAAQABAD1AAAAhwMAAAAA&#10;" adj="1449,11430"/>
                <v:shape id="AutoShape 11" o:spid="_x0000_s1035" type="#_x0000_t87" style="position:absolute;left:29423;top:19021;width:1806;height:4347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nU3L4A&#10;AADaAAAADwAAAGRycy9kb3ducmV2LnhtbERPu27CMBTdkfoP1kXqRhwYCg04EUKAujDwUOer+JJE&#10;xNdpbIL793hAYjw671URTCsG6l1jWcE0SUEQl1Y3XCm4nHeTBQjnkTW2lknBPzko8o/RCjNtH3yk&#10;4eQrEUPYZaig9r7LpHRlTQZdYjviyF1tb9BH2FdS9/iI4aaVszT9kgYbjg01drSpqbyd7kZB0Pv5&#10;t/3dhr/9ejFcZaeHsDso9TkO6yUIT8G/xS/3j1YQt8Yr8QbI/A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51Ny+AAAA2gAAAA8AAAAAAAAAAAAAAAAAmAIAAGRycy9kb3ducmV2&#10;LnhtbFBLBQYAAAAABAAEAPUAAACDAwAAAAA=&#10;" adj="385,17139"/>
                <v:shape id="AutoShape 18" o:spid="_x0000_s1036" type="#_x0000_t87" style="position:absolute;left:62846;top:29339;width:2051;height:2365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iLHMAA&#10;AADbAAAADwAAAGRycy9kb3ducmV2LnhtbERPTYvCMBC9C/6HMIIX0VTBZemalqUiKJ50C16HZrYt&#10;20xKk2r11xtB2Ns83uds0sE04kqdqy0rWC4iEMSF1TWXCvKf3fwThPPIGhvLpOBODtJkPNpgrO2N&#10;T3Q9+1KEEHYxKqi8b2MpXVGRQbewLXHgfm1n0AfYlVJ3eAvhppGrKPqQBmsODRW2lFVU/J17o+Ax&#10;w8thm21L3zcnyg9MNjv2Sk0nw/cXCE+D/xe/3Xsd5q/h9Us4QC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/iLHMAAAADbAAAADwAAAAAAAAAAAAAAAACYAgAAZHJzL2Rvd25y&#10;ZXYueG1sUEsFBgAAAAAEAAQA9QAAAIUDAAAAAA==&#10;" adj="1737,11430"/>
                <v:shape id="AutoShape 19" o:spid="_x0000_s1037" type="#_x0000_t87" style="position:absolute;left:3545;top:36617;width:1849;height:824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AkMAA&#10;AADbAAAADwAAAGRycy9kb3ducmV2LnhtbERP24rCMBB9F/Yfwizsm6YrbJFqlKVe8GEftPoBQzO9&#10;YDMpSdT690ZY8G0O5zqL1WA6cSPnW8sKvicJCOLS6pZrBefTdjwD4QOyxs4yKXiQh9XyY7TATNs7&#10;H+lWhFrEEPYZKmhC6DMpfdmQQT+xPXHkKusMhghdLbXDeww3nZwmSSoNthwbGuwpb6i8FFejoHJV&#10;Wuymm3V//sNuneemPPwYpb4+h985iEBDeIv/3Xsd56fw+iUe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LAkMAAAADbAAAADwAAAAAAAAAAAAAAAACYAgAAZHJzL2Rvd25y&#10;ZXYueG1sUEsFBgAAAAAEAAQA9QAAAIUDAAAAAA==&#10;" adj="3081,11482"/>
                <v:line id="Line 24" o:spid="_x0000_s1038" style="position:absolute;flip:y;visibility:visible;mso-wrap-style:square" from="38625,5586" to="38627,3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j2HMIAAADbAAAADwAAAGRycy9kb3ducmV2LnhtbESPT4vCMBTE7wt+h/AEb2vaIotbTUX8&#10;Ax72sLp6fzbPtrR5KU3U+u3NguBxmJnfMPNFbxpxo85VlhXE4wgEcW51xYWC49/2cwrCeWSNjWVS&#10;8CAHi2zwMcdU2zvv6XbwhQgQdikqKL1vUyldXpJBN7YtcfAutjPog+wKqTu8B7hpZBJFX9JgxWGh&#10;xJZWJeX14WoUuPOW6pM7fsdr/C3wZ7JLNnai1GjYL2cgPPX+HX61d1pBEsP/l/ADZPY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Zj2HMIAAADbAAAADwAAAAAAAAAAAAAA&#10;AAChAgAAZHJzL2Rvd25yZXYueG1sUEsFBgAAAAAEAAQA+QAAAJADAAAAAA==&#10;" strokeweight="1pt">
                  <v:stroke dashstyle="1 1" endcap="round"/>
                </v:line>
                <v:shape id="Text Box 27" o:spid="_x0000_s1039" type="#_x0000_t202" style="position:absolute;left:46895;top:18281;width:5169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    <v:textbox>
                    <w:txbxContent>
                      <w:p w:rsidR="00DE30FC" w:rsidRPr="00C30139" w:rsidRDefault="00DE30FC" w:rsidP="0048741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3 дня</w:t>
                        </w:r>
                      </w:p>
                    </w:txbxContent>
                  </v:textbox>
                </v:shape>
                <v:line id="Line 30" o:spid="_x0000_s1040" style="position:absolute;flip:x y;visibility:visible;mso-wrap-style:square" from="75705,5968" to="75713,39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H5GsIAAADbAAAADwAAAGRycy9kb3ducmV2LnhtbESPQYvCMBSE74L/ITxhb5q2hypdoyyi&#10;IHpZdX/A2+bZljYvJYna/fdGWPA4zMw3zHI9mE7cyfnGsoJ0loAgLq1uuFLwc9lNFyB8QNbYWSYF&#10;f+RhvRqPllho++AT3c+hEhHCvkAFdQh9IaUvazLoZ7Ynjt7VOoMhSldJ7fAR4aaTWZLk0mDDcaHG&#10;njY1le35ZhQ025Ra2V67+SE/fafu+JtRflTqYzJ8fYIINIR3+L+91wqyOby+xB8gV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UH5GsIAAADbAAAADwAAAAAAAAAAAAAA&#10;AAChAgAAZHJzL2Rvd25yZXYueG1sUEsFBgAAAAAEAAQA+QAAAJADAAAAAA==&#10;" strokeweight="1pt">
                  <v:stroke dashstyle="1 1" endcap="round"/>
                </v:line>
                <v:shape id="Поле 30" o:spid="_x0000_s1041" type="#_x0000_t202" style="position:absolute;left:369;top:41849;width:12693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:rsidR="00DE30FC" w:rsidRDefault="00DE30FC" w:rsidP="009B6657">
                        <w:pPr>
                          <w:pStyle w:val="a6"/>
                          <w:ind w:firstLine="0"/>
                        </w:pPr>
                        <w:r>
                          <w:t>Скрининг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1" o:spid="_x0000_s1042" type="#_x0000_t32" style="position:absolute;left:347;top:18281;width:82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3ycb4AAADbAAAADwAAAGRycy9kb3ducmV2LnhtbESPwQrCMBBE74L/EFbwpqkKotUoIgge&#10;9KDW+9KsbbXZlCba+vdGEDwOM/OGWa5bU4oX1a6wrGA0jEAQp1YXnClILrvBDITzyBpLy6TgTQ7W&#10;q25nibG2DZ/odfaZCBB2MSrIva9iKV2ak0E3tBVx8G62NuiDrDOpa2wC3JRyHEVTabDgsJBjRduc&#10;0sf5aRRs/O6tNR2TA7ujlPPDtaH7Val+r90sQHhq/T/8a++1gskIvl/CD5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FbfJxvgAAANsAAAAPAAAAAAAAAAAAAAAAAKEC&#10;AABkcnMvZG93bnJldi54bWxQSwUGAAAAAAQABAD5AAAAjAMAAAAA&#10;" strokecolor="black [3213]" strokeweight="1.25pt">
                  <v:stroke endarrow="classic"/>
                </v:shape>
                <v:shape id="Прямая со стрелкой 32" o:spid="_x0000_s1043" type="#_x0000_t32" style="position:absolute;left:8593;top:12861;width:6082;height:54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2nz8MAAADbAAAADwAAAGRycy9kb3ducmV2LnhtbESPQWvCQBSE74L/YXlCb7qpLSKpq4gg&#10;2B6Eajx4e80+k9C8tyG7mvjv3ULB4zAz3zCLVc+1ulHrKycGXicJKJLc2UoKA9lxO56D8gHFYu2E&#10;DNzJw2o5HCwwta6Tb7odQqEiRHyKBsoQmlRrn5fE6CeuIYnexbWMIcq20LbFLsK51tMkmWnGSuJC&#10;iQ1tSsp/D1c2gFXPvDvx59dl/35e/+h71tmNMS+jfv0BKlAfnuH/9s4aeJvC35f4A/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Np8/DAAAA2wAAAA8AAAAAAAAAAAAA&#10;AAAAoQIAAGRycy9kb3ducmV2LnhtbFBLBQYAAAAABAAEAPkAAACRAwAAAAA=&#10;" strokeweight="1.25pt">
                  <v:stroke endarrow="classic"/>
                </v:shape>
                <v:shape id="Прямая со стрелкой 33" o:spid="_x0000_s1044" type="#_x0000_t32" style="position:absolute;left:8593;top:18412;width:6082;height:60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+zNMQAAADbAAAADwAAAGRycy9kb3ducmV2LnhtbESPT2vCQBTE70K/w/IKvemmppGauooI&#10;hZyk2pZcH9lnEpp9m2Y3f/z23YLgcZj5zTCb3WQaMVDnassKnhcRCOLC6ppLBV+f7/NXEM4ja2ws&#10;k4IrOdhtH2YbTLUd+UTD2ZcilLBLUUHlfZtK6YqKDLqFbYmDd7GdQR9kV0rd4RjKTSOXUbSSBmsO&#10;CxW2dKio+Dn3RkHcfifrZGxW/cG9ZFn+m38cfa7U0+O0fwPhafL38I3OdOBi+P8SfoD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D7M0xAAAANsAAAAPAAAAAAAAAAAA&#10;AAAAAKECAABkcnMvZG93bnJldi54bWxQSwUGAAAAAAQABAD5AAAAkgMAAAAA&#10;" strokeweight="1.25pt">
                  <v:stroke endarrow="classic"/>
                </v:shape>
                <v:shape id="Прямая со стрелкой 40" o:spid="_x0000_s1045" type="#_x0000_t32" style="position:absolute;left:52064;top:24931;width:23646;height: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A81cIAAADbAAAADwAAAGRycy9kb3ducmV2LnhtbERPW2vCMBR+H/gfwhF8m6kinXRGEUUq&#10;DHbRPfh4aM7asuakJLHp/v3yMNjjx3ff7EbTiYGcby0rWMwzEMSV1S3XCj6vp8c1CB+QNXaWScEP&#10;edhtJw8bLLSN/EHDJdQihbAvUEETQl9I6auGDPq57YkT92WdwZCgq6V2GFO46eQyy3JpsOXU0GBP&#10;h4aq78vdKFhf21i+5tV7fIlvpbuNt2P+ZJWaTcf9M4hAY/gX/7nPWsEqrU9f0g+Q2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4A81cIAAADbAAAADwAAAAAAAAAAAAAA&#10;AAChAgAAZHJzL2Rvd25yZXYueG1sUEsFBgAAAAAEAAQA+QAAAJADAAAAAA==&#10;" strokecolor="red" strokeweight="1.25pt">
                  <v:stroke endarrow="classic"/>
                </v:shape>
                <v:shape id="Прямая со стрелкой 41" o:spid="_x0000_s1046" type="#_x0000_t32" style="position:absolute;left:52064;top:12346;width:2364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4r4sYAAADbAAAADwAAAGRycy9kb3ducmV2LnhtbESP3WrCQBSE7wt9h+UUeqe7ipYSXUX8&#10;gSJFa1R6e5o9TUKzZ0N2NenbuwWhl8PMfMNM552txJUaXzrWMOgrEMSZMyXnGk7HTe8VhA/IBivH&#10;pOGXPMxnjw9TTIxr+UDXNOQiQtgnqKEIoU6k9FlBFn3f1cTR+3aNxRBlk0vTYBvhtpJDpV6kxZLj&#10;QoE1LQvKftKL1bD7Uuryvt+O1eq8Wm/M56JrTx9aPz91iwmIQF34D9/bb0bDaAB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ueK+LGAAAA2wAAAA8AAAAAAAAA&#10;AAAAAAAAoQIAAGRycy9kb3ducmV2LnhtbFBLBQYAAAAABAAEAPkAAACUAwAAAAA=&#10;" strokecolor="#0070c0" strokeweight="1.25pt">
                  <v:stroke endarrow="classic"/>
                </v:shape>
                <v:line id="Line 30" o:spid="_x0000_s1047" style="position:absolute;flip:x y;visibility:visible;mso-wrap-style:square" from="52033,7132" to="52043,40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m/IsIAAADbAAAADwAAAGRycy9kb3ducmV2LnhtbESP3WrCQBSE7wu+w3KE3tVNQkkluoqI&#10;gtQb/x7gmD0mIdmzYXfV9O27BaGXw8x8w8yXg+nEg5xvLCtIJwkI4tLqhisFl/P2YwrCB2SNnWVS&#10;8EMelovR2xwLbZ98pMcpVCJC2BeooA6hL6T0ZU0G/cT2xNG7WWcwROkqqR0+I9x0MkuSXBpsOC7U&#10;2NO6prI93Y2CZpNSK9tb9/WdHw+p218zyvdKvY+H1QxEoCH8h1/tnVbwmcHfl/gD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Om/IsIAAADbAAAADwAAAAAAAAAAAAAA&#10;AAChAgAAZHJzL2Rvd25yZXYueG1sUEsFBgAAAAAEAAQA+QAAAJADAAAAAA==&#10;" strokeweight="1pt">
                  <v:stroke dashstyle="1 1" endcap="round"/>
                </v:line>
                <v:shape id="Прямая со стрелкой 43" o:spid="_x0000_s1048" type="#_x0000_t32" style="position:absolute;left:75701;top:12346;width:62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nAScMAAADbAAAADwAAAGRycy9kb3ducmV2LnhtbESPS4vCQBCE78L+h6EXvOlkfaFZR1kE&#10;ISfxSa5NpjcJm+nJZkYT/70jCB6LqvqKWq47U4kbNa60rOBrGIEgzqwuOVdwPm0HcxDOI2usLJOC&#10;OzlYrz56S4y1bflAt6PPRYCwi1FB4X0dS+myggy6oa2Jg/drG4M+yCaXusE2wE0lR1E0kwZLDgsF&#10;1rQpKPs7Xo2CcX2ZLqZtNbtu3CRJ0v90v/OpUv3P7ucbhKfOv8OvdqIVTMbw/BJ+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JwEnDAAAA2wAAAA8AAAAAAAAAAAAA&#10;AAAAoQIAAGRycy9kb3ducmV2LnhtbFBLBQYAAAAABAAEAPkAAACRAwAAAAA=&#10;" strokeweight="1.25pt">
                  <v:stroke endarrow="classic"/>
                </v:shape>
                <v:shape id="Прямая со стрелкой 44" o:spid="_x0000_s1049" type="#_x0000_t32" style="position:absolute;left:75705;top:24931;width:6286;height: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BYPcMAAADbAAAADwAAAGRycy9kb3ducmV2LnhtbESPQWvCQBSE70L/w/IK3nTTGqVGVymC&#10;kJOobcn1kX0mwezbNLua+O9dQfA4zMw3zHLdm1pcqXWVZQUf4wgEcW51xYWC35/t6AuE88gaa8uk&#10;4EYO1qu3wRITbTs+0PXoCxEg7BJUUHrfJFK6vCSDbmwb4uCdbGvQB9kWUrfYBbip5WcUzaTBisNC&#10;iQ1tSsrPx4tRMGn+pvNpV88uGxenafaf7Xc+U2r43n8vQHjq/Sv8bKdaQRzD40v4AXJ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gWD3DAAAA2wAAAA8AAAAAAAAAAAAA&#10;AAAAoQIAAGRycy9kb3ducmV2LnhtbFBLBQYAAAAABAAEAPkAAACRAwAAAAA=&#10;" strokeweight="1.25pt">
                  <v:stroke endarrow="classic"/>
                </v:shape>
                <v:line id="Line 30" o:spid="_x0000_s1050" style="position:absolute;flip:y;visibility:visible;mso-wrap-style:square" from="82178,6872" to="82178,40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wVv8MAAADbAAAADwAAAGRycy9kb3ducmV2LnhtbESPT2vCQBTE7wW/w/KE3urGkBaNriJq&#10;wEMP9d/9mX0mwezbkF2T9Nt3C4Ueh5n5DbNcD6YWHbWusqxgOolAEOdWV1wouJyztxkI55E11pZJ&#10;wTc5WK9GL0tMte35SN3JFyJA2KWooPS+SaV0eUkG3cQ2xMG729agD7ItpG6xD3BTyziKPqTBisNC&#10;iQ1tS8ofp6dR4G4ZPa7uMp/u8KvAz+QQ722i1Ot42CxAeBr8f/ivfdAKknf4/RJ+gF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8Fb/DAAAA2wAAAA8AAAAAAAAAAAAA&#10;AAAAoQIAAGRycy9kb3ducmV2LnhtbFBLBQYAAAAABAAEAPkAAACRAwAAAAA=&#10;" strokeweight="1pt">
                  <v:stroke dashstyle="1 1" endcap="round"/>
                </v:line>
                <v:shape id="Поле 30" o:spid="_x0000_s1051" type="#_x0000_t202" style="position:absolute;left:71089;top:42807;width:12622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f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Qh9xQAAANsAAAAPAAAAAAAAAAAAAAAAAJgCAABkcnMv&#10;ZG93bnJldi54bWxQSwUGAAAAAAQABAD1AAAAigMAAAAA&#10;" filled="f" stroked="f" strokeweight=".5pt">
                  <v:textbox>
                    <w:txbxContent>
                      <w:p w:rsidR="00DE30FC" w:rsidRDefault="00DE30FC" w:rsidP="0048741A">
                        <w:pPr>
                          <w:pStyle w:val="a6"/>
                        </w:pPr>
                        <w:r>
                          <w:t>Наблюдение</w:t>
                        </w:r>
                      </w:p>
                    </w:txbxContent>
                  </v:textbox>
                </v:shape>
                <v:shape id="AutoShape 19" o:spid="_x0000_s1052" type="#_x0000_t87" style="position:absolute;left:77833;top:37695;width:2034;height:6273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HtQsIA&#10;AADbAAAADwAAAGRycy9kb3ducmV2LnhtbESPQYvCMBSE78L+h/AW9qbpimipRpGVhcWDYNX7s3m2&#10;pc1LabK2+uuNIHgcZuYbZrHqTS2u1LrSsoLvUQSCOLO65FzB8fA7jEE4j6yxtkwKbuRgtfwYLDDR&#10;tuM9XVOfiwBhl6CCwvsmkdJlBRl0I9sQB+9iW4M+yDaXusUuwE0tx1E0lQZLDgsFNvRTUFal/0bB&#10;xvLZ4ja+zyZx1e1Ovkr320qpr89+PQfhqffv8Kv9pxVMZvD8En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ge1CwgAAANsAAAAPAAAAAAAAAAAAAAAAAJgCAABkcnMvZG93&#10;bnJldi54bWxQSwUGAAAAAAQABAD1AAAAhwMAAAAA&#10;" adj="4454,11482"/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Прямоугольная выноска 48" o:spid="_x0000_s1053" type="#_x0000_t61" style="position:absolute;left:369;top:203;width:14435;height:33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t3KMAA&#10;AADbAAAADwAAAGRycy9kb3ducmV2LnhtbERPW0vDMBR+H/gfwhF8W5MNkVKbDRHEwZBhd3k+NMem&#10;rDkpTdbWf788CD5+fPdyO7tOjDSE1rOGVaZAENfetNxoOB0/ljmIEJENdp5Jwy8F2G4eFiUWxk/8&#10;TWMVG5FCOBSowcbYF1KG2pLDkPmeOHE/fnAYExwaaQacUrjr5FqpF+mw5dRgsad3S/W1ujkN+5W9&#10;TC4/qObK1eVr/XlT5zNp/fQ4v72CiDTHf/Gfe2c0PKex6Uv6A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Bt3KMAAAADbAAAADwAAAAAAAAAAAAAAAACYAgAAZHJzL2Rvd25y&#10;ZXYueG1sUEsFBgAAAAAEAAQA9QAAAIUDAAAAAA==&#10;" adj="12553,42757" fillcolor="white [3201]" strokecolor="black [3200]">
                  <v:stroke dashstyle="3 1"/>
                  <v:textbox>
                    <w:txbxContent>
                      <w:p w:rsidR="00DE30FC" w:rsidRPr="0081742F" w:rsidRDefault="00DE30FC" w:rsidP="0048741A">
                        <w:pPr>
                          <w:pStyle w:val="a6"/>
                        </w:pPr>
                        <w:r w:rsidRPr="0081742F">
                          <w:t>Рандомиз</w:t>
                        </w:r>
                        <w:r>
                          <w:rPr>
                            <w:lang w:val="ru-RU"/>
                          </w:rPr>
                          <w:t>а</w:t>
                        </w:r>
                        <w:r w:rsidRPr="0081742F">
                          <w:t>ция</w:t>
                        </w:r>
                      </w:p>
                    </w:txbxContent>
                  </v:textbox>
                </v:shape>
                <v:shape id="Поле 30" o:spid="_x0000_s1054" type="#_x0000_t202" style="position:absolute;left:17623;top:37909;width:12530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cD8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6cD8YAAADbAAAADwAAAAAAAAAAAAAAAACYAgAAZHJz&#10;L2Rvd25yZXYueG1sUEsFBgAAAAAEAAQA9QAAAIsDAAAAAA==&#10;" filled="f" stroked="f" strokeweight=".5pt">
                  <v:textbox>
                    <w:txbxContent>
                      <w:p w:rsidR="00DE30FC" w:rsidRPr="00611839" w:rsidRDefault="00DE30FC" w:rsidP="0048741A">
                        <w:pPr>
                          <w:pStyle w:val="a6"/>
                        </w:pPr>
                        <w:r>
                          <w:t>Период I</w:t>
                        </w:r>
                      </w:p>
                    </w:txbxContent>
                  </v:textbox>
                </v:shape>
                <v:shape id="Поле 30" o:spid="_x0000_s1055" type="#_x0000_t202" style="position:absolute;left:32719;top:42598;width:19452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2jT8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sD5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aNPwgAAANsAAAAPAAAAAAAAAAAAAAAAAJgCAABkcnMvZG93&#10;bnJldi54bWxQSwUGAAAAAAQABAD1AAAAhwMAAAAA&#10;" filled="f" stroked="f" strokeweight=".5pt">
                  <v:textbox>
                    <w:txbxContent>
                      <w:p w:rsidR="00DE30FC" w:rsidRPr="008143EB" w:rsidRDefault="00DE30FC" w:rsidP="0048741A">
                        <w:pPr>
                          <w:pStyle w:val="a6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Отмывочный период</w:t>
                        </w:r>
                      </w:p>
                    </w:txbxContent>
                  </v:textbox>
                </v:shape>
                <v:shape id="Поле 30" o:spid="_x0000_s1056" type="#_x0000_t202" style="position:absolute;left:55809;top:42787;width:12771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G1MUA&#10;AADbAAAADwAAAGRycy9kb3ducmV2LnhtbESPQWvCQBSE70L/w/IK3nQTISKpq4SAVMQetF56e80+&#10;k9Ds2zS7xthf7wpCj8PMfMMs14NpRE+dqy0riKcRCOLC6ppLBafPzWQBwnlkjY1lUnAjB+vVy2iJ&#10;qbZXPlB/9KUIEHYpKqi8b1MpXVGRQTe1LXHwzrYz6IPsSqk7vAa4aeQsiubSYM1hocKW8oqKn+PF&#10;KNjlmw88fM/M4q/J3/fnrP09fSVKjV+H7A2Ep8H/h5/trVaQxPD4E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QbUxQAAANsAAAAPAAAAAAAAAAAAAAAAAJgCAABkcnMv&#10;ZG93bnJldi54bWxQSwUGAAAAAAQABAD1AAAAigMAAAAA&#10;" filled="f" stroked="f" strokeweight=".5pt">
                  <v:textbox>
                    <w:txbxContent>
                      <w:p w:rsidR="00DE30FC" w:rsidRPr="00611839" w:rsidRDefault="00DE30FC" w:rsidP="0048741A">
                        <w:pPr>
                          <w:pStyle w:val="a6"/>
                        </w:pPr>
                        <w:r>
                          <w:t>Период II</w:t>
                        </w:r>
                      </w:p>
                    </w:txbxContent>
                  </v:textbox>
                </v:shape>
                <v:shape id="Прямая со стрелкой 36" o:spid="_x0000_s1057" type="#_x0000_t32" style="position:absolute;left:14805;top:12859;width:23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HA68UAAADbAAAADwAAAGRycy9kb3ducmV2LnhtbESPQWsCMRSE70L/Q3gFb5pUqcjWKFIV&#10;RIpaa+n1dfO6u3Tzsmyiu/57Iwgeh5n5hpnMWluKM9W+cKzhpa9AEKfOFJxpOH6temMQPiAbLB2T&#10;hgt5mE2fOhNMjGv4k86HkIkIYZ+ghjyEKpHSpzlZ9H1XEUfvz9UWQ5R1Jk2NTYTbUg6UGkmLBceF&#10;HCt6zyn9P5yshu2vUqeP3eZVLb4Xy5X5mbfNca9197mdv4EI1IZH+N5eGw3DEdy+xB8gp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HHA68UAAADbAAAADwAAAAAAAAAA&#10;AAAAAAChAgAAZHJzL2Rvd25yZXYueG1sUEsFBgAAAAAEAAQA+QAAAJMDAAAAAA==&#10;" strokecolor="#0070c0" strokeweight="1.25pt">
                  <v:stroke endarrow="classic"/>
                </v:shape>
                <v:shape id="Прямая со стрелкой 37" o:spid="_x0000_s1058" type="#_x0000_t32" style="position:absolute;left:14805;top:24337;width:23812;height: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NR6cMAAADbAAAADwAAAGRycy9kb3ducmV2LnhtbESP0WrCQBRE3wv+w3KFvtVNW6kaXaUE&#10;CiIWMfoBl+w1G5q9G7LbJP69Kwg+DjNzhlltBluLjlpfOVbwPklAEBdOV1wqOJ9+3uYgfEDWWDsm&#10;BVfysFmPXlaYatfzkbo8lCJC2KeowITQpFL6wpBFP3ENcfQurrUYomxLqVvsI9zW8iNJvqTFiuOC&#10;wYYyQ8Vf/m8VyEW/sPsMz7ts2vwWXT7Uh61R6nU8fC9BBBrCM/xob7WCzxncv8QfIN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zUenDAAAA2wAAAA8AAAAAAAAAAAAA&#10;AAAAoQIAAGRycy9kb3ducmV2LnhtbFBLBQYAAAAABAAEAPkAAACRAwAAAAA=&#10;" strokecolor="red" strokeweight="1.25pt">
                  <v:stroke endarrow="classic"/>
                </v:shape>
                <v:shape id="Поле 1" o:spid="_x0000_s1059" type="#_x0000_t202" style="position:absolute;left:82260;top:5582;width:3491;height:23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IxW78A&#10;AADaAAAADwAAAGRycy9kb3ducmV2LnhtbERP24rCMBB9F/yHMMK+iKYKK1qbipdd8bXqBwzN2NY2&#10;k9JE7f79RljYp+FwrpNsetOIJ3WusqxgNo1AEOdWV1wouF6+J0sQziNrbCyTgh9ysEmHgwRjbV+c&#10;0fPsCxFC2MWooPS+jaV0eUkG3dS2xIG72c6gD7ArpO7wFcJNI+dRtJAGKw4NJba0Lymvzw+jYJzt&#10;an8/2jrnYrWSh89oeey/lPoY9ds1CE+9/xf/uU86zIf3K+8r0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UjFbvwAAANoAAAAPAAAAAAAAAAAAAAAAAJgCAABkcnMvZG93bnJl&#10;di54bWxQSwUGAAAAAAQABAD1AAAAhAMAAAAA&#10;" fillcolor="white [3201]" stroked="f" strokeweight=".5pt">
                  <v:textbox style="layout-flow:vertical;mso-layout-flow-alt:bottom-to-top" inset="0,0,0,0">
                    <w:txbxContent>
                      <w:p w:rsidR="00DE30FC" w:rsidRPr="00CF52A0" w:rsidRDefault="00DE30FC" w:rsidP="0048741A">
                        <w:pPr>
                          <w:ind w:firstLine="0"/>
                        </w:pPr>
                        <w:r>
                          <w:t>Завершение исследования</w:t>
                        </w:r>
                      </w:p>
                    </w:txbxContent>
                  </v:textbox>
                </v:shape>
                <v:shape id="Прямая со стрелкой 6" o:spid="_x0000_s1060" type="#_x0000_t32" style="position:absolute;left:38627;top:12859;width:13264;height:120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n778QAAADaAAAADwAAAGRycy9kb3ducmV2LnhtbESPzWrDMBCE74W+g9hCb7XcNjGJG8UU&#10;Q8GnkJ8WXxdra5taK9dSYufto0Agx2FmvmFW2WQ6caLBtZYVvEYxCOLK6pZrBd+Hr5cFCOeRNXaW&#10;ScGZHGTrx4cVptqOvKPT3tciQNilqKDxvk+ldFVDBl1ke+Lg/drBoA9yqKUecAxw08m3OE6kwZbD&#10;QoM95Q1Vf/ujUfDe/8yX87FLjrmbFUX5X243vlTq+Wn6/ADhafL38K1daAUJXK+EGy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GfvvxAAAANoAAAAPAAAAAAAAAAAA&#10;AAAAAKECAABkcnMvZG93bnJldi54bWxQSwUGAAAAAAQABAD5AAAAkgMAAAAA&#10;" strokeweight="1.25pt">
                  <v:stroke endarrow="classic"/>
                </v:shape>
                <v:shape id="Прямая со стрелкой 52" o:spid="_x0000_s1061" type="#_x0000_t32" style="position:absolute;left:38617;top:12344;width:13266;height:1199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JCb8MAAADbAAAADwAAAGRycy9kb3ducmV2LnhtbESPQWvCQBSE74L/YXlCb7qptCKpq4gg&#10;2B6Eajx4e80+k9C8tyG7mvjv3ULB4zAz3zCLVc+1ulHrKycGXicJKJLc2UoKA9lxO56D8gHFYu2E&#10;DNzJw2o5HCwwta6Tb7odQqEiRHyKBsoQmlRrn5fE6CeuIYnexbWMIcq20LbFLsK51tMkmWnGSuJC&#10;iQ1tSsp/D1c2gFXPvDvx59dl/3Ze/+h71tmNMS+jfv0BKlAfnuH/9s4aeJ/C35f4A/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SQm/DAAAA2wAAAA8AAAAAAAAAAAAA&#10;AAAAoQIAAGRycy9kb3ducmV2LnhtbFBLBQYAAAAABAAEAPkAAACRAwAAAAA=&#10;" strokeweight="1.25pt">
                  <v:stroke endarrow="classic"/>
                </v:shape>
                <w10:anchorlock/>
              </v:group>
            </w:pict>
          </mc:Fallback>
        </mc:AlternateContent>
      </w:r>
    </w:p>
    <w:p w:rsidR="0048741A" w:rsidRDefault="0048741A" w:rsidP="00557D9B"/>
    <w:p w:rsidR="00582643" w:rsidRDefault="00582643" w:rsidP="001E690A">
      <w:pPr>
        <w:pStyle w:val="2"/>
      </w:pPr>
      <w:bookmarkStart w:id="286" w:name="_Ref447042567"/>
      <w:bookmarkStart w:id="287" w:name="_Toc47127181"/>
      <w:r>
        <w:t>Приложение 2</w:t>
      </w:r>
      <w:bookmarkEnd w:id="286"/>
      <w:bookmarkEnd w:id="287"/>
    </w:p>
    <w:p w:rsidR="00A454B2" w:rsidRDefault="00A454B2" w:rsidP="00A454B2">
      <w:pPr>
        <w:pStyle w:val="aff5"/>
      </w:pPr>
      <w:bookmarkStart w:id="288" w:name="_Ref463517807"/>
      <w:r w:rsidRPr="00B123B7">
        <w:t xml:space="preserve">Табл. </w:t>
      </w:r>
      <w:r w:rsidR="00F076CC">
        <w:rPr>
          <w:noProof/>
        </w:rPr>
        <w:t>3</w:t>
      </w:r>
      <w:r w:rsidRPr="00B123B7">
        <w:t xml:space="preserve"> План исследования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8"/>
        <w:gridCol w:w="848"/>
        <w:gridCol w:w="653"/>
        <w:gridCol w:w="45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288"/>
        <w:gridCol w:w="288"/>
        <w:gridCol w:w="1426"/>
      </w:tblGrid>
      <w:tr w:rsidR="00A454B2" w:rsidRPr="00B123B7" w:rsidTr="00BB00B1">
        <w:trPr>
          <w:trHeight w:val="70"/>
          <w:tblHeader/>
          <w:jc w:val="center"/>
        </w:trPr>
        <w:tc>
          <w:tcPr>
            <w:tcW w:w="3858" w:type="dxa"/>
            <w:vMerge w:val="restart"/>
            <w:shd w:val="clear" w:color="auto" w:fill="D9D9D9" w:themeFill="background1" w:themeFillShade="D9"/>
            <w:vAlign w:val="center"/>
          </w:tcPr>
          <w:p w:rsidR="00A454B2" w:rsidRPr="00B123B7" w:rsidRDefault="00A454B2" w:rsidP="00BB00B1">
            <w:pPr>
              <w:pStyle w:val="aff3"/>
              <w:rPr>
                <w:b/>
                <w:lang w:eastAsia="ru-RU"/>
              </w:rPr>
            </w:pPr>
            <w:r w:rsidRPr="00B123B7">
              <w:rPr>
                <w:b/>
                <w:lang w:eastAsia="ru-RU"/>
              </w:rPr>
              <w:t>Процедуры исследования</w:t>
            </w:r>
          </w:p>
        </w:tc>
        <w:tc>
          <w:tcPr>
            <w:tcW w:w="84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3"/>
              <w:ind w:firstLine="0"/>
              <w:rPr>
                <w:b/>
                <w:lang w:val="ru-RU" w:eastAsia="ru-RU"/>
              </w:rPr>
            </w:pPr>
            <w:r w:rsidRPr="00B123B7">
              <w:rPr>
                <w:b/>
                <w:lang w:eastAsia="ru-RU"/>
              </w:rPr>
              <w:t>Cкрин</w:t>
            </w:r>
            <w:r>
              <w:rPr>
                <w:b/>
                <w:lang w:val="ru-RU" w:eastAsia="ru-RU"/>
              </w:rPr>
              <w:t>.</w:t>
            </w:r>
          </w:p>
        </w:tc>
        <w:tc>
          <w:tcPr>
            <w:tcW w:w="7918" w:type="dxa"/>
            <w:gridSpan w:val="17"/>
            <w:shd w:val="clear" w:color="auto" w:fill="D9D9D9" w:themeFill="background1" w:themeFillShade="D9"/>
          </w:tcPr>
          <w:p w:rsidR="00A454B2" w:rsidRPr="001F4387" w:rsidRDefault="00A454B2" w:rsidP="00BB00B1">
            <w:pPr>
              <w:pStyle w:val="aff3"/>
              <w:jc w:val="center"/>
              <w:rPr>
                <w:b/>
                <w:lang w:val="ru-RU"/>
              </w:rPr>
            </w:pPr>
            <w:r w:rsidRPr="001F4387">
              <w:rPr>
                <w:b/>
                <w:lang w:val="ru-RU"/>
              </w:rPr>
              <w:t xml:space="preserve">Период приема исследуемого препарата </w:t>
            </w:r>
            <w:r w:rsidRPr="00B123B7">
              <w:rPr>
                <w:b/>
              </w:rPr>
              <w:t>I</w:t>
            </w:r>
          </w:p>
        </w:tc>
        <w:tc>
          <w:tcPr>
            <w:tcW w:w="28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A454B2" w:rsidRPr="00B123B7" w:rsidRDefault="00A454B2" w:rsidP="00BB00B1">
            <w:pPr>
              <w:pStyle w:val="aff3"/>
              <w:ind w:left="113" w:right="113"/>
              <w:jc w:val="center"/>
            </w:pPr>
            <w:r w:rsidRPr="00B123B7">
              <w:rPr>
                <w:b/>
              </w:rPr>
              <w:t>Отмывочный период</w:t>
            </w:r>
            <w:r>
              <w:rPr>
                <w:b/>
              </w:rPr>
              <w:t xml:space="preserve"> </w:t>
            </w:r>
            <w:r w:rsidRPr="00B123B7">
              <w:rPr>
                <w:vertAlign w:val="superscript"/>
              </w:rPr>
              <w:t>7</w:t>
            </w:r>
          </w:p>
        </w:tc>
        <w:tc>
          <w:tcPr>
            <w:tcW w:w="28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A454B2" w:rsidRPr="001F4387" w:rsidRDefault="00A454B2" w:rsidP="00BB00B1">
            <w:pPr>
              <w:pStyle w:val="aff3"/>
              <w:ind w:left="113" w:right="113"/>
              <w:jc w:val="center"/>
              <w:rPr>
                <w:lang w:val="ru-RU"/>
              </w:rPr>
            </w:pPr>
            <w:r w:rsidRPr="001F4387">
              <w:rPr>
                <w:b/>
                <w:lang w:val="ru-RU"/>
              </w:rPr>
              <w:t xml:space="preserve">Период приема исследуемого препарата </w:t>
            </w:r>
            <w:r w:rsidRPr="00B123B7">
              <w:rPr>
                <w:b/>
              </w:rPr>
              <w:t>II</w:t>
            </w:r>
            <w:r w:rsidRPr="001F4387">
              <w:rPr>
                <w:b/>
                <w:lang w:val="ru-RU"/>
              </w:rPr>
              <w:t xml:space="preserve"> </w:t>
            </w:r>
            <w:r w:rsidRPr="001F4387">
              <w:rPr>
                <w:vertAlign w:val="superscript"/>
                <w:lang w:val="ru-RU"/>
              </w:rPr>
              <w:t>8</w:t>
            </w:r>
          </w:p>
        </w:tc>
        <w:tc>
          <w:tcPr>
            <w:tcW w:w="1426" w:type="dxa"/>
            <w:vMerge w:val="restart"/>
            <w:shd w:val="clear" w:color="auto" w:fill="D9D9D9" w:themeFill="background1" w:themeFillShade="D9"/>
          </w:tcPr>
          <w:p w:rsidR="00A454B2" w:rsidRPr="00B123B7" w:rsidRDefault="00A454B2" w:rsidP="00BB00B1">
            <w:pPr>
              <w:pStyle w:val="aff3"/>
            </w:pPr>
            <w:r w:rsidRPr="00B123B7">
              <w:rPr>
                <w:b/>
              </w:rPr>
              <w:t>Наблюдение</w:t>
            </w:r>
            <w:r w:rsidRPr="00B123B7">
              <w:rPr>
                <w:vertAlign w:val="superscript"/>
              </w:rPr>
              <w:t>9</w:t>
            </w:r>
          </w:p>
        </w:tc>
      </w:tr>
      <w:tr w:rsidR="00A454B2" w:rsidRPr="00B123B7" w:rsidTr="00BB00B1">
        <w:trPr>
          <w:trHeight w:val="248"/>
          <w:tblHeader/>
          <w:jc w:val="center"/>
        </w:trPr>
        <w:tc>
          <w:tcPr>
            <w:tcW w:w="3858" w:type="dxa"/>
            <w:vMerge/>
            <w:shd w:val="clear" w:color="auto" w:fill="D9D9D9" w:themeFill="background1" w:themeFillShade="D9"/>
            <w:vAlign w:val="center"/>
          </w:tcPr>
          <w:p w:rsidR="00A454B2" w:rsidRPr="00B123B7" w:rsidRDefault="00A454B2" w:rsidP="00BB00B1">
            <w:pPr>
              <w:pStyle w:val="aff3"/>
              <w:rPr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54B2" w:rsidRPr="00B123B7" w:rsidRDefault="00A454B2" w:rsidP="00BB00B1">
            <w:pPr>
              <w:pStyle w:val="aff3"/>
              <w:rPr>
                <w:lang w:eastAsia="ru-RU"/>
              </w:rPr>
            </w:pPr>
          </w:p>
        </w:tc>
        <w:tc>
          <w:tcPr>
            <w:tcW w:w="653" w:type="dxa"/>
            <w:shd w:val="clear" w:color="auto" w:fill="D9D9D9" w:themeFill="background1" w:themeFillShade="D9"/>
          </w:tcPr>
          <w:p w:rsidR="00A454B2" w:rsidRPr="005C3EF1" w:rsidRDefault="00A454B2" w:rsidP="00BB00B1">
            <w:pPr>
              <w:pStyle w:val="aff3"/>
              <w:ind w:firstLine="0"/>
              <w:rPr>
                <w:lang w:val="ru-RU"/>
              </w:rPr>
            </w:pPr>
            <w:r>
              <w:rPr>
                <w:lang w:val="ru-RU"/>
              </w:rPr>
              <w:t>Госп-ция</w:t>
            </w:r>
          </w:p>
        </w:tc>
        <w:tc>
          <w:tcPr>
            <w:tcW w:w="7265" w:type="dxa"/>
            <w:gridSpan w:val="16"/>
            <w:shd w:val="clear" w:color="auto" w:fill="D9D9D9" w:themeFill="background1" w:themeFillShade="D9"/>
          </w:tcPr>
          <w:p w:rsidR="00A454B2" w:rsidRPr="001F4387" w:rsidRDefault="00A454B2" w:rsidP="00BB00B1">
            <w:pPr>
              <w:pStyle w:val="afff7"/>
            </w:pPr>
            <w:r w:rsidRPr="001F4387">
              <w:t>Относительное время после приема исследуемого препарата (часы)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1F4387" w:rsidRDefault="00A454B2" w:rsidP="00BB00B1">
            <w:pPr>
              <w:pStyle w:val="aff3"/>
              <w:rPr>
                <w:lang w:val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1F4387" w:rsidRDefault="00A454B2" w:rsidP="00BB00B1">
            <w:pPr>
              <w:pStyle w:val="aff3"/>
              <w:rPr>
                <w:lang w:val="ru-RU"/>
              </w:rPr>
            </w:pPr>
          </w:p>
        </w:tc>
        <w:tc>
          <w:tcPr>
            <w:tcW w:w="1426" w:type="dxa"/>
            <w:vMerge/>
            <w:shd w:val="clear" w:color="auto" w:fill="D9D9D9" w:themeFill="background1" w:themeFillShade="D9"/>
          </w:tcPr>
          <w:p w:rsidR="00A454B2" w:rsidRPr="001F4387" w:rsidRDefault="00A454B2" w:rsidP="00BB00B1">
            <w:pPr>
              <w:pStyle w:val="aff3"/>
              <w:rPr>
                <w:lang w:val="ru-RU"/>
              </w:rPr>
            </w:pPr>
          </w:p>
        </w:tc>
      </w:tr>
      <w:tr w:rsidR="00A454B2" w:rsidRPr="00B123B7" w:rsidTr="00BB00B1">
        <w:trPr>
          <w:trHeight w:val="286"/>
          <w:tblHeader/>
          <w:jc w:val="center"/>
        </w:trPr>
        <w:tc>
          <w:tcPr>
            <w:tcW w:w="3858" w:type="dxa"/>
            <w:vMerge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3"/>
              <w:rPr>
                <w:lang w:val="ru-RU" w:eastAsia="ru-RU"/>
              </w:rPr>
            </w:pP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-</w:t>
            </w:r>
            <w:sdt>
              <w:sdtPr>
                <w:rPr>
                  <w:lang w:eastAsia="ru-RU"/>
                </w:rPr>
                <w:alias w:val="Длительность скрининга"/>
                <w:tag w:val="Длительность скрининга"/>
                <w:id w:val="-1643650945"/>
                <w:placeholder>
                  <w:docPart w:val="9ACCAE8858A74AC29B8B6E603412CD12"/>
                </w:placeholder>
              </w:sdtPr>
              <w:sdtEndPr>
                <w:rPr>
                  <w:highlight w:val="green"/>
                  <w:lang w:eastAsia="en-US"/>
                </w:rPr>
              </w:sdtEndPr>
              <w:sdtContent>
                <w:r w:rsidR="00F076CC" w:rsidRPr="00F076CC">
                  <w:rPr>
                    <w:lang w:eastAsia="ru-RU"/>
                  </w:rPr>
                  <w:t>1-XX</w:t>
                </w:r>
                <w:r w:rsidR="00F076CC" w:rsidRPr="00716000">
                  <w:rPr>
                    <w:highlight w:val="green"/>
                    <w:lang w:eastAsia="ru-RU"/>
                  </w:rPr>
                  <w:t xml:space="preserve"> </w:t>
                </w:r>
                <w:r w:rsidR="00F076CC" w:rsidRPr="00716000">
                  <w:rPr>
                    <w:highlight w:val="green"/>
                  </w:rPr>
                  <w:t>дней</w:t>
                </w:r>
              </w:sdtContent>
            </w:sdt>
          </w:p>
        </w:tc>
        <w:tc>
          <w:tcPr>
            <w:tcW w:w="653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 w:rsidRPr="00CE5308">
              <w:rPr>
                <w:sz w:val="16"/>
              </w:rPr>
              <w:t>-10</w:t>
            </w:r>
            <w:r>
              <w:rPr>
                <w:sz w:val="16"/>
              </w:rPr>
              <w:t>ч</w:t>
            </w: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 w:rsidRPr="001F4387">
              <w:rPr>
                <w:sz w:val="16"/>
              </w:rPr>
              <w:t>0.0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A114F9" w:rsidRDefault="00A454B2" w:rsidP="00BB00B1">
            <w:pPr>
              <w:pStyle w:val="afff7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</w:t>
            </w:r>
            <w:r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5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1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2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3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4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5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6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7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8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12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24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36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48</w:t>
            </w:r>
            <w:r w:rsidRPr="001F4387">
              <w:rPr>
                <w:sz w:val="16"/>
              </w:rPr>
              <w:t>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>
              <w:rPr>
                <w:sz w:val="16"/>
                <w:lang w:val="en-US"/>
              </w:rPr>
              <w:t>6</w:t>
            </w:r>
            <w:r w:rsidRPr="001F4387">
              <w:rPr>
                <w:sz w:val="16"/>
              </w:rPr>
              <w:t>0.0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A454B2" w:rsidRPr="001F4387" w:rsidRDefault="00A454B2" w:rsidP="00BB00B1">
            <w:pPr>
              <w:pStyle w:val="afff7"/>
              <w:rPr>
                <w:sz w:val="16"/>
              </w:rPr>
            </w:pPr>
            <w:r w:rsidRPr="001F4387">
              <w:rPr>
                <w:sz w:val="16"/>
              </w:rPr>
              <w:t>72.0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D9D9D9" w:themeFill="background1" w:themeFillShade="D9"/>
          </w:tcPr>
          <w:p w:rsidR="00A454B2" w:rsidRPr="004734E3" w:rsidRDefault="00F076CC" w:rsidP="00BB00B1">
            <w:pPr>
              <w:pStyle w:val="aff3"/>
              <w:rPr>
                <w:lang w:val="ru-RU" w:eastAsia="ru-RU"/>
              </w:rPr>
            </w:pPr>
            <w:sdt>
              <w:sdtPr>
                <w:alias w:val="Длительность периода наблюдения"/>
                <w:tag w:val="Длительность периода наблюдения"/>
                <w:id w:val="-471520378"/>
                <w:placeholder>
                  <w:docPart w:val="A75183F912CA427B8FDB510905494592"/>
                </w:placeholder>
              </w:sdtPr>
              <w:sdtEndPr>
                <w:rPr>
                  <w:highlight w:val="green"/>
                </w:rPr>
              </w:sdtEndPr>
              <w:sdtContent>
                <w:r w:rsidRPr="00F076CC">
                  <w:rPr>
                    <w:lang w:val="ru-RU"/>
                  </w:rPr>
                  <w:t>X</w:t>
                </w:r>
                <w:r w:rsidRPr="00F94DCC">
                  <w:rPr>
                    <w:highlight w:val="green"/>
                  </w:rPr>
                  <w:t xml:space="preserve"> </w:t>
                </w:r>
                <w:r w:rsidRPr="00F076CC">
                  <w:rPr>
                    <w:highlight w:val="green"/>
                    <w:lang w:val="ru-RU"/>
                  </w:rPr>
                  <w:t>дней</w:t>
                </w:r>
              </w:sdtContent>
            </w:sdt>
            <w:r w:rsidR="00A454B2">
              <w:rPr>
                <w:vertAlign w:val="superscript"/>
                <w:lang w:val="ru-RU"/>
              </w:rPr>
              <w:t>10</w:t>
            </w:r>
          </w:p>
        </w:tc>
      </w:tr>
      <w:tr w:rsidR="00A454B2" w:rsidRPr="00B123B7" w:rsidTr="00BB00B1">
        <w:trPr>
          <w:trHeight w:val="263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Получение информированного согласия 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4E5EAE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4E5EAE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trHeight w:val="270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Исходная информация о добровольце </w:t>
            </w:r>
            <w:r w:rsidRPr="002725C8">
              <w:rPr>
                <w:vertAlign w:val="superscript"/>
                <w:lang w:val="ru-RU" w:eastAsia="ru-RU"/>
              </w:rPr>
              <w:t>1</w:t>
            </w:r>
            <w:r w:rsidRPr="002725C8">
              <w:rPr>
                <w:lang w:val="ru-RU" w:eastAsia="ru-RU"/>
              </w:rPr>
              <w:t xml:space="preserve"> и антропометрия </w:t>
            </w:r>
            <w:r w:rsidRPr="002725C8">
              <w:rPr>
                <w:vertAlign w:val="superscript"/>
                <w:lang w:val="ru-RU" w:eastAsia="ru-RU"/>
              </w:rPr>
              <w:t>2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trHeight w:val="419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Регистрация </w:t>
            </w:r>
            <w:r w:rsidRPr="002725C8">
              <w:rPr>
                <w:lang w:val="ru-RU"/>
              </w:rPr>
              <w:t>жизненно важных показателей</w:t>
            </w:r>
            <w:r w:rsidRPr="002725C8">
              <w:rPr>
                <w:vertAlign w:val="superscript"/>
                <w:lang w:val="ru-RU" w:eastAsia="ru-RU"/>
              </w:rPr>
              <w:t xml:space="preserve"> 3,4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</w:tr>
      <w:tr w:rsidR="00A454B2" w:rsidRPr="00B123B7" w:rsidTr="00BB00B1">
        <w:trPr>
          <w:trHeight w:val="214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>Измерение температуры тела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261F91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</w:tr>
      <w:tr w:rsidR="00A454B2" w:rsidRPr="00B123B7" w:rsidTr="00BB00B1">
        <w:trPr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Физикальное обследование </w:t>
            </w:r>
            <w:r w:rsidRPr="002725C8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</w:tr>
      <w:tr w:rsidR="00A454B2" w:rsidRPr="00B123B7" w:rsidTr="00BB00B1">
        <w:trPr>
          <w:trHeight w:val="278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Тест на беременность </w:t>
            </w:r>
            <w:r w:rsidRPr="002725C8">
              <w:rPr>
                <w:vertAlign w:val="superscript"/>
                <w:lang w:val="ru-RU" w:eastAsia="ru-RU"/>
              </w:rPr>
              <w:t>3</w:t>
            </w:r>
            <w:r w:rsidR="00A454B2" w:rsidRPr="002725C8">
              <w:rPr>
                <w:lang w:val="ru-RU" w:eastAsia="ru-RU"/>
              </w:rPr>
              <w:t xml:space="preserve"> 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2725C8" w:rsidRDefault="00A454B2" w:rsidP="00BB00B1">
            <w:pPr>
              <w:pStyle w:val="afff7"/>
              <w:rPr>
                <w:lang w:val="en-US" w:eastAsia="ru-RU"/>
              </w:rPr>
            </w:pPr>
          </w:p>
        </w:tc>
      </w:tr>
      <w:tr w:rsidR="00A454B2" w:rsidRPr="00B123B7" w:rsidTr="00BB00B1">
        <w:trPr>
          <w:trHeight w:val="272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Тест на содержание наркотических и сильнодействующих лекарственных веществ в моче </w:t>
            </w:r>
            <w:r w:rsidRPr="002725C8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2725C8" w:rsidRDefault="00A454B2" w:rsidP="00BB00B1">
            <w:pPr>
              <w:pStyle w:val="afff7"/>
              <w:rPr>
                <w:lang w:val="en-US" w:eastAsia="ru-RU"/>
              </w:rPr>
            </w:pPr>
          </w:p>
        </w:tc>
      </w:tr>
      <w:tr w:rsidR="00A454B2" w:rsidRPr="00B123B7" w:rsidTr="00BB00B1">
        <w:trPr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Тест на содержание паров алкоголя в выдыхаемом воздухе </w:t>
            </w:r>
            <w:r w:rsidRPr="002725C8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073570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trHeight w:val="70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Общий анализ мочи </w:t>
            </w:r>
            <w:r w:rsidR="0092670E">
              <w:rPr>
                <w:lang w:val="ru-RU" w:eastAsia="ru-RU"/>
              </w:rPr>
              <w:t>ЭКГ в 12 отведениях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  <w:r>
              <w:rPr>
                <w:lang w:val="en-US"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2725C8" w:rsidRDefault="00A454B2" w:rsidP="00BB00B1">
            <w:pPr>
              <w:pStyle w:val="afff7"/>
              <w:rPr>
                <w:lang w:val="en-US" w:eastAsia="ru-RU"/>
              </w:rPr>
            </w:pPr>
          </w:p>
        </w:tc>
      </w:tr>
      <w:tr w:rsidR="00A454B2" w:rsidRPr="00B123B7" w:rsidTr="00BB00B1">
        <w:trPr>
          <w:trHeight w:val="86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>Общий анализ крови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>Биохимический анализ крови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A114F9" w:rsidRDefault="00A454B2" w:rsidP="00BB00B1">
            <w:pPr>
              <w:pStyle w:val="afff7"/>
              <w:rPr>
                <w:lang w:val="en-US"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trHeight w:val="124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 xml:space="preserve">Серологический анализ крови </w:t>
            </w:r>
            <w:r w:rsidRPr="002725C8">
              <w:rPr>
                <w:vertAlign w:val="superscript"/>
                <w:lang w:val="ru-RU" w:eastAsia="ru-RU"/>
              </w:rPr>
              <w:t>6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trHeight w:val="70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2725C8" w:rsidRDefault="0092670E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2725C8">
              <w:rPr>
                <w:lang w:val="ru-RU" w:eastAsia="ru-RU"/>
              </w:rPr>
              <w:t>Общий анализ мочи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3"/>
              <w:jc w:val="center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2725C8" w:rsidRDefault="00A454B2" w:rsidP="00BB00B1">
            <w:pPr>
              <w:pStyle w:val="afff7"/>
              <w:rPr>
                <w:lang w:val="en-US" w:eastAsia="ru-RU"/>
              </w:rPr>
            </w:pPr>
          </w:p>
        </w:tc>
      </w:tr>
      <w:tr w:rsidR="00A454B2" w:rsidRPr="00B123B7" w:rsidTr="00BB00B1">
        <w:trPr>
          <w:trHeight w:val="88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1F4387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1F4387">
              <w:rPr>
                <w:lang w:val="ru-RU" w:eastAsia="ru-RU"/>
              </w:rPr>
              <w:t>Оценка критериев в</w:t>
            </w:r>
            <w:r>
              <w:rPr>
                <w:lang w:val="ru-RU" w:eastAsia="ru-RU"/>
              </w:rPr>
              <w:t>ключения/невключения/исключения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B123B7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eastAsia="ru-RU"/>
              </w:rPr>
            </w:pPr>
            <w:r w:rsidRPr="00B123B7">
              <w:rPr>
                <w:lang w:eastAsia="ru-RU"/>
              </w:rPr>
              <w:t>Рандомизация</w:t>
            </w:r>
            <w:r w:rsidRPr="00B123B7">
              <w:rPr>
                <w:vertAlign w:val="superscript"/>
                <w:lang w:eastAsia="ru-RU"/>
              </w:rPr>
              <w:t>5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B123B7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eastAsia="ru-RU"/>
              </w:rPr>
            </w:pPr>
            <w:r w:rsidRPr="00B123B7">
              <w:rPr>
                <w:lang w:eastAsia="ru-RU"/>
              </w:rPr>
              <w:t>Прием исследуемого препарата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1F4387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val="ru-RU" w:eastAsia="ru-RU"/>
              </w:rPr>
            </w:pPr>
            <w:r w:rsidRPr="001F4387">
              <w:rPr>
                <w:lang w:val="ru-RU" w:eastAsia="ru-RU"/>
              </w:rPr>
              <w:t>Отбор крови для ФК анализа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1F438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</w:tr>
      <w:tr w:rsidR="00A454B2" w:rsidRPr="00B123B7" w:rsidTr="00BB00B1">
        <w:trPr>
          <w:trHeight w:val="143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A454B2" w:rsidRPr="00B123B7" w:rsidRDefault="00A454B2" w:rsidP="00BB00B1">
            <w:pPr>
              <w:pStyle w:val="aff3"/>
              <w:numPr>
                <w:ilvl w:val="0"/>
                <w:numId w:val="7"/>
              </w:numPr>
              <w:ind w:left="308" w:hanging="308"/>
              <w:rPr>
                <w:lang w:eastAsia="ru-RU"/>
              </w:rPr>
            </w:pPr>
            <w:r w:rsidRPr="00B123B7">
              <w:rPr>
                <w:lang w:eastAsia="ru-RU"/>
              </w:rPr>
              <w:t>Оценка НЯ</w:t>
            </w:r>
          </w:p>
        </w:tc>
        <w:tc>
          <w:tcPr>
            <w:tcW w:w="848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7265" w:type="dxa"/>
            <w:gridSpan w:val="16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jc w:val="center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288" w:type="dxa"/>
            <w:vMerge/>
            <w:shd w:val="clear" w:color="auto" w:fill="F2F2F2" w:themeFill="background1" w:themeFillShade="F2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A454B2" w:rsidRPr="00B123B7" w:rsidRDefault="00A454B2" w:rsidP="00BB00B1">
            <w:pPr>
              <w:pStyle w:val="afff7"/>
              <w:rPr>
                <w:lang w:eastAsia="ru-RU"/>
              </w:rPr>
            </w:pPr>
            <w:r w:rsidRPr="00B123B7">
              <w:rPr>
                <w:lang w:eastAsia="ru-RU"/>
              </w:rPr>
              <w:t>+</w:t>
            </w:r>
          </w:p>
        </w:tc>
      </w:tr>
    </w:tbl>
    <w:p w:rsidR="00A454B2" w:rsidRPr="00A114F9" w:rsidRDefault="00A454B2" w:rsidP="00A454B2">
      <w:pPr>
        <w:spacing w:before="0" w:after="200" w:line="276" w:lineRule="auto"/>
        <w:ind w:firstLine="0"/>
        <w:jc w:val="left"/>
        <w:rPr>
          <w:sz w:val="18"/>
          <w:lang w:val="en-US"/>
        </w:rPr>
      </w:pPr>
    </w:p>
    <w:p w:rsidR="00A454B2" w:rsidRPr="001D6E09" w:rsidRDefault="00A454B2" w:rsidP="00A454B2">
      <w:pPr>
        <w:pStyle w:val="aff3"/>
        <w:numPr>
          <w:ilvl w:val="0"/>
          <w:numId w:val="6"/>
        </w:numPr>
        <w:rPr>
          <w:lang w:val="ru-RU"/>
        </w:rPr>
      </w:pPr>
      <w:r w:rsidRPr="001D6E09">
        <w:rPr>
          <w:lang w:val="ru-RU"/>
        </w:rPr>
        <w:t>Пол, раса, возраст (дата рождения), анамнез;</w:t>
      </w:r>
    </w:p>
    <w:p w:rsidR="00A454B2" w:rsidRPr="00B123B7" w:rsidRDefault="00A454B2" w:rsidP="00A454B2">
      <w:pPr>
        <w:pStyle w:val="aff3"/>
        <w:numPr>
          <w:ilvl w:val="0"/>
          <w:numId w:val="6"/>
        </w:numPr>
      </w:pPr>
      <w:r>
        <w:t xml:space="preserve">Рост, </w:t>
      </w:r>
      <w:r>
        <w:rPr>
          <w:lang w:val="ru-RU"/>
        </w:rPr>
        <w:t>масса</w:t>
      </w:r>
      <w:r w:rsidRPr="00B123B7">
        <w:t>, ИМТ</w:t>
      </w:r>
      <w:r>
        <w:t>;</w:t>
      </w:r>
    </w:p>
    <w:p w:rsidR="00A454B2" w:rsidRPr="001D6E09" w:rsidRDefault="00A454B2" w:rsidP="00A454B2">
      <w:pPr>
        <w:pStyle w:val="aff3"/>
        <w:numPr>
          <w:ilvl w:val="0"/>
          <w:numId w:val="6"/>
        </w:numPr>
        <w:rPr>
          <w:lang w:val="ru-RU" w:eastAsia="ru-RU"/>
        </w:rPr>
      </w:pPr>
      <w:r w:rsidRPr="001D6E09">
        <w:rPr>
          <w:lang w:val="ru-RU" w:eastAsia="ru-RU"/>
        </w:rPr>
        <w:t>Проводится до приема исследуемого лекарственного препарата для «Точки 0» и до отбора пробы крови в период отбора проб крови;</w:t>
      </w:r>
    </w:p>
    <w:p w:rsidR="00A454B2" w:rsidRPr="001D6E09" w:rsidRDefault="00A454B2" w:rsidP="00A454B2">
      <w:pPr>
        <w:pStyle w:val="aff3"/>
        <w:numPr>
          <w:ilvl w:val="0"/>
          <w:numId w:val="6"/>
        </w:numPr>
        <w:rPr>
          <w:lang w:val="ru-RU" w:eastAsia="ru-RU"/>
        </w:rPr>
      </w:pPr>
      <w:r w:rsidRPr="001D6E09">
        <w:rPr>
          <w:lang w:val="ru-RU" w:eastAsia="ru-RU"/>
        </w:rPr>
        <w:t>Измерение АД,ЧСС,ЧД (кроме измерения температуры);</w:t>
      </w:r>
    </w:p>
    <w:p w:rsidR="00A454B2" w:rsidRPr="001D6E09" w:rsidRDefault="00A454B2" w:rsidP="00A454B2">
      <w:pPr>
        <w:pStyle w:val="aff3"/>
        <w:numPr>
          <w:ilvl w:val="0"/>
          <w:numId w:val="6"/>
        </w:numPr>
        <w:rPr>
          <w:lang w:val="ru-RU" w:eastAsia="ru-RU"/>
        </w:rPr>
      </w:pPr>
      <w:r w:rsidRPr="001D6E09">
        <w:rPr>
          <w:lang w:val="ru-RU" w:eastAsia="ru-RU"/>
        </w:rPr>
        <w:t xml:space="preserve">Проводится после госпитализации и до приема исследуемого лекарственного препарата в Периоде исследования </w:t>
      </w:r>
      <w:r w:rsidRPr="00B123B7">
        <w:rPr>
          <w:lang w:eastAsia="ru-RU"/>
        </w:rPr>
        <w:t>I</w:t>
      </w:r>
      <w:r w:rsidRPr="001D6E09">
        <w:rPr>
          <w:lang w:val="ru-RU" w:eastAsia="ru-RU"/>
        </w:rPr>
        <w:t>;</w:t>
      </w:r>
    </w:p>
    <w:p w:rsidR="00A454B2" w:rsidRPr="001D6E09" w:rsidRDefault="00A454B2" w:rsidP="00A454B2">
      <w:pPr>
        <w:pStyle w:val="aff3"/>
        <w:numPr>
          <w:ilvl w:val="0"/>
          <w:numId w:val="6"/>
        </w:numPr>
        <w:rPr>
          <w:lang w:val="ru-RU"/>
        </w:rPr>
      </w:pPr>
      <w:r w:rsidRPr="00DE18B8">
        <w:t>HB</w:t>
      </w:r>
      <w:r>
        <w:t>s</w:t>
      </w:r>
      <w:r w:rsidRPr="001D6E09">
        <w:rPr>
          <w:lang w:val="ru-RU"/>
        </w:rPr>
        <w:t>-антиген вируса гепатита В</w:t>
      </w:r>
      <w:r w:rsidRPr="001D6E09">
        <w:rPr>
          <w:lang w:val="ru-RU" w:eastAsia="ru-RU"/>
        </w:rPr>
        <w:t xml:space="preserve">, </w:t>
      </w:r>
      <w:r w:rsidRPr="001D6E09">
        <w:rPr>
          <w:lang w:val="ru-RU"/>
        </w:rPr>
        <w:t xml:space="preserve">антитела к антигенам вируса гепатита </w:t>
      </w:r>
      <w:r w:rsidRPr="00DE18B8">
        <w:t>C</w:t>
      </w:r>
      <w:r w:rsidRPr="001D6E09">
        <w:rPr>
          <w:lang w:val="ru-RU" w:eastAsia="ru-RU"/>
        </w:rPr>
        <w:t xml:space="preserve">, </w:t>
      </w:r>
      <w:r w:rsidRPr="001D6E09">
        <w:rPr>
          <w:lang w:val="ru-RU"/>
        </w:rPr>
        <w:t>антитела к ВИЧ 1 и 2</w:t>
      </w:r>
      <w:r w:rsidRPr="001D6E09">
        <w:rPr>
          <w:lang w:val="ru-RU" w:eastAsia="ru-RU"/>
        </w:rPr>
        <w:t xml:space="preserve">, </w:t>
      </w:r>
      <w:r>
        <w:rPr>
          <w:lang w:val="ru-RU"/>
        </w:rPr>
        <w:t>сифилис</w:t>
      </w:r>
      <w:r w:rsidRPr="001D6E09">
        <w:rPr>
          <w:lang w:val="ru-RU"/>
        </w:rPr>
        <w:t>;</w:t>
      </w:r>
    </w:p>
    <w:p w:rsidR="00A454B2" w:rsidRPr="001D6E09" w:rsidRDefault="00A454B2" w:rsidP="00A454B2">
      <w:pPr>
        <w:pStyle w:val="aff3"/>
        <w:numPr>
          <w:ilvl w:val="0"/>
          <w:numId w:val="6"/>
        </w:numPr>
        <w:rPr>
          <w:lang w:val="ru-RU"/>
        </w:rPr>
      </w:pPr>
      <w:r w:rsidRPr="001D6E09">
        <w:rPr>
          <w:lang w:val="ru-RU" w:eastAsia="ru-RU"/>
        </w:rPr>
        <w:t xml:space="preserve">Отмывочный период длится </w:t>
      </w:r>
      <w:sdt>
        <w:sdtPr>
          <w:rPr>
            <w:lang w:val="ru-RU"/>
          </w:rPr>
          <w:alias w:val="Отмывочный период"/>
          <w:tag w:val="Отмывочный период"/>
          <w:id w:val="1617640184"/>
          <w:placeholder>
            <w:docPart w:val="483FED0FE1954252B8A0904F723883EF"/>
          </w:placeholder>
        </w:sdtPr>
        <w:sdtEndPr>
          <w:rPr>
            <w:highlight w:val="green"/>
          </w:rPr>
        </w:sdtEndPr>
        <w:sdtContent>
          <w:r w:rsidR="00F076CC" w:rsidRPr="00F076CC">
            <w:rPr>
              <w:lang w:val="ru-RU"/>
            </w:rPr>
            <w:t>XX</w:t>
          </w:r>
          <w:r w:rsidR="00F076CC" w:rsidRPr="00F076CC">
            <w:rPr>
              <w:highlight w:val="green"/>
              <w:lang w:val="ru-RU"/>
            </w:rPr>
            <w:t xml:space="preserve"> дней</w:t>
          </w:r>
        </w:sdtContent>
      </w:sdt>
      <w:r w:rsidRPr="001D6E09">
        <w:rPr>
          <w:lang w:val="ru-RU" w:eastAsia="ru-RU"/>
        </w:rPr>
        <w:t xml:space="preserve"> от момента приема препарата в Периоде исследования </w:t>
      </w:r>
      <w:r w:rsidRPr="00B123B7">
        <w:rPr>
          <w:lang w:eastAsia="ru-RU"/>
        </w:rPr>
        <w:t>I</w:t>
      </w:r>
      <w:r w:rsidRPr="001D6E09">
        <w:rPr>
          <w:lang w:val="ru-RU" w:eastAsia="ru-RU"/>
        </w:rPr>
        <w:t xml:space="preserve">, до приема препарата в Период исследования </w:t>
      </w:r>
      <w:r w:rsidRPr="00B123B7">
        <w:rPr>
          <w:lang w:eastAsia="ru-RU"/>
        </w:rPr>
        <w:t>II</w:t>
      </w:r>
      <w:r w:rsidRPr="001D6E09">
        <w:rPr>
          <w:lang w:val="ru-RU" w:eastAsia="ru-RU"/>
        </w:rPr>
        <w:t>;</w:t>
      </w:r>
    </w:p>
    <w:p w:rsidR="00A454B2" w:rsidRPr="001D6E09" w:rsidRDefault="00A454B2" w:rsidP="00A454B2">
      <w:pPr>
        <w:pStyle w:val="aff3"/>
        <w:numPr>
          <w:ilvl w:val="0"/>
          <w:numId w:val="6"/>
        </w:numPr>
        <w:rPr>
          <w:lang w:val="ru-RU"/>
        </w:rPr>
      </w:pPr>
      <w:r w:rsidRPr="001D6E09">
        <w:rPr>
          <w:lang w:val="ru-RU" w:eastAsia="ru-RU"/>
        </w:rPr>
        <w:t xml:space="preserve">Процедуры аналогичны Периоду исследования </w:t>
      </w:r>
      <w:r w:rsidRPr="00B123B7">
        <w:rPr>
          <w:lang w:eastAsia="ru-RU"/>
        </w:rPr>
        <w:t>I</w:t>
      </w:r>
      <w:r w:rsidRPr="001D6E09">
        <w:rPr>
          <w:lang w:val="ru-RU" w:eastAsia="ru-RU"/>
        </w:rPr>
        <w:t>, за исключением процедуры рандомизации;</w:t>
      </w:r>
    </w:p>
    <w:p w:rsidR="00A454B2" w:rsidRPr="001D6E09" w:rsidRDefault="00A454B2" w:rsidP="00A454B2">
      <w:pPr>
        <w:pStyle w:val="aff3"/>
        <w:numPr>
          <w:ilvl w:val="0"/>
          <w:numId w:val="6"/>
        </w:numPr>
        <w:jc w:val="left"/>
        <w:rPr>
          <w:lang w:val="ru-RU"/>
        </w:rPr>
      </w:pPr>
      <w:r w:rsidRPr="001D6E09">
        <w:rPr>
          <w:lang w:val="ru-RU" w:eastAsia="ru-RU"/>
        </w:rPr>
        <w:t xml:space="preserve">Визит наблюдения проводится через </w:t>
      </w:r>
      <w:sdt>
        <w:sdtPr>
          <w:rPr>
            <w:lang w:val="ru-RU"/>
          </w:rPr>
          <w:alias w:val="Длительность периода наблюдения"/>
          <w:tag w:val="Длительность периода наблюдения"/>
          <w:id w:val="2058126389"/>
          <w:placeholder>
            <w:docPart w:val="23C864D0F16A44389C047CA5687BA7A1"/>
          </w:placeholder>
        </w:sdtPr>
        <w:sdtEndPr>
          <w:rPr>
            <w:highlight w:val="green"/>
          </w:rPr>
        </w:sdtEndPr>
        <w:sdtContent>
          <w:r w:rsidR="00F076CC" w:rsidRPr="00F076CC">
            <w:rPr>
              <w:lang w:val="ru-RU"/>
            </w:rPr>
            <w:t>X</w:t>
          </w:r>
          <w:r w:rsidR="00F076CC" w:rsidRPr="00F076CC">
            <w:rPr>
              <w:highlight w:val="green"/>
              <w:lang w:val="ru-RU"/>
            </w:rPr>
            <w:t xml:space="preserve"> дней</w:t>
          </w:r>
        </w:sdtContent>
      </w:sdt>
      <w:r w:rsidRPr="001D6E09">
        <w:rPr>
          <w:lang w:val="ru-RU"/>
        </w:rPr>
        <w:t>;</w:t>
      </w:r>
    </w:p>
    <w:p w:rsidR="00A454B2" w:rsidRPr="00A06A5F" w:rsidRDefault="00A454B2" w:rsidP="00A454B2">
      <w:pPr>
        <w:pStyle w:val="aff3"/>
        <w:numPr>
          <w:ilvl w:val="0"/>
          <w:numId w:val="6"/>
        </w:numPr>
        <w:jc w:val="left"/>
        <w:rPr>
          <w:lang w:val="ru-RU"/>
        </w:rPr>
      </w:pPr>
      <w:r>
        <w:rPr>
          <w:lang w:val="ru-RU"/>
        </w:rPr>
        <w:t>От момента последнего приема препарата</w:t>
      </w:r>
    </w:p>
    <w:bookmarkEnd w:id="288"/>
    <w:p w:rsidR="000437A9" w:rsidRDefault="000437A9">
      <w:pPr>
        <w:spacing w:before="0" w:after="200" w:line="276" w:lineRule="auto"/>
        <w:ind w:firstLine="0"/>
        <w:jc w:val="left"/>
        <w:rPr>
          <w:sz w:val="18"/>
        </w:rPr>
      </w:pPr>
    </w:p>
    <w:p w:rsidR="00EA340B" w:rsidRPr="001D6E09" w:rsidRDefault="00EA340B" w:rsidP="00073570">
      <w:pPr>
        <w:pStyle w:val="aff3"/>
        <w:jc w:val="left"/>
        <w:rPr>
          <w:lang w:val="ru-RU"/>
        </w:rPr>
      </w:pPr>
    </w:p>
    <w:p w:rsidR="00EA340B" w:rsidRPr="001D6E09" w:rsidRDefault="00EA340B" w:rsidP="00073570">
      <w:pPr>
        <w:pStyle w:val="aff3"/>
        <w:jc w:val="left"/>
        <w:rPr>
          <w:lang w:val="ru-RU"/>
        </w:rPr>
        <w:sectPr w:rsidR="00EA340B" w:rsidRPr="001D6E09" w:rsidSect="008D295D">
          <w:endnotePr>
            <w:numFmt w:val="decimal"/>
          </w:endnotePr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tbl>
      <w:tblPr>
        <w:tblStyle w:val="aff0"/>
        <w:tblW w:w="5000" w:type="pct"/>
        <w:tblLayout w:type="fixed"/>
        <w:tblLook w:val="04A0" w:firstRow="1" w:lastRow="0" w:firstColumn="1" w:lastColumn="0" w:noHBand="0" w:noVBand="1"/>
      </w:tblPr>
      <w:tblGrid>
        <w:gridCol w:w="333"/>
        <w:gridCol w:w="484"/>
        <w:gridCol w:w="709"/>
        <w:gridCol w:w="502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D731E8" w:rsidTr="00033487">
        <w:trPr>
          <w:cantSplit/>
          <w:trHeight w:val="3369"/>
        </w:trPr>
        <w:tc>
          <w:tcPr>
            <w:tcW w:w="1526" w:type="dxa"/>
            <w:gridSpan w:val="3"/>
            <w:shd w:val="clear" w:color="auto" w:fill="D9D9D9" w:themeFill="background1" w:themeFillShade="D9"/>
          </w:tcPr>
          <w:p w:rsidR="00D731E8" w:rsidRPr="008B14DA" w:rsidRDefault="00D731E8" w:rsidP="00033487">
            <w:pPr>
              <w:pStyle w:val="aff3"/>
              <w:ind w:left="113" w:right="113"/>
              <w:jc w:val="left"/>
              <w:rPr>
                <w:lang w:val="ru-RU" w:eastAsia="ru-RU"/>
              </w:rPr>
            </w:pPr>
            <w:bookmarkStart w:id="289" w:name="_Toc464052368"/>
            <w:bookmarkStart w:id="290" w:name="_Ref447828485"/>
            <w:bookmarkEnd w:id="289"/>
          </w:p>
        </w:tc>
        <w:tc>
          <w:tcPr>
            <w:tcW w:w="50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>
              <w:rPr>
                <w:lang w:eastAsia="ru-RU"/>
              </w:rPr>
              <w:t>Получение и</w:t>
            </w:r>
            <w:r w:rsidRPr="00B123B7">
              <w:rPr>
                <w:lang w:eastAsia="ru-RU"/>
              </w:rPr>
              <w:t>нформированного согласия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1F4387">
              <w:rPr>
                <w:lang w:eastAsia="ru-RU"/>
              </w:rPr>
              <w:t>Ис</w:t>
            </w:r>
            <w:r>
              <w:rPr>
                <w:lang w:eastAsia="ru-RU"/>
              </w:rPr>
              <w:t>ходная информация о добровольце</w:t>
            </w:r>
            <w:r w:rsidRPr="001F4387">
              <w:rPr>
                <w:vertAlign w:val="superscript"/>
                <w:lang w:eastAsia="ru-RU"/>
              </w:rPr>
              <w:t>1</w:t>
            </w:r>
            <w:r>
              <w:rPr>
                <w:lang w:eastAsia="ru-RU"/>
              </w:rPr>
              <w:t xml:space="preserve"> и антропометрия</w:t>
            </w:r>
            <w:r w:rsidRPr="001F4387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 xml:space="preserve">Регистрация </w:t>
            </w:r>
            <w:r>
              <w:t>жизненно важных показателей</w:t>
            </w:r>
            <w:r w:rsidRPr="00B123B7">
              <w:rPr>
                <w:vertAlign w:val="superscript"/>
                <w:lang w:eastAsia="ru-RU"/>
              </w:rPr>
              <w:t xml:space="preserve"> 3,</w:t>
            </w:r>
            <w:r w:rsidRPr="00B9099E">
              <w:rPr>
                <w:vertAlign w:val="superscript"/>
                <w:lang w:eastAsia="ru-RU"/>
              </w:rPr>
              <w:t>4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>
              <w:rPr>
                <w:lang w:eastAsia="ru-RU"/>
              </w:rPr>
              <w:t>Измерение температуры тела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>Физикальное обследование</w:t>
            </w:r>
            <w:r w:rsidRPr="00B123B7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>Общий анализ крови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>Биохимический анализ крови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>Серологический анализ крови</w:t>
            </w:r>
            <w:r w:rsidRPr="00B123B7">
              <w:rPr>
                <w:vertAlign w:val="superscript"/>
                <w:lang w:eastAsia="ru-RU"/>
              </w:rPr>
              <w:t>6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>
              <w:rPr>
                <w:lang w:eastAsia="ru-RU"/>
              </w:rPr>
              <w:t>Общий анализ мочи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>Тест на беременность</w:t>
            </w:r>
            <w:r w:rsidRPr="00B123B7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1F4387">
              <w:rPr>
                <w:lang w:eastAsia="ru-RU"/>
              </w:rPr>
              <w:t>Тест на содержание наркотических и сильнодействующ</w:t>
            </w:r>
            <w:r>
              <w:rPr>
                <w:lang w:eastAsia="ru-RU"/>
              </w:rPr>
              <w:t>их лекарственных веществ в моче</w:t>
            </w:r>
            <w:r w:rsidRPr="001F4387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>
              <w:rPr>
                <w:lang w:eastAsia="ru-RU"/>
              </w:rPr>
              <w:t>Тест на содержание алкоголя</w:t>
            </w:r>
            <w:r w:rsidRPr="001F4387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>ЭКГ в 12 отведениях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1F4387">
              <w:rPr>
                <w:lang w:eastAsia="ru-RU"/>
              </w:rPr>
              <w:t>Оценка критериев в</w:t>
            </w:r>
            <w:r>
              <w:rPr>
                <w:lang w:eastAsia="ru-RU"/>
              </w:rPr>
              <w:t>ключения/ невключения/исключения</w:t>
            </w:r>
            <w:r w:rsidRPr="001F4387">
              <w:rPr>
                <w:vertAlign w:val="superscript"/>
                <w:lang w:eastAsia="ru-RU"/>
              </w:rPr>
              <w:t>1</w:t>
            </w:r>
            <w:r w:rsidR="00F822F4">
              <w:rPr>
                <w:vertAlign w:val="superscript"/>
                <w:lang w:eastAsia="ru-RU"/>
              </w:rPr>
              <w:t>0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>Рандомизация</w:t>
            </w:r>
            <w:r w:rsidRPr="00B123B7">
              <w:rPr>
                <w:vertAlign w:val="superscript"/>
                <w:lang w:eastAsia="ru-RU"/>
              </w:rPr>
              <w:t>5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>Прием исследуемого препарата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1F4387">
              <w:rPr>
                <w:lang w:eastAsia="ru-RU"/>
              </w:rPr>
              <w:t>Отбор крови для ФК анализа</w:t>
            </w:r>
          </w:p>
        </w:tc>
        <w:tc>
          <w:tcPr>
            <w:tcW w:w="43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</w:tcPr>
          <w:p w:rsidR="00D731E8" w:rsidRDefault="00D731E8" w:rsidP="00523041">
            <w:pPr>
              <w:pStyle w:val="afff7"/>
            </w:pPr>
            <w:r w:rsidRPr="00B123B7">
              <w:rPr>
                <w:lang w:eastAsia="ru-RU"/>
              </w:rPr>
              <w:t>Оценка НЯ</w:t>
            </w:r>
          </w:p>
        </w:tc>
      </w:tr>
      <w:tr w:rsidR="00D731E8" w:rsidTr="00033487">
        <w:trPr>
          <w:trHeight w:hRule="exact" w:val="289"/>
        </w:trPr>
        <w:tc>
          <w:tcPr>
            <w:tcW w:w="1526" w:type="dxa"/>
            <w:gridSpan w:val="3"/>
          </w:tcPr>
          <w:p w:rsidR="00D731E8" w:rsidRDefault="00D731E8" w:rsidP="00523041">
            <w:pPr>
              <w:pStyle w:val="afff7"/>
            </w:pPr>
            <w:r>
              <w:t>Скрининг</w:t>
            </w:r>
          </w:p>
        </w:tc>
        <w:tc>
          <w:tcPr>
            <w:tcW w:w="502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</w:tr>
      <w:tr w:rsidR="00D731E8" w:rsidTr="00033487">
        <w:trPr>
          <w:trHeight w:hRule="exact" w:val="280"/>
        </w:trPr>
        <w:tc>
          <w:tcPr>
            <w:tcW w:w="1526" w:type="dxa"/>
            <w:gridSpan w:val="3"/>
          </w:tcPr>
          <w:p w:rsidR="00D731E8" w:rsidRDefault="00F076CC" w:rsidP="00523041">
            <w:pPr>
              <w:pStyle w:val="afff7"/>
            </w:pPr>
            <w:sdt>
              <w:sdtPr>
                <w:alias w:val="Длительность скрининга"/>
                <w:tag w:val="Длительность скрининга"/>
                <w:id w:val="871494691"/>
                <w:placeholder>
                  <w:docPart w:val="2CF6FCBEC44849FEAA4614CCE6454A3D"/>
                </w:placeholder>
              </w:sdtPr>
              <w:sdtEndPr>
                <w:rPr>
                  <w:highlight w:val="green"/>
                </w:rPr>
              </w:sdtEndPr>
              <w:sdtContent>
                <w:r w:rsidRPr="00F076CC">
                  <w:t>1-XX</w:t>
                </w:r>
                <w:r w:rsidRPr="00716000">
                  <w:rPr>
                    <w:highlight w:val="green"/>
                  </w:rPr>
                  <w:t xml:space="preserve"> дней</w:t>
                </w:r>
              </w:sdtContent>
            </w:sdt>
          </w:p>
        </w:tc>
        <w:tc>
          <w:tcPr>
            <w:tcW w:w="502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  <w:tc>
          <w:tcPr>
            <w:tcW w:w="439" w:type="dxa"/>
            <w:vMerge/>
            <w:vAlign w:val="center"/>
          </w:tcPr>
          <w:p w:rsidR="00D731E8" w:rsidRDefault="00D731E8" w:rsidP="009B6657">
            <w:pPr>
              <w:pStyle w:val="afff7"/>
              <w:jc w:val="center"/>
            </w:pPr>
          </w:p>
        </w:tc>
      </w:tr>
      <w:tr w:rsidR="007A12C7" w:rsidTr="009B6657">
        <w:trPr>
          <w:trHeight w:val="583"/>
        </w:trPr>
        <w:tc>
          <w:tcPr>
            <w:tcW w:w="333" w:type="dxa"/>
            <w:vMerge w:val="restart"/>
            <w:textDirection w:val="btLr"/>
          </w:tcPr>
          <w:p w:rsidR="007A12C7" w:rsidRPr="00383A34" w:rsidRDefault="007A12C7" w:rsidP="00523041">
            <w:pPr>
              <w:pStyle w:val="afff7"/>
              <w:jc w:val="center"/>
            </w:pPr>
            <w:r>
              <w:t>Период приема исследуемого препарата I</w:t>
            </w:r>
          </w:p>
        </w:tc>
        <w:tc>
          <w:tcPr>
            <w:tcW w:w="1193" w:type="dxa"/>
            <w:gridSpan w:val="2"/>
          </w:tcPr>
          <w:p w:rsidR="007A12C7" w:rsidRDefault="007A12C7" w:rsidP="00523041">
            <w:pPr>
              <w:pStyle w:val="afff7"/>
            </w:pPr>
            <w:r>
              <w:t>Госпитали-зация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523041">
            <w:pPr>
              <w:pStyle w:val="afff7"/>
            </w:pPr>
          </w:p>
        </w:tc>
        <w:tc>
          <w:tcPr>
            <w:tcW w:w="484" w:type="dxa"/>
            <w:vMerge w:val="restart"/>
            <w:textDirection w:val="btLr"/>
          </w:tcPr>
          <w:p w:rsidR="007A12C7" w:rsidRPr="00383A34" w:rsidRDefault="007A12C7" w:rsidP="00523041">
            <w:pPr>
              <w:pStyle w:val="afff7"/>
              <w:jc w:val="center"/>
            </w:pPr>
            <w:r>
              <w:t>Относительное время после приема исследуемого препарата (часы)</w:t>
            </w:r>
          </w:p>
        </w:tc>
        <w:tc>
          <w:tcPr>
            <w:tcW w:w="709" w:type="dxa"/>
          </w:tcPr>
          <w:p w:rsidR="007A12C7" w:rsidRPr="00B50FC5" w:rsidRDefault="007A12C7" w:rsidP="00523041">
            <w:pPr>
              <w:pStyle w:val="afff7"/>
            </w:pPr>
            <w:r>
              <w:t>0.0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 w:val="restart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B50FC5" w:rsidRDefault="007A12C7" w:rsidP="00523041">
            <w:pPr>
              <w:pStyle w:val="afff7"/>
            </w:pPr>
            <w:r>
              <w:t>0.5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B50FC5" w:rsidRDefault="007A12C7" w:rsidP="00523041">
            <w:pPr>
              <w:pStyle w:val="afff7"/>
            </w:pPr>
            <w:r>
              <w:t>1.0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B50FC5" w:rsidRDefault="007A12C7" w:rsidP="00523041">
            <w:pPr>
              <w:pStyle w:val="afff7"/>
            </w:pPr>
            <w:r>
              <w:t>1.5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2.0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3.0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3.5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4.0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4.5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5.0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6.0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8.0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10.0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12.0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Default="007A12C7" w:rsidP="00523041">
            <w:pPr>
              <w:pStyle w:val="afff7"/>
            </w:pPr>
            <w:r>
              <w:t>16.0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24.0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36.0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</w:tcPr>
          <w:p w:rsidR="007A12C7" w:rsidRPr="009C6A9F" w:rsidRDefault="007A12C7" w:rsidP="00523041">
            <w:pPr>
              <w:pStyle w:val="afff7"/>
            </w:pPr>
            <w:r>
              <w:t>48.0</w:t>
            </w:r>
          </w:p>
        </w:tc>
        <w:tc>
          <w:tcPr>
            <w:tcW w:w="502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Pr="007517B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Pr="007517B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7A12C7" w:rsidTr="00033487">
        <w:trPr>
          <w:trHeight w:hRule="exact" w:val="369"/>
        </w:trPr>
        <w:tc>
          <w:tcPr>
            <w:tcW w:w="333" w:type="dxa"/>
            <w:vMerge/>
            <w:tcBorders>
              <w:bottom w:val="single" w:sz="4" w:space="0" w:color="auto"/>
            </w:tcBorders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84" w:type="dxa"/>
            <w:vMerge/>
            <w:tcBorders>
              <w:bottom w:val="single" w:sz="4" w:space="0" w:color="auto"/>
            </w:tcBorders>
          </w:tcPr>
          <w:p w:rsidR="007A12C7" w:rsidRDefault="007A12C7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A12C7" w:rsidRPr="009C6A9F" w:rsidRDefault="007A12C7" w:rsidP="00523041">
            <w:pPr>
              <w:pStyle w:val="afff7"/>
            </w:pPr>
            <w:r>
              <w:t>72.0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Pr="00E227D6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Pr="00E227D6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Pr="00E227D6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Pr="007517B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Pr="007517B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  <w:tc>
          <w:tcPr>
            <w:tcW w:w="43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12C7" w:rsidRDefault="007A12C7" w:rsidP="009B6657">
            <w:pPr>
              <w:pStyle w:val="afff7"/>
              <w:jc w:val="center"/>
            </w:pPr>
            <w:r>
              <w:t>+</w:t>
            </w:r>
          </w:p>
        </w:tc>
        <w:tc>
          <w:tcPr>
            <w:tcW w:w="439" w:type="dxa"/>
            <w:vMerge/>
            <w:tcBorders>
              <w:bottom w:val="single" w:sz="4" w:space="0" w:color="auto"/>
            </w:tcBorders>
            <w:vAlign w:val="center"/>
          </w:tcPr>
          <w:p w:rsidR="007A12C7" w:rsidRDefault="007A12C7" w:rsidP="009B6657">
            <w:pPr>
              <w:pStyle w:val="afff7"/>
              <w:jc w:val="center"/>
            </w:pPr>
          </w:p>
        </w:tc>
      </w:tr>
      <w:tr w:rsidR="00D731E8" w:rsidTr="00033487">
        <w:tc>
          <w:tcPr>
            <w:tcW w:w="9491" w:type="dxa"/>
            <w:gridSpan w:val="21"/>
            <w:shd w:val="clear" w:color="auto" w:fill="D9D9D9" w:themeFill="background1" w:themeFillShade="D9"/>
          </w:tcPr>
          <w:p w:rsidR="00D731E8" w:rsidRDefault="00D731E8" w:rsidP="00523041">
            <w:pPr>
              <w:pStyle w:val="afff5"/>
              <w:jc w:val="center"/>
              <w:rPr>
                <w:lang w:val="ru-RU"/>
              </w:rPr>
            </w:pPr>
            <w:r w:rsidRPr="00B123B7">
              <w:t>Отмывочный период</w:t>
            </w:r>
            <w:r w:rsidRPr="00B123B7">
              <w:rPr>
                <w:vertAlign w:val="superscript"/>
              </w:rPr>
              <w:t>7</w:t>
            </w:r>
          </w:p>
        </w:tc>
      </w:tr>
      <w:tr w:rsidR="00D731E8" w:rsidTr="00033487">
        <w:tc>
          <w:tcPr>
            <w:tcW w:w="9491" w:type="dxa"/>
            <w:gridSpan w:val="21"/>
            <w:shd w:val="clear" w:color="auto" w:fill="D9D9D9" w:themeFill="background1" w:themeFillShade="D9"/>
          </w:tcPr>
          <w:p w:rsidR="00D731E8" w:rsidRPr="00E227D6" w:rsidRDefault="00D731E8" w:rsidP="00523041">
            <w:pPr>
              <w:pStyle w:val="afff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Период приема исследуемого препарата </w:t>
            </w:r>
            <w:r>
              <w:t>II</w:t>
            </w:r>
            <w:r w:rsidRPr="002B4061">
              <w:rPr>
                <w:vertAlign w:val="superscript"/>
                <w:lang w:val="ru-RU"/>
              </w:rPr>
              <w:t>8</w:t>
            </w:r>
          </w:p>
        </w:tc>
      </w:tr>
      <w:tr w:rsidR="00D731E8" w:rsidTr="00033487">
        <w:tc>
          <w:tcPr>
            <w:tcW w:w="1526" w:type="dxa"/>
            <w:gridSpan w:val="3"/>
          </w:tcPr>
          <w:p w:rsidR="00D731E8" w:rsidRPr="009C6A9F" w:rsidRDefault="00D731E8" w:rsidP="00523041">
            <w:pPr>
              <w:pStyle w:val="afff5"/>
              <w:ind w:firstLine="0"/>
              <w:rPr>
                <w:lang w:val="ru-RU"/>
              </w:rPr>
            </w:pPr>
            <w:r w:rsidRPr="00B123B7">
              <w:t>Наблюдение</w:t>
            </w:r>
            <w:r w:rsidRPr="00B123B7">
              <w:rPr>
                <w:vertAlign w:val="superscript"/>
              </w:rPr>
              <w:t>9</w:t>
            </w:r>
          </w:p>
        </w:tc>
        <w:tc>
          <w:tcPr>
            <w:tcW w:w="502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</w:p>
        </w:tc>
        <w:tc>
          <w:tcPr>
            <w:tcW w:w="439" w:type="dxa"/>
            <w:vMerge w:val="restart"/>
            <w:vAlign w:val="center"/>
          </w:tcPr>
          <w:p w:rsidR="00D731E8" w:rsidRDefault="00D731E8" w:rsidP="00523041">
            <w:pPr>
              <w:pStyle w:val="afff7"/>
            </w:pPr>
            <w:r>
              <w:t>+</w:t>
            </w:r>
          </w:p>
        </w:tc>
      </w:tr>
      <w:tr w:rsidR="00D731E8" w:rsidTr="00033487">
        <w:tc>
          <w:tcPr>
            <w:tcW w:w="1526" w:type="dxa"/>
            <w:gridSpan w:val="3"/>
          </w:tcPr>
          <w:p w:rsidR="00D731E8" w:rsidRPr="009C6A9F" w:rsidRDefault="00F076CC" w:rsidP="00523041">
            <w:pPr>
              <w:pStyle w:val="afff7"/>
            </w:pPr>
            <w:sdt>
              <w:sdtPr>
                <w:alias w:val="Длительность периода наблюдения"/>
                <w:tag w:val="Длительность периода наблюдения"/>
                <w:id w:val="-766079324"/>
                <w:placeholder>
                  <w:docPart w:val="16293A15AF1240CBB7ED4B440EDB29C2"/>
                </w:placeholder>
              </w:sdtPr>
              <w:sdtEndPr>
                <w:rPr>
                  <w:highlight w:val="green"/>
                </w:rPr>
              </w:sdtEndPr>
              <w:sdtContent>
                <w:r w:rsidRPr="00F076CC">
                  <w:t>X</w:t>
                </w:r>
                <w:r w:rsidRPr="00F94DCC">
                  <w:rPr>
                    <w:highlight w:val="green"/>
                  </w:rPr>
                  <w:t xml:space="preserve"> дней</w:t>
                </w:r>
              </w:sdtContent>
            </w:sdt>
            <w:r w:rsidR="004734E3" w:rsidRPr="004734E3">
              <w:rPr>
                <w:vertAlign w:val="superscript"/>
              </w:rPr>
              <w:t>1</w:t>
            </w:r>
            <w:r w:rsidR="00F822F4">
              <w:rPr>
                <w:vertAlign w:val="superscript"/>
              </w:rPr>
              <w:t>0</w:t>
            </w:r>
          </w:p>
        </w:tc>
        <w:tc>
          <w:tcPr>
            <w:tcW w:w="502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  <w:tc>
          <w:tcPr>
            <w:tcW w:w="439" w:type="dxa"/>
            <w:vMerge/>
          </w:tcPr>
          <w:p w:rsidR="00D731E8" w:rsidRDefault="00D731E8" w:rsidP="00033487">
            <w:pPr>
              <w:pStyle w:val="aff3"/>
              <w:jc w:val="left"/>
              <w:rPr>
                <w:lang w:val="ru-RU"/>
              </w:rPr>
            </w:pPr>
          </w:p>
        </w:tc>
      </w:tr>
    </w:tbl>
    <w:p w:rsidR="00D731E8" w:rsidRDefault="00D731E8">
      <w:pPr>
        <w:spacing w:before="0" w:after="200" w:line="276" w:lineRule="auto"/>
        <w:ind w:firstLine="0"/>
        <w:jc w:val="left"/>
      </w:pPr>
      <w:r>
        <w:br w:type="page"/>
      </w:r>
    </w:p>
    <w:p w:rsidR="00D731E8" w:rsidRPr="001D6E09" w:rsidRDefault="00D731E8" w:rsidP="00D731E8">
      <w:pPr>
        <w:pStyle w:val="aff3"/>
        <w:numPr>
          <w:ilvl w:val="0"/>
          <w:numId w:val="24"/>
        </w:numPr>
        <w:rPr>
          <w:lang w:val="ru-RU"/>
        </w:rPr>
      </w:pPr>
      <w:r w:rsidRPr="001D6E09">
        <w:rPr>
          <w:lang w:val="ru-RU"/>
        </w:rPr>
        <w:t>Пол, раса, возраст (дата рождения), анамнез;</w:t>
      </w:r>
    </w:p>
    <w:p w:rsidR="00D731E8" w:rsidRPr="00B123B7" w:rsidRDefault="00D731E8" w:rsidP="00D731E8">
      <w:pPr>
        <w:pStyle w:val="aff3"/>
        <w:numPr>
          <w:ilvl w:val="0"/>
          <w:numId w:val="24"/>
        </w:numPr>
      </w:pPr>
      <w:r>
        <w:t xml:space="preserve">Рост, </w:t>
      </w:r>
      <w:r>
        <w:rPr>
          <w:lang w:val="ru-RU"/>
        </w:rPr>
        <w:t>масса</w:t>
      </w:r>
      <w:r w:rsidRPr="00B123B7">
        <w:t>, ИМТ</w:t>
      </w:r>
      <w:r>
        <w:t>;</w:t>
      </w:r>
    </w:p>
    <w:p w:rsidR="00D731E8" w:rsidRPr="001D6E09" w:rsidRDefault="00D731E8" w:rsidP="00D731E8">
      <w:pPr>
        <w:pStyle w:val="aff3"/>
        <w:numPr>
          <w:ilvl w:val="0"/>
          <w:numId w:val="24"/>
        </w:numPr>
        <w:rPr>
          <w:lang w:val="ru-RU" w:eastAsia="ru-RU"/>
        </w:rPr>
      </w:pPr>
      <w:r w:rsidRPr="001D6E09">
        <w:rPr>
          <w:lang w:val="ru-RU" w:eastAsia="ru-RU"/>
        </w:rPr>
        <w:t>Проводится до приема исследуемого лекарственного препарата для «Точки 0» и до отбора пробы крови в период отбора проб крови;</w:t>
      </w:r>
    </w:p>
    <w:p w:rsidR="00D731E8" w:rsidRPr="001D6E09" w:rsidRDefault="00D731E8" w:rsidP="00D731E8">
      <w:pPr>
        <w:pStyle w:val="aff3"/>
        <w:numPr>
          <w:ilvl w:val="0"/>
          <w:numId w:val="24"/>
        </w:numPr>
        <w:rPr>
          <w:lang w:val="ru-RU" w:eastAsia="ru-RU"/>
        </w:rPr>
      </w:pPr>
      <w:r w:rsidRPr="001D6E09">
        <w:rPr>
          <w:lang w:val="ru-RU" w:eastAsia="ru-RU"/>
        </w:rPr>
        <w:t>Измерение АД,ЧСС,ЧД (кроме измерения температуры);</w:t>
      </w:r>
    </w:p>
    <w:p w:rsidR="00D731E8" w:rsidRPr="001D6E09" w:rsidRDefault="00D731E8" w:rsidP="00D731E8">
      <w:pPr>
        <w:pStyle w:val="aff3"/>
        <w:numPr>
          <w:ilvl w:val="0"/>
          <w:numId w:val="24"/>
        </w:numPr>
        <w:rPr>
          <w:lang w:val="ru-RU" w:eastAsia="ru-RU"/>
        </w:rPr>
      </w:pPr>
      <w:r w:rsidRPr="001D6E09">
        <w:rPr>
          <w:lang w:val="ru-RU" w:eastAsia="ru-RU"/>
        </w:rPr>
        <w:t xml:space="preserve">Проводится после госпитализации и до приема исследуемого лекарственного препарата в Периоде исследования </w:t>
      </w:r>
      <w:r w:rsidRPr="00B123B7">
        <w:rPr>
          <w:lang w:eastAsia="ru-RU"/>
        </w:rPr>
        <w:t>I</w:t>
      </w:r>
      <w:r w:rsidRPr="001D6E09">
        <w:rPr>
          <w:lang w:val="ru-RU" w:eastAsia="ru-RU"/>
        </w:rPr>
        <w:t>;</w:t>
      </w:r>
    </w:p>
    <w:p w:rsidR="00D731E8" w:rsidRPr="001D6E09" w:rsidRDefault="00D731E8" w:rsidP="00D731E8">
      <w:pPr>
        <w:pStyle w:val="aff3"/>
        <w:numPr>
          <w:ilvl w:val="0"/>
          <w:numId w:val="24"/>
        </w:numPr>
        <w:rPr>
          <w:lang w:val="ru-RU"/>
        </w:rPr>
      </w:pPr>
      <w:r w:rsidRPr="00DE18B8">
        <w:t>HB</w:t>
      </w:r>
      <w:r>
        <w:t>s</w:t>
      </w:r>
      <w:r w:rsidRPr="001D6E09">
        <w:rPr>
          <w:lang w:val="ru-RU"/>
        </w:rPr>
        <w:t>-антиген вируса гепатита В</w:t>
      </w:r>
      <w:r w:rsidRPr="001D6E09">
        <w:rPr>
          <w:lang w:val="ru-RU" w:eastAsia="ru-RU"/>
        </w:rPr>
        <w:t xml:space="preserve">, </w:t>
      </w:r>
      <w:r w:rsidRPr="001D6E09">
        <w:rPr>
          <w:lang w:val="ru-RU"/>
        </w:rPr>
        <w:t xml:space="preserve">антитела к антигенам вируса гепатита </w:t>
      </w:r>
      <w:r w:rsidRPr="00DE18B8">
        <w:t>C</w:t>
      </w:r>
      <w:r w:rsidRPr="001D6E09">
        <w:rPr>
          <w:lang w:val="ru-RU" w:eastAsia="ru-RU"/>
        </w:rPr>
        <w:t xml:space="preserve">, </w:t>
      </w:r>
      <w:r w:rsidRPr="001D6E09">
        <w:rPr>
          <w:lang w:val="ru-RU"/>
        </w:rPr>
        <w:t>антитела к ВИЧ 1 и 2</w:t>
      </w:r>
      <w:r w:rsidRPr="001D6E09">
        <w:rPr>
          <w:lang w:val="ru-RU" w:eastAsia="ru-RU"/>
        </w:rPr>
        <w:t xml:space="preserve">, </w:t>
      </w:r>
      <w:r w:rsidR="00F822F4">
        <w:rPr>
          <w:lang w:val="ru-RU"/>
        </w:rPr>
        <w:t>сифилис</w:t>
      </w:r>
      <w:r w:rsidRPr="001D6E09">
        <w:rPr>
          <w:lang w:val="ru-RU"/>
        </w:rPr>
        <w:t>;</w:t>
      </w:r>
    </w:p>
    <w:p w:rsidR="00D731E8" w:rsidRPr="001D6E09" w:rsidRDefault="00D731E8" w:rsidP="00D731E8">
      <w:pPr>
        <w:pStyle w:val="aff3"/>
        <w:numPr>
          <w:ilvl w:val="0"/>
          <w:numId w:val="24"/>
        </w:numPr>
        <w:rPr>
          <w:lang w:val="ru-RU"/>
        </w:rPr>
      </w:pPr>
      <w:r w:rsidRPr="001D6E09">
        <w:rPr>
          <w:lang w:val="ru-RU" w:eastAsia="ru-RU"/>
        </w:rPr>
        <w:t xml:space="preserve">Отмывочный период длится </w:t>
      </w:r>
      <w:sdt>
        <w:sdtPr>
          <w:rPr>
            <w:lang w:val="ru-RU"/>
          </w:rPr>
          <w:alias w:val="Отмывочный период"/>
          <w:tag w:val="Отмывочный период"/>
          <w:id w:val="-2143643994"/>
          <w:placeholder>
            <w:docPart w:val="7B7A88EA7A4C433AB2805B3122C2BFDD"/>
          </w:placeholder>
        </w:sdtPr>
        <w:sdtEndPr>
          <w:rPr>
            <w:highlight w:val="green"/>
          </w:rPr>
        </w:sdtEndPr>
        <w:sdtContent>
          <w:r w:rsidR="00F076CC" w:rsidRPr="00F076CC">
            <w:rPr>
              <w:lang w:val="ru-RU"/>
            </w:rPr>
            <w:t>XX</w:t>
          </w:r>
          <w:r w:rsidR="00F076CC" w:rsidRPr="00F076CC">
            <w:rPr>
              <w:highlight w:val="green"/>
              <w:lang w:val="ru-RU"/>
            </w:rPr>
            <w:t xml:space="preserve"> дней</w:t>
          </w:r>
        </w:sdtContent>
      </w:sdt>
      <w:r w:rsidRPr="001D6E09">
        <w:rPr>
          <w:lang w:val="ru-RU" w:eastAsia="ru-RU"/>
        </w:rPr>
        <w:t xml:space="preserve"> от момента приема препарата в Периоде исследования </w:t>
      </w:r>
      <w:r w:rsidRPr="00B123B7">
        <w:rPr>
          <w:lang w:eastAsia="ru-RU"/>
        </w:rPr>
        <w:t>I</w:t>
      </w:r>
      <w:r w:rsidRPr="001D6E09">
        <w:rPr>
          <w:lang w:val="ru-RU" w:eastAsia="ru-RU"/>
        </w:rPr>
        <w:t xml:space="preserve">, до приема препарата в Период исследования </w:t>
      </w:r>
      <w:r w:rsidRPr="00B123B7">
        <w:rPr>
          <w:lang w:eastAsia="ru-RU"/>
        </w:rPr>
        <w:t>II</w:t>
      </w:r>
      <w:r w:rsidRPr="001D6E09">
        <w:rPr>
          <w:lang w:val="ru-RU" w:eastAsia="ru-RU"/>
        </w:rPr>
        <w:t>;</w:t>
      </w:r>
    </w:p>
    <w:p w:rsidR="00D731E8" w:rsidRPr="001D6E09" w:rsidRDefault="00D731E8" w:rsidP="00D731E8">
      <w:pPr>
        <w:pStyle w:val="aff3"/>
        <w:numPr>
          <w:ilvl w:val="0"/>
          <w:numId w:val="24"/>
        </w:numPr>
        <w:rPr>
          <w:lang w:val="ru-RU"/>
        </w:rPr>
      </w:pPr>
      <w:r w:rsidRPr="001D6E09">
        <w:rPr>
          <w:lang w:val="ru-RU" w:eastAsia="ru-RU"/>
        </w:rPr>
        <w:t xml:space="preserve">Процедуры аналогичны Периоду исследования </w:t>
      </w:r>
      <w:r w:rsidRPr="00B123B7">
        <w:rPr>
          <w:lang w:eastAsia="ru-RU"/>
        </w:rPr>
        <w:t>I</w:t>
      </w:r>
      <w:r w:rsidRPr="001D6E09">
        <w:rPr>
          <w:lang w:val="ru-RU" w:eastAsia="ru-RU"/>
        </w:rPr>
        <w:t>, за исключением процедуры рандомизации;</w:t>
      </w:r>
    </w:p>
    <w:p w:rsidR="00D731E8" w:rsidRPr="001D6E09" w:rsidRDefault="00D731E8" w:rsidP="00D731E8">
      <w:pPr>
        <w:pStyle w:val="aff3"/>
        <w:numPr>
          <w:ilvl w:val="0"/>
          <w:numId w:val="24"/>
        </w:numPr>
        <w:jc w:val="left"/>
        <w:rPr>
          <w:lang w:val="ru-RU"/>
        </w:rPr>
      </w:pPr>
      <w:r w:rsidRPr="001D6E09">
        <w:rPr>
          <w:lang w:val="ru-RU" w:eastAsia="ru-RU"/>
        </w:rPr>
        <w:t xml:space="preserve">Визит наблюдения проводится через </w:t>
      </w:r>
      <w:sdt>
        <w:sdtPr>
          <w:rPr>
            <w:lang w:val="ru-RU"/>
          </w:rPr>
          <w:alias w:val="Длительность периода наблюдения"/>
          <w:tag w:val="Длительность периода наблюдения"/>
          <w:id w:val="1459687497"/>
          <w:placeholder>
            <w:docPart w:val="2C38B8FD943C4B7EB9B2D9905E963D9B"/>
          </w:placeholder>
        </w:sdtPr>
        <w:sdtEndPr>
          <w:rPr>
            <w:highlight w:val="green"/>
          </w:rPr>
        </w:sdtEndPr>
        <w:sdtContent>
          <w:r w:rsidR="00F076CC" w:rsidRPr="00F076CC">
            <w:rPr>
              <w:lang w:val="ru-RU"/>
            </w:rPr>
            <w:t>X</w:t>
          </w:r>
          <w:r w:rsidR="00F076CC" w:rsidRPr="00F076CC">
            <w:rPr>
              <w:highlight w:val="green"/>
              <w:lang w:val="ru-RU"/>
            </w:rPr>
            <w:t xml:space="preserve"> дней</w:t>
          </w:r>
        </w:sdtContent>
      </w:sdt>
      <w:r w:rsidRPr="001D6E09">
        <w:rPr>
          <w:lang w:val="ru-RU"/>
        </w:rPr>
        <w:t>;</w:t>
      </w:r>
    </w:p>
    <w:p w:rsidR="004734E3" w:rsidRPr="001D6E09" w:rsidRDefault="004734E3" w:rsidP="00D731E8">
      <w:pPr>
        <w:pStyle w:val="aff3"/>
        <w:numPr>
          <w:ilvl w:val="0"/>
          <w:numId w:val="24"/>
        </w:numPr>
        <w:jc w:val="left"/>
        <w:rPr>
          <w:lang w:val="ru-RU"/>
        </w:rPr>
      </w:pPr>
      <w:r>
        <w:rPr>
          <w:lang w:val="ru-RU"/>
        </w:rPr>
        <w:t>От момента последнего приема препарата.</w:t>
      </w:r>
    </w:p>
    <w:p w:rsidR="00D731E8" w:rsidRDefault="00D731E8">
      <w:pPr>
        <w:spacing w:before="0" w:after="200" w:line="276" w:lineRule="auto"/>
        <w:ind w:firstLine="0"/>
        <w:jc w:val="left"/>
      </w:pPr>
      <w:r>
        <w:br w:type="page"/>
      </w:r>
    </w:p>
    <w:p w:rsidR="00582643" w:rsidRDefault="00582643" w:rsidP="001E690A">
      <w:pPr>
        <w:pStyle w:val="2"/>
      </w:pPr>
      <w:bookmarkStart w:id="291" w:name="_Ref520478633"/>
      <w:bookmarkStart w:id="292" w:name="_Toc47127182"/>
      <w:r>
        <w:t>Приложение 3</w:t>
      </w:r>
      <w:bookmarkEnd w:id="290"/>
      <w:bookmarkEnd w:id="291"/>
      <w:bookmarkEnd w:id="292"/>
    </w:p>
    <w:p w:rsidR="00E21B5A" w:rsidRDefault="00582643" w:rsidP="00557D9B">
      <w:r>
        <w:t>Маркировка</w:t>
      </w:r>
      <w:r w:rsidR="00271727">
        <w:t xml:space="preserve"> образцов</w:t>
      </w:r>
      <w:r w:rsidR="00FE6242">
        <w:t>.</w:t>
      </w:r>
    </w:p>
    <w:p w:rsidR="004A5298" w:rsidRPr="00C01E2E" w:rsidRDefault="00C01E2E" w:rsidP="00557D9B">
      <w:r>
        <w:t>Пример маркировки вакуумной пробирки 6 мл этикеткой 70Х37 мм.</w:t>
      </w:r>
    </w:p>
    <w:tbl>
      <w:tblPr>
        <w:tblW w:w="36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500"/>
        <w:gridCol w:w="523"/>
        <w:gridCol w:w="523"/>
        <w:gridCol w:w="523"/>
        <w:gridCol w:w="523"/>
        <w:gridCol w:w="523"/>
        <w:gridCol w:w="523"/>
        <w:gridCol w:w="460"/>
      </w:tblGrid>
      <w:tr w:rsidR="00C01E2E" w:rsidRPr="00C01E2E" w:rsidTr="00C01E2E">
        <w:trPr>
          <w:trHeight w:val="348"/>
        </w:trPr>
        <w:tc>
          <w:tcPr>
            <w:tcW w:w="80" w:type="dxa"/>
            <w:vMerge w:val="restart"/>
            <w:shd w:val="clear" w:color="auto" w:fill="auto"/>
            <w:noWrap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0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shd w:val="clear" w:color="000000" w:fill="FFFFFF"/>
            <w:noWrap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ABC-01-23-456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01E2E" w:rsidRPr="00C01E2E" w:rsidTr="00C01E2E">
        <w:trPr>
          <w:trHeight w:val="276"/>
        </w:trPr>
        <w:tc>
          <w:tcPr>
            <w:tcW w:w="80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7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427" w:type="dxa"/>
            <w:shd w:val="clear" w:color="000000" w:fill="FFFFFF"/>
            <w:noWrap/>
            <w:textDirection w:val="btLr"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Ранд. N</w:t>
            </w:r>
          </w:p>
        </w:tc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shd w:val="clear" w:color="000000" w:fill="FFFFFF"/>
            <w:noWrap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01E2E" w:rsidRPr="00C01E2E" w:rsidTr="00C01E2E">
        <w:trPr>
          <w:trHeight w:val="732"/>
        </w:trPr>
        <w:tc>
          <w:tcPr>
            <w:tcW w:w="80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shd w:val="clear" w:color="000000" w:fill="FFFFFF"/>
            <w:noWrap/>
            <w:textDirection w:val="btLr"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shd w:val="clear" w:color="000000" w:fill="FFFFFF"/>
            <w:noWrap/>
            <w:textDirection w:val="btLr"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shd w:val="clear" w:color="000000" w:fill="FFFFFF"/>
            <w:noWrap/>
            <w:textDirection w:val="btLr"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shd w:val="clear" w:color="000000" w:fill="FFFFFF"/>
            <w:noWrap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01E2E" w:rsidRPr="00C01E2E" w:rsidTr="00C01E2E">
        <w:trPr>
          <w:trHeight w:val="564"/>
        </w:trPr>
        <w:tc>
          <w:tcPr>
            <w:tcW w:w="80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shd w:val="clear" w:color="000000" w:fill="FFFFFF"/>
            <w:noWrap/>
            <w:textDirection w:val="btLr"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shd w:val="clear" w:color="000000" w:fill="FFFFFF"/>
            <w:noWrap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27" w:type="dxa"/>
            <w:vMerge/>
            <w:vAlign w:val="center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C01E2E" w:rsidRPr="00C01E2E" w:rsidRDefault="00C01E2E" w:rsidP="00C01E2E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C01E2E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</w:tr>
    </w:tbl>
    <w:p w:rsidR="004A5298" w:rsidRDefault="004A5298" w:rsidP="00557D9B">
      <w:pPr>
        <w:rPr>
          <w:lang w:val="en-US"/>
        </w:rPr>
      </w:pPr>
    </w:p>
    <w:p w:rsidR="005C352E" w:rsidRPr="005C352E" w:rsidRDefault="004A5298" w:rsidP="00557D9B">
      <w:r>
        <w:t>Пример маркировки криопробирок</w:t>
      </w:r>
      <w:r w:rsidR="00C01E2E">
        <w:t xml:space="preserve"> 1.5 мл этикеткой 38Х16.9 мм.</w:t>
      </w:r>
    </w:p>
    <w:p w:rsidR="005C352E" w:rsidRPr="005C352E" w:rsidRDefault="004A5298" w:rsidP="00557D9B">
      <w:r w:rsidRPr="004A5298">
        <w:rPr>
          <w:noProof/>
          <w:lang w:eastAsia="ru-RU"/>
        </w:rPr>
        <w:drawing>
          <wp:inline distT="0" distB="0" distL="0" distR="0" wp14:anchorId="5F8E5DC6" wp14:editId="73B06A44">
            <wp:extent cx="1314450" cy="1228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52E" w:rsidRPr="005C352E" w:rsidRDefault="005C352E" w:rsidP="00557D9B"/>
    <w:p w:rsidR="00E21B5A" w:rsidRDefault="00E21B5A" w:rsidP="00E21B5A">
      <w:pPr>
        <w:ind w:firstLine="0"/>
        <w:sectPr w:rsidR="00E21B5A" w:rsidSect="00D731E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14D37" w:rsidRPr="00814D37" w:rsidRDefault="00814D37" w:rsidP="001E690A">
      <w:pPr>
        <w:pStyle w:val="2"/>
      </w:pPr>
      <w:bookmarkStart w:id="293" w:name="_Toc47127183"/>
      <w:r w:rsidRPr="00814D37">
        <w:t xml:space="preserve">Приложение </w:t>
      </w:r>
      <w:r w:rsidR="00B9725F">
        <w:t>4</w:t>
      </w:r>
      <w:bookmarkEnd w:id="293"/>
    </w:p>
    <w:p w:rsidR="00814D37" w:rsidRPr="005F16E7" w:rsidRDefault="005F16E7" w:rsidP="00244E0E">
      <w:pPr>
        <w:pStyle w:val="afe"/>
        <w:rPr>
          <w:rFonts w:eastAsia="MS Mincho"/>
          <w:highlight w:val="yellow"/>
          <w:lang w:eastAsia="ja-JP"/>
        </w:rPr>
      </w:pPr>
      <w:r>
        <w:rPr>
          <w:rFonts w:eastAsia="MS Mincho"/>
          <w:lang w:eastAsia="ja-JP"/>
        </w:rPr>
        <w:t>Форма согласия</w:t>
      </w:r>
      <w:r>
        <w:rPr>
          <w:rFonts w:eastAsia="MS Mincho"/>
          <w:lang w:val="en-US" w:eastAsia="ja-JP"/>
        </w:rPr>
        <w:t xml:space="preserve"> </w:t>
      </w:r>
      <w:r>
        <w:rPr>
          <w:rFonts w:eastAsia="MS Mincho"/>
          <w:lang w:eastAsia="ja-JP"/>
        </w:rPr>
        <w:t>Исследователя</w:t>
      </w:r>
    </w:p>
    <w:p w:rsidR="00814D37" w:rsidRPr="009A24DE" w:rsidRDefault="00814D37" w:rsidP="00244E0E">
      <w:r w:rsidRPr="009A24DE">
        <w:t xml:space="preserve">Клиническое исследование по протоколу </w:t>
      </w:r>
      <w:r w:rsidRPr="00170AEC">
        <w:t xml:space="preserve">№ </w:t>
      </w:r>
      <w:sdt>
        <w:sdtPr>
          <w:alias w:val="Код протокола"/>
          <w:tag w:val="Код протокола"/>
          <w:id w:val="-874997832"/>
          <w:placeholder>
            <w:docPart w:val="0F57C4113C9145C2B93E1CD342A5EB40"/>
          </w:placeholder>
        </w:sdtPr>
        <w:sdtContent>
          <w:r w:rsidR="00F076CC">
            <w:rPr>
              <w:highlight w:val="green"/>
            </w:rPr>
            <w:t>номер протокола</w:t>
          </w:r>
        </w:sdtContent>
      </w:sdt>
      <w:r>
        <w:t>:</w:t>
      </w:r>
      <w:r w:rsidRPr="00170AEC">
        <w:t xml:space="preserve"> </w:t>
      </w:r>
      <w:r w:rsidRPr="009A24DE">
        <w:t>«</w:t>
      </w:r>
      <w:sdt>
        <w:sdtPr>
          <w:rPr>
            <w:shd w:val="clear" w:color="auto" w:fill="FFFFFF" w:themeFill="background1"/>
          </w:rPr>
          <w:alias w:val="Название исследования"/>
          <w:tag w:val="Название исследования"/>
          <w:id w:val="1001163136"/>
          <w:placeholder>
            <w:docPart w:val="55BF24B75D4C4B54A89BF38A18B6A15B"/>
          </w:placeholder>
        </w:sdtPr>
        <w:sdtContent>
          <w:r w:rsidR="00F076CC" w:rsidRPr="008F0344">
            <w:rPr>
              <w:highlight w:val="green"/>
              <w:shd w:val="clear" w:color="auto" w:fill="FFFFFF" w:themeFill="background1"/>
            </w:rPr>
            <w:t>Название протокола клинического исследования</w:t>
          </w:r>
        </w:sdtContent>
      </w:sdt>
      <w:r w:rsidRPr="009A24DE">
        <w:t>»</w:t>
      </w:r>
    </w:p>
    <w:p w:rsidR="00814D37" w:rsidRPr="009A24DE" w:rsidRDefault="00814D37" w:rsidP="00244E0E">
      <w:r w:rsidRPr="009A24DE">
        <w:t xml:space="preserve">Я прочитал(а) все страницы протокола этого клинического исследования, Спонсором которого является </w:t>
      </w:r>
      <w:sdt>
        <w:sdtPr>
          <w:alias w:val="Спонсор"/>
          <w:tag w:val="Спонсор"/>
          <w:id w:val="1054587477"/>
          <w:placeholder>
            <w:docPart w:val="9F176AE31A7C419AA486026E2956DADE"/>
          </w:placeholder>
        </w:sdtPr>
        <w:sdtContent>
          <w:r w:rsidR="00F076CC">
            <w:t>ООО «</w:t>
          </w:r>
          <w:r w:rsidR="00F076CC" w:rsidRPr="00DD1E37">
            <w:rPr>
              <w:highlight w:val="green"/>
            </w:rPr>
            <w:t>Спонсор</w:t>
          </w:r>
          <w:r w:rsidR="00F076CC">
            <w:t>»</w:t>
          </w:r>
        </w:sdtContent>
      </w:sdt>
      <w:r w:rsidRPr="009A24DE">
        <w:t>, Россия, и согласен (согласна) с тем, что он содержит всю информацию, необходимую для проведения этого исследования.</w:t>
      </w:r>
    </w:p>
    <w:p w:rsidR="00814D37" w:rsidRPr="009A24DE" w:rsidRDefault="00814D37" w:rsidP="00244E0E">
      <w:r w:rsidRPr="009A24DE">
        <w:t>Я даю свое согласие на:</w:t>
      </w:r>
    </w:p>
    <w:p w:rsidR="00814D37" w:rsidRPr="009A24DE" w:rsidRDefault="00814D37" w:rsidP="00244E0E">
      <w:r w:rsidRPr="009A24DE">
        <w:t>а) проведение клинического исследования в соответствии с протоколом, настоящими Правилами и требованиями законодательства Российской Федерации в сфере обращения лекарственных средств;</w:t>
      </w:r>
    </w:p>
    <w:p w:rsidR="00814D37" w:rsidRPr="009A24DE" w:rsidRDefault="00814D37" w:rsidP="00244E0E">
      <w:r w:rsidRPr="009A24DE">
        <w:t>б) соблюдение процедуры регистрации и представления данных клинического исследования;</w:t>
      </w:r>
    </w:p>
    <w:p w:rsidR="00814D37" w:rsidRDefault="00814D37" w:rsidP="00244E0E">
      <w:r w:rsidRPr="009A24DE">
        <w:t>в) п</w:t>
      </w:r>
      <w:r>
        <w:t>роведение мониторинга и аудита;</w:t>
      </w:r>
    </w:p>
    <w:p w:rsidR="00814D37" w:rsidRDefault="00814D37" w:rsidP="00244E0E">
      <w:r w:rsidRPr="009A24DE">
        <w:t>г) хранение документов, связанных с проведением клинического исследования, до тех пор, пока организатор клинического исследования не сообщит исследователю и медицинской организации, что данные документы могут быть уничтожены.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51"/>
        <w:gridCol w:w="1701"/>
        <w:gridCol w:w="2204"/>
        <w:gridCol w:w="2439"/>
      </w:tblGrid>
      <w:tr w:rsidR="00814D37" w:rsidTr="00814D37">
        <w:trPr>
          <w:trHeight w:val="567"/>
        </w:trPr>
        <w:tc>
          <w:tcPr>
            <w:tcW w:w="3227" w:type="dxa"/>
            <w:gridSpan w:val="2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iCs/>
                <w:color w:val="000000" w:themeColor="text1"/>
              </w:rPr>
            </w:pPr>
          </w:p>
        </w:tc>
        <w:tc>
          <w:tcPr>
            <w:tcW w:w="6344" w:type="dxa"/>
            <w:gridSpan w:val="3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</w:rPr>
            </w:pPr>
          </w:p>
        </w:tc>
      </w:tr>
      <w:tr w:rsidR="00814D37" w:rsidTr="00814D37">
        <w:trPr>
          <w:trHeight w:val="567"/>
        </w:trPr>
        <w:tc>
          <w:tcPr>
            <w:tcW w:w="9571" w:type="dxa"/>
            <w:gridSpan w:val="5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iCs/>
                <w:color w:val="000000" w:themeColor="text1"/>
              </w:rPr>
            </w:pPr>
            <w:r>
              <w:rPr>
                <w:rFonts w:eastAsia="Times New Roman" w:cs="Times New Roman"/>
                <w:iCs/>
                <w:color w:val="000000" w:themeColor="text1"/>
              </w:rPr>
              <w:t>Исследователь</w:t>
            </w:r>
          </w:p>
        </w:tc>
      </w:tr>
      <w:tr w:rsidR="00814D37" w:rsidTr="00814D37">
        <w:trPr>
          <w:trHeight w:val="567"/>
        </w:trPr>
        <w:tc>
          <w:tcPr>
            <w:tcW w:w="4928" w:type="dxa"/>
            <w:gridSpan w:val="3"/>
            <w:vAlign w:val="bottom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iCs/>
                <w:color w:val="000000" w:themeColor="text1"/>
              </w:rPr>
            </w:pPr>
            <w:r>
              <w:rPr>
                <w:rFonts w:eastAsia="Times New Roman" w:cs="Times New Roman"/>
                <w:iCs/>
                <w:color w:val="000000" w:themeColor="text1"/>
              </w:rPr>
              <w:t>ФИО:________________</w:t>
            </w:r>
          </w:p>
        </w:tc>
        <w:tc>
          <w:tcPr>
            <w:tcW w:w="2204" w:type="dxa"/>
            <w:vAlign w:val="bottom"/>
          </w:tcPr>
          <w:p w:rsidR="00814D37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</w:rPr>
            </w:pPr>
            <w:r>
              <w:rPr>
                <w:rFonts w:eastAsia="Times New Roman" w:cs="Times New Roman"/>
                <w:iCs/>
                <w:color w:val="000000" w:themeColor="text1"/>
              </w:rPr>
              <w:t>____________</w:t>
            </w:r>
          </w:p>
        </w:tc>
        <w:tc>
          <w:tcPr>
            <w:tcW w:w="2439" w:type="dxa"/>
            <w:vAlign w:val="bottom"/>
          </w:tcPr>
          <w:p w:rsidR="00814D37" w:rsidRPr="00244E0E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iCs/>
                <w:color w:val="000000" w:themeColor="text1"/>
              </w:rPr>
              <w:t>____</w:t>
            </w:r>
            <w:r>
              <w:rPr>
                <w:rFonts w:eastAsia="Times New Roman" w:cs="Times New Roman"/>
                <w:iCs/>
                <w:color w:val="000000" w:themeColor="text1"/>
                <w:lang w:val="en-US"/>
              </w:rPr>
              <w:t>/____/_____</w:t>
            </w:r>
          </w:p>
        </w:tc>
      </w:tr>
      <w:tr w:rsidR="00814D37" w:rsidTr="00244E0E">
        <w:trPr>
          <w:trHeight w:val="386"/>
        </w:trPr>
        <w:tc>
          <w:tcPr>
            <w:tcW w:w="2376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Times New Roman" w:cs="Times New Roman"/>
                <w:iCs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eastAsia="Times New Roman" w:cs="Times New Roman"/>
                <w:iCs/>
                <w:color w:val="000000" w:themeColor="text1"/>
              </w:rPr>
            </w:pPr>
          </w:p>
        </w:tc>
        <w:tc>
          <w:tcPr>
            <w:tcW w:w="2204" w:type="dxa"/>
          </w:tcPr>
          <w:p w:rsidR="00814D37" w:rsidRPr="00244E0E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sz w:val="14"/>
              </w:rPr>
            </w:pP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подпись</w:t>
            </w:r>
          </w:p>
        </w:tc>
        <w:tc>
          <w:tcPr>
            <w:tcW w:w="2439" w:type="dxa"/>
          </w:tcPr>
          <w:p w:rsidR="00814D37" w:rsidRPr="00244E0E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</w:pP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Дата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 xml:space="preserve"> (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день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/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месц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/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год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)</w:t>
            </w:r>
          </w:p>
        </w:tc>
      </w:tr>
    </w:tbl>
    <w:p w:rsidR="00814D37" w:rsidRDefault="00814D37" w:rsidP="00814D3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after="0" w:line="240" w:lineRule="auto"/>
        <w:rPr>
          <w:rFonts w:eastAsia="Times New Roman" w:cs="Times New Roman"/>
          <w:iCs/>
          <w:color w:val="000000" w:themeColor="text1"/>
        </w:rPr>
      </w:pPr>
    </w:p>
    <w:p w:rsidR="00814D37" w:rsidRDefault="00814D37" w:rsidP="00814D37">
      <w:pPr>
        <w:spacing w:before="0" w:after="200" w:line="276" w:lineRule="auto"/>
        <w:ind w:firstLine="0"/>
        <w:jc w:val="left"/>
        <w:rPr>
          <w:rFonts w:eastAsia="Times New Roman" w:cs="Times New Roman"/>
          <w:iCs/>
          <w:color w:val="000000" w:themeColor="text1"/>
        </w:rPr>
      </w:pPr>
      <w:r>
        <w:rPr>
          <w:rFonts w:eastAsia="Times New Roman" w:cs="Times New Roman"/>
          <w:iCs/>
          <w:color w:val="000000" w:themeColor="text1"/>
        </w:rPr>
        <w:br w:type="page"/>
      </w:r>
    </w:p>
    <w:p w:rsidR="00814D37" w:rsidRPr="006665EC" w:rsidRDefault="00814D37" w:rsidP="00814D3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after="0" w:line="240" w:lineRule="auto"/>
        <w:contextualSpacing/>
        <w:rPr>
          <w:rFonts w:eastAsia="MS Mincho" w:cs="Times New Roman"/>
          <w:b/>
          <w:color w:val="000000" w:themeColor="text1"/>
          <w:lang w:eastAsia="ja-JP"/>
        </w:rPr>
      </w:pPr>
      <w:r>
        <w:rPr>
          <w:rFonts w:eastAsia="MS Mincho" w:cs="Times New Roman"/>
          <w:b/>
          <w:color w:val="000000" w:themeColor="text1"/>
          <w:lang w:eastAsia="ja-JP"/>
        </w:rPr>
        <w:t>Форма согласия контрактно-исследовательской организации</w:t>
      </w:r>
    </w:p>
    <w:p w:rsidR="00814D37" w:rsidRPr="006665EC" w:rsidRDefault="00814D37" w:rsidP="00814D3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 w:line="240" w:lineRule="auto"/>
        <w:ind w:left="284" w:firstLine="0"/>
        <w:contextualSpacing/>
        <w:rPr>
          <w:rFonts w:eastAsia="MS Mincho" w:cs="Times New Roman"/>
          <w:color w:val="000000" w:themeColor="text1"/>
          <w:lang w:eastAsia="ja-JP"/>
        </w:rPr>
      </w:pPr>
    </w:p>
    <w:p w:rsidR="00814D37" w:rsidRPr="006665EC" w:rsidRDefault="00814D37" w:rsidP="00814D3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/>
        <w:contextualSpacing/>
        <w:rPr>
          <w:rFonts w:eastAsia="MS Mincho" w:cs="Times New Roman"/>
          <w:color w:val="000000" w:themeColor="text1"/>
          <w:lang w:eastAsia="ja-JP"/>
        </w:rPr>
      </w:pPr>
      <w:r w:rsidRPr="006665EC">
        <w:rPr>
          <w:rFonts w:eastAsia="MS Mincho" w:cs="Times New Roman"/>
          <w:color w:val="000000" w:themeColor="text1"/>
          <w:lang w:eastAsia="ja-JP"/>
        </w:rPr>
        <w:t xml:space="preserve">Поставив подпись под данным заявлением, лицо, подписавшее настоящий документ, </w:t>
      </w:r>
      <w:r>
        <w:rPr>
          <w:rFonts w:eastAsia="MS Mincho" w:cs="Times New Roman"/>
          <w:color w:val="000000" w:themeColor="text1"/>
          <w:lang w:eastAsia="ja-JP"/>
        </w:rPr>
        <w:t>соглашается следовать</w:t>
      </w:r>
      <w:r w:rsidRPr="006665EC">
        <w:rPr>
          <w:rFonts w:eastAsia="MS Mincho" w:cs="Times New Roman"/>
          <w:color w:val="000000" w:themeColor="text1"/>
          <w:lang w:eastAsia="ja-JP"/>
        </w:rPr>
        <w:t xml:space="preserve"> протокол</w:t>
      </w:r>
      <w:r>
        <w:rPr>
          <w:rFonts w:eastAsia="MS Mincho" w:cs="Times New Roman"/>
          <w:color w:val="000000" w:themeColor="text1"/>
          <w:lang w:eastAsia="ja-JP"/>
        </w:rPr>
        <w:t>у</w:t>
      </w:r>
      <w:r w:rsidRPr="006665EC">
        <w:rPr>
          <w:rFonts w:eastAsia="MS Mincho" w:cs="Times New Roman"/>
          <w:color w:val="000000" w:themeColor="text1"/>
          <w:lang w:eastAsia="ja-JP"/>
        </w:rPr>
        <w:t xml:space="preserve"> клинического исследования </w:t>
      </w:r>
      <w:r w:rsidRPr="00170AEC">
        <w:rPr>
          <w:rFonts w:eastAsia="MS Mincho" w:cs="Times New Roman"/>
          <w:color w:val="000000" w:themeColor="text1"/>
          <w:lang w:eastAsia="ja-JP"/>
        </w:rPr>
        <w:t xml:space="preserve">№ </w:t>
      </w:r>
      <w:sdt>
        <w:sdtPr>
          <w:alias w:val="Код протокола"/>
          <w:tag w:val="Код протокола"/>
          <w:id w:val="1963463086"/>
          <w:placeholder>
            <w:docPart w:val="467878544C8E4B2DAD942D61E8F5B383"/>
          </w:placeholder>
        </w:sdtPr>
        <w:sdtContent>
          <w:r w:rsidR="00F076CC">
            <w:rPr>
              <w:highlight w:val="green"/>
            </w:rPr>
            <w:t>номер протокола</w:t>
          </w:r>
        </w:sdtContent>
      </w:sdt>
      <w:r>
        <w:rPr>
          <w:rFonts w:eastAsia="MS Mincho" w:cs="Times New Roman"/>
          <w:color w:val="000000" w:themeColor="text1"/>
          <w:lang w:eastAsia="ja-JP"/>
        </w:rPr>
        <w:t>:</w:t>
      </w:r>
      <w:r w:rsidRPr="00170AEC">
        <w:rPr>
          <w:rFonts w:eastAsia="MS Mincho" w:cs="Times New Roman"/>
          <w:color w:val="000000" w:themeColor="text1"/>
          <w:lang w:eastAsia="ja-JP"/>
        </w:rPr>
        <w:t xml:space="preserve"> </w:t>
      </w:r>
      <w:r>
        <w:rPr>
          <w:rFonts w:eastAsia="MS Mincho" w:cs="Times New Roman"/>
          <w:color w:val="000000" w:themeColor="text1"/>
          <w:lang w:eastAsia="ja-JP"/>
        </w:rPr>
        <w:t>«</w:t>
      </w:r>
      <w:sdt>
        <w:sdtPr>
          <w:rPr>
            <w:shd w:val="clear" w:color="auto" w:fill="FFFFFF" w:themeFill="background1"/>
          </w:rPr>
          <w:alias w:val="Название исследования"/>
          <w:tag w:val="Название исследования"/>
          <w:id w:val="-1693528993"/>
          <w:placeholder>
            <w:docPart w:val="FBF9A05B0E924D74B94075E2170E2E7F"/>
          </w:placeholder>
        </w:sdtPr>
        <w:sdtContent>
          <w:r w:rsidR="00F076CC" w:rsidRPr="008F0344">
            <w:rPr>
              <w:highlight w:val="green"/>
              <w:shd w:val="clear" w:color="auto" w:fill="FFFFFF" w:themeFill="background1"/>
            </w:rPr>
            <w:t>Название протокола клинического исследования</w:t>
          </w:r>
        </w:sdtContent>
      </w:sdt>
      <w:r>
        <w:rPr>
          <w:rFonts w:eastAsia="MS Mincho" w:cs="Times New Roman"/>
          <w:color w:val="000000" w:themeColor="text1"/>
          <w:lang w:eastAsia="ja-JP"/>
        </w:rPr>
        <w:t>».</w:t>
      </w:r>
    </w:p>
    <w:p w:rsidR="00814D37" w:rsidRDefault="00814D37" w:rsidP="00814D3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/>
        <w:contextualSpacing/>
        <w:rPr>
          <w:rFonts w:eastAsia="MS Mincho" w:cs="Times New Roman"/>
          <w:color w:val="000000" w:themeColor="text1"/>
          <w:lang w:eastAsia="ja-JP"/>
        </w:rPr>
      </w:pPr>
    </w:p>
    <w:p w:rsidR="00814D37" w:rsidRDefault="00814D37" w:rsidP="00814D37">
      <w:pPr>
        <w:widowControl w:val="0"/>
        <w:shd w:val="clear" w:color="auto" w:fill="FFFFFF" w:themeFill="background1"/>
        <w:autoSpaceDE w:val="0"/>
        <w:autoSpaceDN w:val="0"/>
        <w:adjustRightInd w:val="0"/>
        <w:spacing w:before="0"/>
        <w:contextualSpacing/>
        <w:rPr>
          <w:rFonts w:eastAsia="MS Mincho" w:cs="Times New Roman"/>
          <w:color w:val="000000" w:themeColor="text1"/>
          <w:lang w:eastAsia="ja-JP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14D37" w:rsidTr="00814D37">
        <w:tc>
          <w:tcPr>
            <w:tcW w:w="9571" w:type="dxa"/>
            <w:gridSpan w:val="4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  <w:r>
              <w:rPr>
                <w:rFonts w:eastAsia="MS Mincho" w:cs="Times New Roman"/>
                <w:color w:val="000000" w:themeColor="text1"/>
                <w:lang w:eastAsia="ja-JP"/>
              </w:rPr>
              <w:t>Контрактно-исследовательская организация</w:t>
            </w:r>
          </w:p>
        </w:tc>
      </w:tr>
      <w:tr w:rsidR="00814D37" w:rsidTr="00814D37">
        <w:tc>
          <w:tcPr>
            <w:tcW w:w="2392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</w:tr>
      <w:tr w:rsidR="00814D37" w:rsidTr="00814D37">
        <w:tc>
          <w:tcPr>
            <w:tcW w:w="4785" w:type="dxa"/>
            <w:gridSpan w:val="2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  <w:r>
              <w:rPr>
                <w:rFonts w:eastAsia="MS Mincho" w:cs="Times New Roman"/>
                <w:color w:val="000000" w:themeColor="text1"/>
                <w:lang w:eastAsia="ja-JP"/>
              </w:rPr>
              <w:t>Уполномоченное лицо</w:t>
            </w: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</w:tr>
      <w:tr w:rsidR="00814D37" w:rsidTr="00814D37">
        <w:tc>
          <w:tcPr>
            <w:tcW w:w="4785" w:type="dxa"/>
            <w:gridSpan w:val="2"/>
            <w:vAlign w:val="bottom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iCs/>
                <w:color w:val="000000" w:themeColor="text1"/>
              </w:rPr>
            </w:pPr>
            <w:r>
              <w:rPr>
                <w:rFonts w:eastAsia="Times New Roman" w:cs="Times New Roman"/>
                <w:iCs/>
                <w:color w:val="000000" w:themeColor="text1"/>
              </w:rPr>
              <w:t>ФИО:________________</w:t>
            </w:r>
          </w:p>
        </w:tc>
        <w:tc>
          <w:tcPr>
            <w:tcW w:w="2393" w:type="dxa"/>
            <w:vAlign w:val="bottom"/>
          </w:tcPr>
          <w:p w:rsidR="00814D37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</w:rPr>
            </w:pPr>
            <w:r>
              <w:rPr>
                <w:rFonts w:eastAsia="Times New Roman" w:cs="Times New Roman"/>
                <w:iCs/>
                <w:color w:val="000000" w:themeColor="text1"/>
              </w:rPr>
              <w:t>____________</w:t>
            </w:r>
          </w:p>
        </w:tc>
        <w:tc>
          <w:tcPr>
            <w:tcW w:w="2393" w:type="dxa"/>
            <w:vAlign w:val="bottom"/>
          </w:tcPr>
          <w:p w:rsidR="00814D37" w:rsidRPr="00244E0E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iCs/>
                <w:color w:val="000000" w:themeColor="text1"/>
              </w:rPr>
              <w:t>____</w:t>
            </w:r>
            <w:r>
              <w:rPr>
                <w:rFonts w:eastAsia="Times New Roman" w:cs="Times New Roman"/>
                <w:iCs/>
                <w:color w:val="000000" w:themeColor="text1"/>
                <w:lang w:val="en-US"/>
              </w:rPr>
              <w:t>/____/_____</w:t>
            </w:r>
          </w:p>
        </w:tc>
      </w:tr>
      <w:tr w:rsidR="00814D37" w:rsidTr="00814D37">
        <w:tc>
          <w:tcPr>
            <w:tcW w:w="2392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Default="00814D37" w:rsidP="00814D3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contextualSpacing/>
              <w:rPr>
                <w:rFonts w:eastAsia="MS Mincho" w:cs="Times New Roman"/>
                <w:color w:val="000000" w:themeColor="text1"/>
                <w:lang w:eastAsia="ja-JP"/>
              </w:rPr>
            </w:pPr>
          </w:p>
        </w:tc>
        <w:tc>
          <w:tcPr>
            <w:tcW w:w="2393" w:type="dxa"/>
          </w:tcPr>
          <w:p w:rsidR="00814D37" w:rsidRPr="00244E0E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sz w:val="14"/>
              </w:rPr>
            </w:pP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подпись</w:t>
            </w:r>
          </w:p>
        </w:tc>
        <w:tc>
          <w:tcPr>
            <w:tcW w:w="2393" w:type="dxa"/>
          </w:tcPr>
          <w:p w:rsidR="00814D37" w:rsidRPr="00244E0E" w:rsidRDefault="00814D37" w:rsidP="00244E0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</w:pP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Дата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 xml:space="preserve"> (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день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/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месц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/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</w:rPr>
              <w:t>год</w:t>
            </w:r>
            <w:r w:rsidRPr="00244E0E">
              <w:rPr>
                <w:rFonts w:eastAsia="Times New Roman" w:cs="Times New Roman"/>
                <w:iCs/>
                <w:color w:val="000000" w:themeColor="text1"/>
                <w:sz w:val="14"/>
                <w:lang w:val="en-US"/>
              </w:rPr>
              <w:t>)</w:t>
            </w:r>
          </w:p>
        </w:tc>
      </w:tr>
    </w:tbl>
    <w:p w:rsidR="00814D37" w:rsidRPr="006665EC" w:rsidRDefault="00814D37" w:rsidP="00BA4509">
      <w:pPr>
        <w:rPr>
          <w:lang w:eastAsia="ja-JP"/>
        </w:rPr>
      </w:pPr>
    </w:p>
    <w:p w:rsidR="00814D37" w:rsidRPr="0042267F" w:rsidRDefault="00814D37" w:rsidP="00BA4509"/>
    <w:p w:rsidR="007E163B" w:rsidRDefault="007E163B">
      <w:pPr>
        <w:spacing w:before="0" w:after="200" w:line="276" w:lineRule="auto"/>
        <w:ind w:firstLine="0"/>
        <w:jc w:val="left"/>
      </w:pPr>
      <w:r>
        <w:br w:type="page"/>
      </w:r>
    </w:p>
    <w:p w:rsidR="00814D37" w:rsidRDefault="007E163B" w:rsidP="007E163B">
      <w:pPr>
        <w:pStyle w:val="2"/>
      </w:pPr>
      <w:bookmarkStart w:id="294" w:name="_Ref515547867"/>
      <w:bookmarkStart w:id="295" w:name="_Toc47127184"/>
      <w:r>
        <w:t>Приложение 5</w:t>
      </w:r>
      <w:bookmarkEnd w:id="294"/>
      <w:bookmarkEnd w:id="295"/>
    </w:p>
    <w:p w:rsidR="007E163B" w:rsidRDefault="007E163B" w:rsidP="007E163B">
      <w:pPr>
        <w:pStyle w:val="4"/>
      </w:pPr>
      <w:bookmarkStart w:id="296" w:name="_Toc47127185"/>
      <w:r>
        <w:t>Алгоритм Наранжо</w:t>
      </w:r>
      <w:bookmarkEnd w:id="296"/>
    </w:p>
    <w:p w:rsidR="007E163B" w:rsidRDefault="007E163B" w:rsidP="007E163B">
      <w:r>
        <w:t>Обведите соответствующую цифру ответа, затем подсчитайте результат и отметьте подходящий вариант в конце таблицы (оценка проводится при окончательном заполнении формы учета НЯ).</w:t>
      </w:r>
    </w:p>
    <w:p w:rsidR="007E163B" w:rsidRDefault="007E163B" w:rsidP="007E163B">
      <w:pPr>
        <w:rPr>
          <w:iCs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904"/>
        <w:gridCol w:w="976"/>
        <w:gridCol w:w="1041"/>
        <w:gridCol w:w="1690"/>
      </w:tblGrid>
      <w:tr w:rsidR="007E163B" w:rsidTr="007003EA">
        <w:trPr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63B" w:rsidRDefault="007E163B" w:rsidP="007003EA">
            <w:pPr>
              <w:pStyle w:val="afff5"/>
            </w:pPr>
            <w:r>
              <w:t>№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63B" w:rsidRDefault="007E163B" w:rsidP="007003EA">
            <w:pPr>
              <w:pStyle w:val="afff5"/>
            </w:pPr>
            <w:r>
              <w:t>Вопросы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63B" w:rsidRDefault="007E163B" w:rsidP="007003EA">
            <w:pPr>
              <w:pStyle w:val="afff5"/>
            </w:pPr>
            <w:r>
              <w:t>ДА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63B" w:rsidRDefault="007E163B" w:rsidP="007003EA">
            <w:pPr>
              <w:pStyle w:val="afff5"/>
            </w:pPr>
            <w:r>
              <w:t>НЕТ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63B" w:rsidRDefault="007E163B" w:rsidP="007003EA">
            <w:pPr>
              <w:pStyle w:val="afff5"/>
            </w:pPr>
            <w:r>
              <w:t>Неизвестно</w:t>
            </w:r>
          </w:p>
        </w:tc>
      </w:tr>
      <w:tr w:rsidR="007E163B" w:rsidTr="007003EA">
        <w:trPr>
          <w:trHeight w:val="619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1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Pr="001D6E09" w:rsidRDefault="007E163B" w:rsidP="007003EA">
            <w:pPr>
              <w:pStyle w:val="afff7"/>
            </w:pPr>
            <w:r w:rsidRPr="001D6E09">
              <w:t>Были ли ранее достоверные сообщения об этом НЯ?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+1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</w:tr>
      <w:tr w:rsidR="007E163B" w:rsidTr="007003EA">
        <w:trPr>
          <w:trHeight w:val="699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2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Pr="001D6E09" w:rsidRDefault="007E163B" w:rsidP="007003EA">
            <w:pPr>
              <w:pStyle w:val="afff7"/>
            </w:pPr>
            <w:r w:rsidRPr="001D6E09">
              <w:t>НЯ возникло после введения (приема) подозреваемого лекарства?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+2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-1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</w:tr>
      <w:tr w:rsidR="007E163B" w:rsidTr="007003EA">
        <w:trPr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3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Pr="001D6E09" w:rsidRDefault="007E163B" w:rsidP="007003EA">
            <w:pPr>
              <w:pStyle w:val="afff7"/>
            </w:pPr>
            <w:r w:rsidRPr="001D6E09">
              <w:t>Улучшилось ли состояние больного (проявления НЯ) после прекращения приема препарата или после введения специфического антидота?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+1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</w:tr>
      <w:tr w:rsidR="007E163B" w:rsidTr="007003EA">
        <w:trPr>
          <w:trHeight w:val="791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4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Pr="001D6E09" w:rsidRDefault="007E163B" w:rsidP="007003EA">
            <w:pPr>
              <w:pStyle w:val="afff7"/>
            </w:pPr>
            <w:r w:rsidRPr="001D6E09">
              <w:t>Возобновилось ли НЯ после повторного введения препарата?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+2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-1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</w:tr>
      <w:tr w:rsidR="007E163B" w:rsidTr="007003EA">
        <w:trPr>
          <w:trHeight w:val="844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5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Pr="001D6E09" w:rsidRDefault="007E163B" w:rsidP="007003EA">
            <w:pPr>
              <w:pStyle w:val="afff7"/>
            </w:pPr>
            <w:r w:rsidRPr="001D6E09">
              <w:t>Есть ли еще причины (кроме подозреваемого лекарства), которые могли вызвать НЯ?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-1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+2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</w:tr>
      <w:tr w:rsidR="007E163B" w:rsidTr="007003EA">
        <w:trPr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6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Pr="001D6E09" w:rsidRDefault="007E163B" w:rsidP="007003EA">
            <w:pPr>
              <w:pStyle w:val="afff7"/>
            </w:pPr>
            <w:r w:rsidRPr="001D6E09">
              <w:t>Было ли лекарство обнаружено в крови (или других жидкостях) в концентрациях, известных как токсические?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+1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</w:tr>
      <w:tr w:rsidR="007E163B" w:rsidTr="007003EA">
        <w:trPr>
          <w:trHeight w:val="769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7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Pr="001D6E09" w:rsidRDefault="007E163B" w:rsidP="007003EA">
            <w:pPr>
              <w:pStyle w:val="afff7"/>
            </w:pPr>
            <w:r w:rsidRPr="001D6E09">
              <w:t>Было ли НЯ более тяжелой после увеличения дозы и менее тяжелым после ее уменьшения?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+1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</w:tr>
      <w:tr w:rsidR="007E163B" w:rsidTr="007003EA">
        <w:trPr>
          <w:trHeight w:val="708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8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Pr="001D6E09" w:rsidRDefault="007E163B" w:rsidP="007003EA">
            <w:pPr>
              <w:pStyle w:val="afff7"/>
            </w:pPr>
            <w:r w:rsidRPr="001D6E09">
              <w:t>Отмечал ли больной аналогичную реакцию на то же или подобное лекарство при прежних его приемах?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+1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</w:tr>
      <w:tr w:rsidR="007E163B" w:rsidTr="007003EA">
        <w:trPr>
          <w:trHeight w:val="704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9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Pr="001D6E09" w:rsidRDefault="007E163B" w:rsidP="007003EA">
            <w:pPr>
              <w:pStyle w:val="afff7"/>
            </w:pPr>
            <w:r w:rsidRPr="001D6E09">
              <w:t>Было ли НЯ подтверждено объективно?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+1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</w:tr>
      <w:tr w:rsidR="007E163B" w:rsidTr="007003EA">
        <w:trPr>
          <w:trHeight w:val="815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10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Pr="001D6E09" w:rsidRDefault="007E163B" w:rsidP="007003EA">
            <w:pPr>
              <w:pStyle w:val="afff7"/>
            </w:pPr>
            <w:r w:rsidRPr="001D6E09">
              <w:t>Отмечалось ли повторение НЯ после назначения плацебо?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-1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+1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163B" w:rsidRDefault="007E163B" w:rsidP="007003EA">
            <w:pPr>
              <w:pStyle w:val="afff7"/>
            </w:pPr>
            <w:r>
              <w:t>0</w:t>
            </w:r>
          </w:p>
        </w:tc>
      </w:tr>
    </w:tbl>
    <w:p w:rsidR="007E163B" w:rsidRDefault="007E163B" w:rsidP="007E163B">
      <w:pPr>
        <w:rPr>
          <w:sz w:val="26"/>
          <w:szCs w:val="26"/>
        </w:rPr>
      </w:pPr>
    </w:p>
    <w:p w:rsidR="007E163B" w:rsidRDefault="007E163B">
      <w:pPr>
        <w:spacing w:before="0" w:after="200" w:line="276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E163B" w:rsidRDefault="007E163B" w:rsidP="007E163B">
      <w:r>
        <w:t>Категории степеней достоверности взаимосвязи «лекарство-НЯ» по шкале Наранжо в результате ответа на 10 вопросов:</w:t>
      </w:r>
    </w:p>
    <w:p w:rsidR="007E163B" w:rsidRDefault="007E163B" w:rsidP="007E163B"/>
    <w:tbl>
      <w:tblPr>
        <w:tblW w:w="5000" w:type="pct"/>
        <w:tblLook w:val="01E0" w:firstRow="1" w:lastRow="1" w:firstColumn="1" w:lastColumn="1" w:noHBand="0" w:noVBand="0"/>
      </w:tblPr>
      <w:tblGrid>
        <w:gridCol w:w="1122"/>
        <w:gridCol w:w="3951"/>
        <w:gridCol w:w="4498"/>
      </w:tblGrid>
      <w:tr w:rsidR="007E163B" w:rsidTr="007003EA">
        <w:trPr>
          <w:trHeight w:val="301"/>
        </w:trPr>
        <w:tc>
          <w:tcPr>
            <w:tcW w:w="586" w:type="pct"/>
            <w:hideMark/>
          </w:tcPr>
          <w:p w:rsidR="007E163B" w:rsidRDefault="007E163B" w:rsidP="007003EA">
            <w:r>
              <w:fldChar w:fldCharType="begin">
                <w:ffData>
                  <w:name w:val="Флажок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50D27">
              <w:fldChar w:fldCharType="separate"/>
            </w:r>
            <w:r>
              <w:fldChar w:fldCharType="end"/>
            </w:r>
          </w:p>
        </w:tc>
        <w:tc>
          <w:tcPr>
            <w:tcW w:w="2064" w:type="pct"/>
            <w:hideMark/>
          </w:tcPr>
          <w:p w:rsidR="007E163B" w:rsidRDefault="007E163B" w:rsidP="007003EA">
            <w:r>
              <w:t>Определенная</w:t>
            </w:r>
          </w:p>
        </w:tc>
        <w:tc>
          <w:tcPr>
            <w:tcW w:w="2350" w:type="pct"/>
            <w:hideMark/>
          </w:tcPr>
          <w:p w:rsidR="007E163B" w:rsidRDefault="007E163B" w:rsidP="007003EA">
            <w:r>
              <w:t>9 и более баллов</w:t>
            </w:r>
          </w:p>
        </w:tc>
      </w:tr>
      <w:tr w:rsidR="007E163B" w:rsidTr="007003EA">
        <w:trPr>
          <w:trHeight w:val="301"/>
        </w:trPr>
        <w:tc>
          <w:tcPr>
            <w:tcW w:w="586" w:type="pct"/>
          </w:tcPr>
          <w:p w:rsidR="007E163B" w:rsidRDefault="007E163B" w:rsidP="007003EA"/>
        </w:tc>
        <w:tc>
          <w:tcPr>
            <w:tcW w:w="2064" w:type="pct"/>
          </w:tcPr>
          <w:p w:rsidR="007E163B" w:rsidRDefault="007E163B" w:rsidP="007003EA"/>
        </w:tc>
        <w:tc>
          <w:tcPr>
            <w:tcW w:w="2350" w:type="pct"/>
          </w:tcPr>
          <w:p w:rsidR="007E163B" w:rsidRDefault="007E163B" w:rsidP="007003EA"/>
        </w:tc>
      </w:tr>
      <w:tr w:rsidR="007E163B" w:rsidTr="007003EA">
        <w:trPr>
          <w:trHeight w:val="301"/>
        </w:trPr>
        <w:tc>
          <w:tcPr>
            <w:tcW w:w="586" w:type="pct"/>
            <w:hideMark/>
          </w:tcPr>
          <w:p w:rsidR="007E163B" w:rsidRDefault="007E163B" w:rsidP="007003EA">
            <w:r>
              <w:fldChar w:fldCharType="begin">
                <w:ffData>
                  <w:name w:val="Флажок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50D27">
              <w:fldChar w:fldCharType="separate"/>
            </w:r>
            <w:r>
              <w:fldChar w:fldCharType="end"/>
            </w:r>
          </w:p>
        </w:tc>
        <w:tc>
          <w:tcPr>
            <w:tcW w:w="2064" w:type="pct"/>
            <w:hideMark/>
          </w:tcPr>
          <w:p w:rsidR="007E163B" w:rsidRDefault="007E163B" w:rsidP="007003EA">
            <w:r>
              <w:t>Вероятная</w:t>
            </w:r>
          </w:p>
        </w:tc>
        <w:tc>
          <w:tcPr>
            <w:tcW w:w="2350" w:type="pct"/>
            <w:hideMark/>
          </w:tcPr>
          <w:p w:rsidR="007E163B" w:rsidRDefault="007E163B" w:rsidP="007003EA">
            <w:r>
              <w:t>5-8 баллов</w:t>
            </w:r>
          </w:p>
        </w:tc>
      </w:tr>
      <w:tr w:rsidR="007E163B" w:rsidTr="007003EA">
        <w:trPr>
          <w:trHeight w:val="301"/>
        </w:trPr>
        <w:tc>
          <w:tcPr>
            <w:tcW w:w="586" w:type="pct"/>
          </w:tcPr>
          <w:p w:rsidR="007E163B" w:rsidRDefault="007E163B" w:rsidP="007003EA"/>
        </w:tc>
        <w:tc>
          <w:tcPr>
            <w:tcW w:w="2064" w:type="pct"/>
          </w:tcPr>
          <w:p w:rsidR="007E163B" w:rsidRDefault="007E163B" w:rsidP="007003EA"/>
        </w:tc>
        <w:tc>
          <w:tcPr>
            <w:tcW w:w="2350" w:type="pct"/>
          </w:tcPr>
          <w:p w:rsidR="007E163B" w:rsidRDefault="007E163B" w:rsidP="007003EA"/>
        </w:tc>
      </w:tr>
      <w:tr w:rsidR="007E163B" w:rsidTr="007003EA">
        <w:trPr>
          <w:trHeight w:val="301"/>
        </w:trPr>
        <w:tc>
          <w:tcPr>
            <w:tcW w:w="586" w:type="pct"/>
            <w:hideMark/>
          </w:tcPr>
          <w:p w:rsidR="007E163B" w:rsidRDefault="007E163B" w:rsidP="007003EA">
            <w:r>
              <w:fldChar w:fldCharType="begin">
                <w:ffData>
                  <w:name w:val="Флажок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50D27">
              <w:fldChar w:fldCharType="separate"/>
            </w:r>
            <w:r>
              <w:fldChar w:fldCharType="end"/>
            </w:r>
          </w:p>
        </w:tc>
        <w:tc>
          <w:tcPr>
            <w:tcW w:w="2064" w:type="pct"/>
            <w:hideMark/>
          </w:tcPr>
          <w:p w:rsidR="007E163B" w:rsidRDefault="007E163B" w:rsidP="007003EA">
            <w:r>
              <w:t xml:space="preserve">Возможная </w:t>
            </w:r>
          </w:p>
        </w:tc>
        <w:tc>
          <w:tcPr>
            <w:tcW w:w="2350" w:type="pct"/>
            <w:hideMark/>
          </w:tcPr>
          <w:p w:rsidR="007E163B" w:rsidRDefault="007E163B" w:rsidP="007003EA">
            <w:r>
              <w:t>1-4 балла</w:t>
            </w:r>
          </w:p>
        </w:tc>
      </w:tr>
      <w:tr w:rsidR="007E163B" w:rsidTr="007003EA">
        <w:trPr>
          <w:trHeight w:val="301"/>
        </w:trPr>
        <w:tc>
          <w:tcPr>
            <w:tcW w:w="586" w:type="pct"/>
          </w:tcPr>
          <w:p w:rsidR="007E163B" w:rsidRDefault="007E163B" w:rsidP="007003EA"/>
        </w:tc>
        <w:tc>
          <w:tcPr>
            <w:tcW w:w="2064" w:type="pct"/>
          </w:tcPr>
          <w:p w:rsidR="007E163B" w:rsidRDefault="007E163B" w:rsidP="007003EA"/>
        </w:tc>
        <w:tc>
          <w:tcPr>
            <w:tcW w:w="2350" w:type="pct"/>
          </w:tcPr>
          <w:p w:rsidR="007E163B" w:rsidRDefault="007E163B" w:rsidP="007003EA"/>
        </w:tc>
      </w:tr>
      <w:tr w:rsidR="007E163B" w:rsidTr="007003EA">
        <w:trPr>
          <w:trHeight w:val="602"/>
        </w:trPr>
        <w:tc>
          <w:tcPr>
            <w:tcW w:w="586" w:type="pct"/>
            <w:hideMark/>
          </w:tcPr>
          <w:p w:rsidR="007E163B" w:rsidRDefault="007E163B" w:rsidP="007003EA">
            <w:pPr>
              <w:rPr>
                <w:b/>
              </w:rPr>
            </w:pPr>
            <w:r>
              <w:fldChar w:fldCharType="begin">
                <w:ffData>
                  <w:name w:val="Флажок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50D27">
              <w:fldChar w:fldCharType="separate"/>
            </w:r>
            <w:r>
              <w:fldChar w:fldCharType="end"/>
            </w:r>
          </w:p>
        </w:tc>
        <w:tc>
          <w:tcPr>
            <w:tcW w:w="2064" w:type="pct"/>
            <w:hideMark/>
          </w:tcPr>
          <w:p w:rsidR="007E163B" w:rsidRDefault="007E163B" w:rsidP="007003EA">
            <w:pPr>
              <w:rPr>
                <w:b/>
              </w:rPr>
            </w:pPr>
            <w:r>
              <w:t>Сомнительная</w:t>
            </w:r>
          </w:p>
        </w:tc>
        <w:tc>
          <w:tcPr>
            <w:tcW w:w="2350" w:type="pct"/>
          </w:tcPr>
          <w:p w:rsidR="007E163B" w:rsidRDefault="007E163B" w:rsidP="007003EA">
            <w:r>
              <w:t>0 баллов и менее</w:t>
            </w:r>
          </w:p>
          <w:p w:rsidR="007E163B" w:rsidRDefault="007E163B" w:rsidP="007003EA">
            <w:pPr>
              <w:rPr>
                <w:b/>
              </w:rPr>
            </w:pPr>
          </w:p>
        </w:tc>
      </w:tr>
    </w:tbl>
    <w:p w:rsidR="007E163B" w:rsidRDefault="007E163B" w:rsidP="007E163B">
      <w:pPr>
        <w:pStyle w:val="5"/>
      </w:pPr>
      <w:bookmarkStart w:id="297" w:name="_Toc47127186"/>
      <w:r>
        <w:t>Инструкция по использованию алгоритма Наранжо.</w:t>
      </w:r>
      <w:bookmarkEnd w:id="297"/>
    </w:p>
    <w:p w:rsidR="007E163B" w:rsidRDefault="007E163B" w:rsidP="007E163B">
      <w:r>
        <w:t>Исследователю необходимо обвести соответствующую цифру ответа, затем подсчитать результат и отметить подходящий вариант в конце таблицы (оценка проводится при окончательном заполнении формы учета НЯ).</w:t>
      </w:r>
    </w:p>
    <w:p w:rsidR="007E163B" w:rsidRDefault="007E163B" w:rsidP="007E163B">
      <w:r>
        <w:t>Необходимо учесть, что ответ «Неизвестно» должен быть использован в тех случаях, когда достоверность и точность имеющейся информации для ответа на вопрос не позволяет дать ответ «Да» или «Нет». Ответ «Неизвестно» также применим, если информация не известна или тот или иной вопрос не применим к конкретной ситуации.</w:t>
      </w:r>
    </w:p>
    <w:p w:rsidR="007E163B" w:rsidRPr="001964FA" w:rsidRDefault="007E163B" w:rsidP="007E163B">
      <w:pPr>
        <w:pStyle w:val="6"/>
      </w:pPr>
      <w:r w:rsidRPr="001964FA">
        <w:t>Вопрос 1. Были ли ранее достоверные сообщения об этом НЯ?</w:t>
      </w:r>
    </w:p>
    <w:p w:rsidR="007E163B" w:rsidRDefault="007E163B" w:rsidP="007E163B">
      <w:r>
        <w:t>Ответ «Да» применим, если нежелательное явление (НЯ) указано в таких надежных источниках, как: инструкция к медицинскому применению препарата; или обзорные статьи по препарату и побочным реакциям при его применении; или НЯ представлено в таком надежном источнике, как учебник или руководство, а также если имеется две и более научные публикации, в которых то или иное НЯ описывается детально.</w:t>
      </w:r>
    </w:p>
    <w:p w:rsidR="007E163B" w:rsidRDefault="007E163B" w:rsidP="007E163B">
      <w:r>
        <w:t>Ответ «Нет» применим, если НЯ не было описано ранее в выше указанных источниках; или имеется только одна научная публикация, описывающая данное НЯ; или же имеющаяся публикация содержит промежуточные результаты или недоказательна и не позволяет сделать окончательный вывод.</w:t>
      </w:r>
    </w:p>
    <w:p w:rsidR="007E163B" w:rsidRDefault="007E163B" w:rsidP="007E163B">
      <w:r>
        <w:t>Ответ «Неизвестно» применим, в случае если необходимая информация по данному лекарственному препарату отсутствует в связи с его сравнительно недолгим обращением на фармацевтическом рынке (например, отсутствие данных исследований IV фазы, маркетинговых исследований на недавно зарегистрированный оригинальный</w:t>
      </w:r>
      <w:r w:rsidR="00D717C2" w:rsidRPr="00D717C2">
        <w:t>[</w:t>
      </w:r>
      <w:r w:rsidR="00D717C2">
        <w:t>референтный</w:t>
      </w:r>
      <w:r w:rsidR="00D717C2" w:rsidRPr="00D717C2">
        <w:t>]</w:t>
      </w:r>
      <w:r>
        <w:t xml:space="preserve"> препарат) или же возникшее нежелательное явления может иметь крайне редкую частоту проявления и не быть описано в источниках, упомянутых выше.</w:t>
      </w:r>
    </w:p>
    <w:p w:rsidR="007E163B" w:rsidRDefault="007E163B" w:rsidP="007E163B">
      <w:r>
        <w:t>Обращаем Ваше внимание на то, что и за ответ «Нет», и за ответ «Неизвестно» начисляется «0» баллов, поэтому не стоит критично подходить к выбору между этими двумя вариантами ответа.</w:t>
      </w:r>
    </w:p>
    <w:p w:rsidR="007E163B" w:rsidRDefault="007E163B" w:rsidP="007E163B">
      <w:pPr>
        <w:pStyle w:val="6"/>
      </w:pPr>
      <w:r>
        <w:t>Вопрос 2. НЯ возникло после введения (приема) подозреваемого лекарства?</w:t>
      </w:r>
    </w:p>
    <w:p w:rsidR="007E163B" w:rsidRDefault="007E163B" w:rsidP="007E163B">
      <w:r>
        <w:t>Этот вопрос оценивает временную причинно-следственную связь между симптомом (проявлением) и приемом лекарственного препарата, то есть НЯ может иметь как отсроченный эффект, так и возникать скоротечно.</w:t>
      </w:r>
    </w:p>
    <w:p w:rsidR="007E163B" w:rsidRDefault="007E163B" w:rsidP="007E163B">
      <w:r>
        <w:t>Ответ «Да» применим, если имеются определенные основания для того, чтобы утверждать о возникновении НЯ после инициирования терапии исследуемым препаратом.</w:t>
      </w:r>
    </w:p>
    <w:p w:rsidR="007E163B" w:rsidRDefault="007E163B" w:rsidP="007E163B">
      <w:r>
        <w:t>Ответ «Нет» применим, если НЯ наблюдалось у пациента ранее, до начала приема исследуемого препарата.</w:t>
      </w:r>
    </w:p>
    <w:p w:rsidR="007E163B" w:rsidRDefault="007E163B" w:rsidP="007E163B">
      <w:r>
        <w:t>Ответ «Неизвестно» применим, если информация для ответа на данный вопрос отсутствует или неточная.</w:t>
      </w:r>
    </w:p>
    <w:p w:rsidR="007E163B" w:rsidRDefault="007E163B" w:rsidP="007E163B">
      <w:pPr>
        <w:pStyle w:val="6"/>
      </w:pPr>
      <w:r>
        <w:t>Вопрос 3. Улучшилось ли состояние больного (проявления НЯ) после прекращения приема препарата или после введения специфического антидота?</w:t>
      </w:r>
    </w:p>
    <w:p w:rsidR="007E163B" w:rsidRDefault="007E163B" w:rsidP="007E163B">
      <w:r>
        <w:t>Этот вопрос оценивает изменение состояния пациента на пробную отмену или прекращение приема исследуемого препарата.</w:t>
      </w:r>
    </w:p>
    <w:p w:rsidR="007E163B" w:rsidRDefault="007E163B" w:rsidP="007E163B">
      <w:r>
        <w:t>Ответ «Да» применим, если проявление НЯ ослабло или исчезло окончательно по истечении любого неопределенного времени после отмены препарата, или НЯ разрешилось после введения специфического антидота (например, назначение антихолинергического средства с целью купирования холинергического эффекта физостигмина).</w:t>
      </w:r>
    </w:p>
    <w:p w:rsidR="007E163B" w:rsidRDefault="007E163B" w:rsidP="007E163B">
      <w:r>
        <w:t>Ответ «Нет» применим, если НЯ не разрешилось или разрешилось в результате назначения неспецифической (симптоматической) терапии или в результате введения антидота к другому лекарственному препарату или терапии для лечения сопутствующих заболеваний.</w:t>
      </w:r>
    </w:p>
    <w:p w:rsidR="007E163B" w:rsidRDefault="007E163B" w:rsidP="007E163B">
      <w:r>
        <w:t>Ответ «Неизвестно» применим, если исследуемый препарат не был отменен или последующее течение состояния здоровья пациента неизвестно или неоднозначно и не позволило сделать окончательный вывод.</w:t>
      </w:r>
    </w:p>
    <w:p w:rsidR="007E163B" w:rsidRDefault="007E163B" w:rsidP="007E163B">
      <w:pPr>
        <w:pStyle w:val="6"/>
      </w:pPr>
      <w:r>
        <w:t>Вопрос 4. Возобновилось ли НЯ после повторного введения препарата?</w:t>
      </w:r>
    </w:p>
    <w:p w:rsidR="007E163B" w:rsidRDefault="007E163B" w:rsidP="007E163B">
      <w:r>
        <w:t>Этот вопрос оценивает реакцию организма пациента на повторное введение исследуемого препарата.</w:t>
      </w:r>
    </w:p>
    <w:p w:rsidR="007E163B" w:rsidRDefault="007E163B" w:rsidP="007E163B">
      <w:r>
        <w:t>Ответ «Да» подразумевает отмену исследуемого препарата, после которого проявление конкретного НЯ разрешилось или ослабло, а при повторном введении исследуемого препарата в той же дозе и тем же путем НЯ однозначно возобновилось или течение этого нежелательного симптома (проявления) ухудшилось. Шкала Наранжо также допускает ответ «Да» в случае, если повторное введение исследуемого препарата не может быть осуществлено ввиду клинических и этических причин, но при этом причинно-следственная связь НЯ с исследуемым препаратом широко известна и имеет определенную степень.</w:t>
      </w:r>
    </w:p>
    <w:p w:rsidR="007E163B" w:rsidRDefault="007E163B" w:rsidP="007E163B">
      <w:r>
        <w:t>Ответ «Нет» применим только в том случае, если повторное введение препарата осуществлялось, однако НЯ не возникло повторно или течение этого нежелательного симптома (проявления) не ухудшилось.</w:t>
      </w:r>
    </w:p>
    <w:p w:rsidR="007E163B" w:rsidRDefault="007E163B" w:rsidP="007E163B">
      <w:r>
        <w:t>Ответ «Неизвестно» применим, если повторное ведение препарата не осуществлялось или информация о результатах повторного введения препарата не известна или реакция организма пациента на повторное введение неопределенная и неоднозначная.</w:t>
      </w:r>
    </w:p>
    <w:p w:rsidR="007E163B" w:rsidRDefault="007E163B" w:rsidP="007E163B">
      <w:pPr>
        <w:pStyle w:val="6"/>
      </w:pPr>
      <w:r>
        <w:t>Вопрос 5. Есть ли еще причины (кроме подозреваемого лекарства), которые могли вызвать НЯ?</w:t>
      </w:r>
    </w:p>
    <w:p w:rsidR="007E163B" w:rsidRDefault="007E163B" w:rsidP="007E163B">
      <w:r>
        <w:t>Вопрос оценивает наличие альтернативных причин возникновения НЯ. Ввиду того, что возникающие нежелательные явления часто неспецифичны и могут быть проявлениями заболеваний, по причине которых проводится терапия исследуемым препаратом, или же проявлениями сопутствующих заболеваний и состояний пациента, которые определенно не имеют причинно-следственной связи с приемом исследуемого препарата, при ответе на данный вопрос должен быть рассмотрен и учтён анамнез пациента.</w:t>
      </w:r>
    </w:p>
    <w:p w:rsidR="007E163B" w:rsidRDefault="007E163B" w:rsidP="007E163B">
      <w:r>
        <w:t>Ответ «Нет» применим, если альтернативные причины возникновения НЯ базировались на систематической и полной оценке анамнеза и состояния пациента и были исключены. Таким образом, данный ответ будет предполагать наличие связи «НЯ - препарат». Следует учесть, что факторы риска и предрасположенность к возникновению тех или иных симптомов (проявлений) не являются альтернативными причинами.</w:t>
      </w:r>
    </w:p>
    <w:p w:rsidR="007E163B" w:rsidRDefault="007E163B" w:rsidP="007E163B">
      <w:r>
        <w:t>Ответ «Да» применим, если имеются альтернативные причины и объяснения для возникновения НЯ.</w:t>
      </w:r>
    </w:p>
    <w:p w:rsidR="007E163B" w:rsidRDefault="007E163B" w:rsidP="007E163B">
      <w:r>
        <w:t>Ответ «Неизвестно» применим, если изучение других причин незавершенное и не позволяет сделать окончательный вывод или вовсе не проводилось.</w:t>
      </w:r>
    </w:p>
    <w:p w:rsidR="007E163B" w:rsidRDefault="007E163B" w:rsidP="007E163B">
      <w:pPr>
        <w:pStyle w:val="6"/>
      </w:pPr>
      <w:r>
        <w:t>Вопрос 6. Было ли лекарство обнаружено в крови (или других жидкостях) в концентрациях, известных как токсические?</w:t>
      </w:r>
    </w:p>
    <w:p w:rsidR="007E163B" w:rsidRDefault="007E163B" w:rsidP="007E163B">
      <w:r>
        <w:t>Этот вопрос, главным образом, применим к случаям с дозозависимыми НЯ, при которых возможно измерить концентрации исследуемого препарата в крови, моче или других биологических жидкостях.</w:t>
      </w:r>
    </w:p>
    <w:p w:rsidR="007E163B" w:rsidRDefault="007E163B" w:rsidP="007E163B">
      <w:r>
        <w:t>Ответ «Да» применим, если исследуемый препарат обнаружен в токсических дозах или дозах, превышающих терапевтические.</w:t>
      </w:r>
    </w:p>
    <w:p w:rsidR="007E163B" w:rsidRDefault="007E163B" w:rsidP="007E163B">
      <w:r>
        <w:t>Ответ «Нет» применим, если исследуемый препарат обнаружен в дозе, не являющейся токсической и не превышает терапевтическую.</w:t>
      </w:r>
    </w:p>
    <w:p w:rsidR="007E163B" w:rsidRDefault="007E163B" w:rsidP="007E163B">
      <w:r>
        <w:t>Ответ «Неизвестно» применим, если данные о концентрации исследуемого вещества в биологических жидкостях пациента недоступны или не позволяют сделать окончательный вывод.</w:t>
      </w:r>
    </w:p>
    <w:p w:rsidR="007E163B" w:rsidRDefault="007E163B" w:rsidP="007E163B">
      <w:pPr>
        <w:pStyle w:val="6"/>
      </w:pPr>
      <w:r>
        <w:t>Вопрос 7. Было ли НЯ более тяжелой после увеличения дозы и менее тяжелым после ее уменьшения?</w:t>
      </w:r>
    </w:p>
    <w:p w:rsidR="007E163B" w:rsidRDefault="007E163B" w:rsidP="007E163B">
      <w:r>
        <w:t>Этот вопрос оценивает влияние введенной дозы исследуемого препарата на связь «НЯ - препарат».</w:t>
      </w:r>
    </w:p>
    <w:p w:rsidR="007E163B" w:rsidRDefault="007E163B" w:rsidP="007E163B">
      <w:r>
        <w:t>Ответ «Да» применим, если при увеличении дозы исследуемого препарата степень тяжести НЯ или проявление НЯ ухудшились или, наоборот, при снижении дозы исследуемого препарата степень тяжести НЯ перешла в категорию менее тяжелых и проявление НЯ ослабло.</w:t>
      </w:r>
    </w:p>
    <w:p w:rsidR="007E163B" w:rsidRDefault="007E163B" w:rsidP="007E163B">
      <w:r>
        <w:t xml:space="preserve">Ответ «Нет» применим, если при изменении дозы исследуемого препарата существенных изменений в степени тяжести и проявлении НЯ не наблюдалось. </w:t>
      </w:r>
    </w:p>
    <w:p w:rsidR="007E163B" w:rsidRDefault="007E163B" w:rsidP="007E163B">
      <w:r>
        <w:t>Ответ «Неизвестно» применим, если доза или режим дозирования не изменялись или информация для ответа на данный вопрос не доступна или не позволяет сделать окончательный и однозначный вывод.</w:t>
      </w:r>
    </w:p>
    <w:p w:rsidR="007E163B" w:rsidRDefault="007E163B" w:rsidP="007E163B">
      <w:pPr>
        <w:pStyle w:val="6"/>
      </w:pPr>
      <w:r>
        <w:t>Вопрос 8. Отмечал ли больной аналогичную реакцию на то же или подобное лекарство при прежних его приемах?</w:t>
      </w:r>
    </w:p>
    <w:p w:rsidR="007E163B" w:rsidRDefault="007E163B" w:rsidP="007E163B">
      <w:r>
        <w:t>Этот вопрос затрагивает историю НЯ, отмеченных у пациента ранее и возникших в результате действия лекарственных средств, относящихся к той же фармакологической группе, что и исследуемый препарат или веществ, входящих в состав исследуемого препарата или схожих с ним по химической структуре веществ.</w:t>
      </w:r>
    </w:p>
    <w:p w:rsidR="007E163B" w:rsidRDefault="007E163B" w:rsidP="007E163B">
      <w:r>
        <w:t>Ответ «Да» применим, если имеется документация или данные анамнеза, подтверждающие историю НЯ на конкретный лекарственный препарат или являющийся родственным исследуемому, как описано выше.</w:t>
      </w:r>
    </w:p>
    <w:p w:rsidR="007E163B" w:rsidRDefault="007E163B" w:rsidP="007E163B">
      <w:r>
        <w:t>Ответ «Нет» применим, если пациент ранее не принимал препарат схожий с исследуемым, как описано выше или не отмечал проявлений НЯ после приема таковых.</w:t>
      </w:r>
    </w:p>
    <w:p w:rsidR="007E163B" w:rsidRDefault="007E163B" w:rsidP="007E163B">
      <w:r>
        <w:t>Ответ «Неизвестно» применим, если информация об истории НЯ, отмеченных у пациента ранее, отсутствует или имеющиеся данные не позволяют сделать окончательный и однозначный вывод.</w:t>
      </w:r>
    </w:p>
    <w:p w:rsidR="007E163B" w:rsidRDefault="007E163B" w:rsidP="007E163B">
      <w:pPr>
        <w:pStyle w:val="6"/>
      </w:pPr>
      <w:r>
        <w:t>Вопрос 9. Было ли НЯ подтверждено объективно?</w:t>
      </w:r>
    </w:p>
    <w:p w:rsidR="007E163B" w:rsidRDefault="007E163B" w:rsidP="007E163B">
      <w:r>
        <w:t>Ответ на этот вопрос отражает качество данных, по которым будет оценена степень достоверности связи «препарат-НЯ».</w:t>
      </w:r>
    </w:p>
    <w:p w:rsidR="007E163B" w:rsidRDefault="007E163B" w:rsidP="007E163B">
      <w:r>
        <w:t>Ответ «Да» применим, если имеется документация, отражающая результаты выполненных лабораторных, инструментальных исследований с целью манифестации и оценки НЯ или таковые были диагностированы специалистом здравоохранения путем обследования пациента (например, кожная сыпь, отмеченная Исследователем в результате обследования или описанная в истории болезни пациента).</w:t>
      </w:r>
    </w:p>
    <w:p w:rsidR="007E163B" w:rsidRDefault="007E163B" w:rsidP="007E163B">
      <w:r>
        <w:t>Ответ «Нет» применим, если ни результаты выполненных лабораторных, инструментальных исследованиях, ни записи в истории болезни пациента не могут подтвердить возникшее НЯ.</w:t>
      </w:r>
    </w:p>
    <w:p w:rsidR="007E163B" w:rsidRDefault="007E163B" w:rsidP="007E163B">
      <w:r>
        <w:t>Ответ «Неизвестно» применим, если конкретная необходимая для подтверждения НЯ информация (результаты выполненных лабораторных, инструментальных исследований и осмотра пациента) не доступна или отсутствует.</w:t>
      </w:r>
    </w:p>
    <w:p w:rsidR="007E163B" w:rsidRDefault="007E163B" w:rsidP="007E163B">
      <w:r>
        <w:t>Обращаем Ваше внимание на то, что за ответ «Нет», и за ответ «Неизвестно» начисляется «0» баллов. Поэтому не стоит критично подходить к выбору между этими двумя вариантами ответа.</w:t>
      </w:r>
    </w:p>
    <w:p w:rsidR="007E163B" w:rsidRDefault="007E163B" w:rsidP="007E163B">
      <w:pPr>
        <w:pStyle w:val="6"/>
      </w:pPr>
      <w:r>
        <w:t>Вопрос 10. Отмечалось ли повторение НЯ после назначения плацебо?</w:t>
      </w:r>
    </w:p>
    <w:p w:rsidR="007E163B" w:rsidRDefault="007E163B" w:rsidP="007E163B">
      <w:r>
        <w:t>Вопрос применим к клиническим исследованиям, в которых назначается плацебо.</w:t>
      </w:r>
    </w:p>
    <w:p w:rsidR="007E163B" w:rsidRDefault="007E163B" w:rsidP="007E163B">
      <w:r>
        <w:t>Ответ «Да» применим, если после отмены исследуемого препарата НЯ разрешилось или пациент отмечает улучшение состояния, однако при назначении плацебо наблюдается повторное возникновение НЯ.</w:t>
      </w:r>
    </w:p>
    <w:p w:rsidR="007E163B" w:rsidRDefault="007E163B" w:rsidP="007E163B">
      <w:r>
        <w:t>Ответ «Нет» применим, если после назначения плацебо НЯ не возникло вновь, и состояние пациента не ухудшилось вновь.</w:t>
      </w:r>
    </w:p>
    <w:p w:rsidR="007E163B" w:rsidRDefault="007E163B" w:rsidP="007E163B">
      <w:r>
        <w:t>Ответ «Неизвестно» применим, если плацебо не назначалось или имеющиеся данные не позволяют сделать окончательный и однозначный вывод.</w:t>
      </w:r>
    </w:p>
    <w:bookmarkEnd w:id="0"/>
    <w:p w:rsidR="007E163B" w:rsidRPr="007E163B" w:rsidRDefault="007E163B" w:rsidP="007E163B"/>
    <w:sectPr w:rsidR="007E163B" w:rsidRPr="007E163B" w:rsidSect="00E21B5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4" w:author="Арнаутов Владимир Сергеевич" w:date="2017-11-09T16:45:00Z" w:initials="АВС">
    <w:p w:rsidR="00DE30FC" w:rsidRPr="00991EA6" w:rsidRDefault="00DE30FC">
      <w:pPr>
        <w:pStyle w:val="aff8"/>
        <w:rPr>
          <w:lang w:val="ru-RU"/>
        </w:rPr>
      </w:pPr>
      <w:r>
        <w:rPr>
          <w:rStyle w:val="aff7"/>
        </w:rPr>
        <w:annotationRef/>
      </w:r>
      <w:r>
        <w:rPr>
          <w:lang w:val="ru-RU"/>
        </w:rPr>
        <w:t>Проверить есть ли ночные точки забора ФК или др. процедуры.</w:t>
      </w:r>
    </w:p>
  </w:comment>
  <w:comment w:id="90" w:author="Владимир Арнаутов" w:date="2018-01-19T16:41:00Z" w:initials="ВА">
    <w:p w:rsidR="00DE30FC" w:rsidRPr="005064DC" w:rsidRDefault="00DE30FC">
      <w:pPr>
        <w:pStyle w:val="aff8"/>
        <w:rPr>
          <w:lang w:val="ru-RU"/>
        </w:rPr>
      </w:pPr>
      <w:r>
        <w:rPr>
          <w:rStyle w:val="aff7"/>
        </w:rPr>
        <w:annotationRef/>
      </w:r>
      <w:r>
        <w:rPr>
          <w:lang w:val="ru-RU"/>
        </w:rPr>
        <w:t>изменить</w:t>
      </w:r>
    </w:p>
  </w:comment>
  <w:comment w:id="91" w:author="Арнаутов Владимир Сергеевич" w:date="2017-11-09T16:45:00Z" w:initials="АВС">
    <w:p w:rsidR="00DE30FC" w:rsidRDefault="00DE30FC">
      <w:pPr>
        <w:pStyle w:val="aff8"/>
      </w:pPr>
      <w:r>
        <w:rPr>
          <w:rStyle w:val="aff7"/>
        </w:rPr>
        <w:annotationRef/>
      </w:r>
      <w:r w:rsidRPr="00E656F7">
        <w:rPr>
          <w:lang w:val="ru-RU"/>
        </w:rPr>
        <w:t>Федеральный закон Российской Федерации от 23 февраля 2013 г. № 15-ФЗ "Об охране здоровья граждан от воздействия окружающего табачного дыма и последствий потребления табака</w:t>
      </w:r>
    </w:p>
  </w:comment>
  <w:comment w:id="95" w:author="Арнаутов Владимир Сергеевич" w:date="2017-11-09T16:45:00Z" w:initials="АВС">
    <w:p w:rsidR="00DE30FC" w:rsidRPr="000E6EEB" w:rsidRDefault="00DE30FC">
      <w:pPr>
        <w:pStyle w:val="aff8"/>
        <w:rPr>
          <w:lang w:val="ru-RU"/>
        </w:rPr>
      </w:pPr>
      <w:r>
        <w:rPr>
          <w:rStyle w:val="aff7"/>
        </w:rPr>
        <w:annotationRef/>
      </w:r>
      <w:r>
        <w:rPr>
          <w:lang w:val="ru-RU"/>
        </w:rPr>
        <w:t>Если эта точка последняя в текущие сутки.</w:t>
      </w:r>
    </w:p>
  </w:comment>
  <w:comment w:id="100" w:author="Арнаутов Владимир Сергеевич" w:date="2017-11-09T16:45:00Z" w:initials="АВС">
    <w:p w:rsidR="00DE30FC" w:rsidRPr="00A82175" w:rsidRDefault="00DE30FC">
      <w:pPr>
        <w:pStyle w:val="aff8"/>
        <w:rPr>
          <w:lang w:val="ru-RU"/>
        </w:rPr>
      </w:pPr>
      <w:r>
        <w:rPr>
          <w:rStyle w:val="aff7"/>
        </w:rPr>
        <w:annotationRef/>
      </w:r>
      <w:r>
        <w:rPr>
          <w:lang w:val="ru-RU"/>
        </w:rPr>
        <w:t>Можно исключить если это не влияет на кинетику.</w:t>
      </w:r>
    </w:p>
  </w:comment>
  <w:comment w:id="154" w:author="Владимир Арнаутов" w:date="2020-04-27T19:34:00Z" w:initials="ВА">
    <w:p w:rsidR="00DE30FC" w:rsidRDefault="00DE30FC" w:rsidP="00FB67FD">
      <w:pPr>
        <w:pStyle w:val="aff8"/>
      </w:pPr>
      <w:r>
        <w:rPr>
          <w:rStyle w:val="aff7"/>
        </w:rPr>
        <w:annotationRef/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D27" w:rsidRDefault="00B50D27" w:rsidP="00921236">
      <w:pPr>
        <w:spacing w:before="0" w:after="0" w:line="240" w:lineRule="auto"/>
      </w:pPr>
      <w:r>
        <w:separator/>
      </w:r>
    </w:p>
  </w:endnote>
  <w:endnote w:type="continuationSeparator" w:id="0">
    <w:p w:rsidR="00B50D27" w:rsidRDefault="00B50D27" w:rsidP="0092123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5990047"/>
      <w:docPartObj>
        <w:docPartGallery w:val="Page Numbers (Bottom of Page)"/>
        <w:docPartUnique/>
      </w:docPartObj>
    </w:sdtPr>
    <w:sdtEndPr/>
    <w:sdtContent>
      <w:p w:rsidR="00DE30FC" w:rsidRDefault="00DE30FC">
        <w:pPr>
          <w:pStyle w:val="af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327">
          <w:rPr>
            <w:noProof/>
          </w:rPr>
          <w:t>7</w:t>
        </w:r>
        <w:r>
          <w:fldChar w:fldCharType="end"/>
        </w:r>
      </w:p>
    </w:sdtContent>
  </w:sdt>
  <w:p w:rsidR="00DE30FC" w:rsidRDefault="00DE30FC">
    <w:pPr>
      <w:pStyle w:val="af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D27" w:rsidRDefault="00B50D27" w:rsidP="00921236">
      <w:pPr>
        <w:spacing w:before="0" w:after="0" w:line="240" w:lineRule="auto"/>
      </w:pPr>
      <w:r>
        <w:separator/>
      </w:r>
    </w:p>
  </w:footnote>
  <w:footnote w:type="continuationSeparator" w:id="0">
    <w:p w:rsidR="00B50D27" w:rsidRDefault="00B50D27" w:rsidP="0092123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0FC" w:rsidRPr="00665A8E" w:rsidRDefault="00DE30FC">
    <w:pPr>
      <w:pStyle w:val="affa"/>
      <w:rPr>
        <w:sz w:val="18"/>
      </w:rPr>
    </w:pPr>
    <w:r w:rsidRPr="007B1E8E">
      <w:rPr>
        <w:sz w:val="18"/>
      </w:rPr>
      <w:t>ПРОТОКОЛ №</w:t>
    </w:r>
    <w:r w:rsidRPr="007B1E8E">
      <w:rPr>
        <w:sz w:val="18"/>
      </w:rPr>
      <w:fldChar w:fldCharType="begin"/>
    </w:r>
    <w:r w:rsidRPr="007B1E8E">
      <w:rPr>
        <w:sz w:val="18"/>
      </w:rPr>
      <w:instrText xml:space="preserve"> REF Номер_протокола \h  \* MERGEFORMAT </w:instrText>
    </w:r>
    <w:r w:rsidRPr="007B1E8E">
      <w:rPr>
        <w:sz w:val="18"/>
      </w:rPr>
    </w:r>
    <w:r w:rsidRPr="007B1E8E">
      <w:rPr>
        <w:sz w:val="18"/>
      </w:rPr>
      <w:fldChar w:fldCharType="separate"/>
    </w:r>
    <w:sdt>
      <w:sdtPr>
        <w:rPr>
          <w:sz w:val="18"/>
        </w:rPr>
        <w:alias w:val="Код протокола"/>
        <w:tag w:val="Код протокола"/>
        <w:id w:val="-1574959687"/>
        <w:placeholder>
          <w:docPart w:val="5BF7CDF901B74A46B1EB054E69A21971"/>
        </w:placeholder>
      </w:sdtPr>
      <w:sdtContent>
        <w:r w:rsidR="00F076CC" w:rsidRPr="00F076CC">
          <w:rPr>
            <w:sz w:val="18"/>
          </w:rPr>
          <w:t>номер протокола</w:t>
        </w:r>
      </w:sdtContent>
    </w:sdt>
    <w:r w:rsidRPr="007B1E8E">
      <w:rPr>
        <w:sz w:val="18"/>
      </w:rPr>
      <w:fldChar w:fldCharType="end"/>
    </w:r>
    <w:r w:rsidRPr="007B1E8E">
      <w:rPr>
        <w:sz w:val="18"/>
      </w:rPr>
      <w:t xml:space="preserve">, Версия </w:t>
    </w:r>
    <w:r w:rsidRPr="007B1E8E">
      <w:rPr>
        <w:sz w:val="18"/>
      </w:rPr>
      <w:fldChar w:fldCharType="begin"/>
    </w:r>
    <w:r w:rsidRPr="007B1E8E">
      <w:rPr>
        <w:sz w:val="18"/>
      </w:rPr>
      <w:instrText xml:space="preserve"> REF Версия_протокола \h  \* MERGEFORMAT </w:instrText>
    </w:r>
    <w:r w:rsidRPr="007B1E8E">
      <w:rPr>
        <w:sz w:val="18"/>
      </w:rPr>
    </w:r>
    <w:r w:rsidRPr="007B1E8E">
      <w:rPr>
        <w:sz w:val="18"/>
      </w:rPr>
      <w:fldChar w:fldCharType="separate"/>
    </w:r>
    <w:sdt>
      <w:sdtPr>
        <w:rPr>
          <w:sz w:val="18"/>
        </w:rPr>
        <w:alias w:val="Версия протокола"/>
        <w:tag w:val="Версия протокола"/>
        <w:id w:val="1860854028"/>
        <w:placeholder>
          <w:docPart w:val="174634CB2064467485B32B9CB1B68F85"/>
        </w:placeholder>
      </w:sdtPr>
      <w:sdtContent>
        <w:r w:rsidR="00F076CC" w:rsidRPr="00F076CC">
          <w:rPr>
            <w:sz w:val="18"/>
          </w:rPr>
          <w:t>версия протокола</w:t>
        </w:r>
      </w:sdtContent>
    </w:sdt>
    <w:r w:rsidRPr="007B1E8E">
      <w:rPr>
        <w:sz w:val="18"/>
      </w:rPr>
      <w:fldChar w:fldCharType="end"/>
    </w:r>
    <w:r w:rsidRPr="007B1E8E">
      <w:rPr>
        <w:sz w:val="18"/>
      </w:rPr>
      <w:t xml:space="preserve">, от </w:t>
    </w:r>
    <w:r w:rsidRPr="007B1E8E">
      <w:rPr>
        <w:sz w:val="18"/>
      </w:rPr>
      <w:fldChar w:fldCharType="begin"/>
    </w:r>
    <w:r w:rsidRPr="007B1E8E">
      <w:rPr>
        <w:sz w:val="18"/>
      </w:rPr>
      <w:instrText xml:space="preserve"> REF Дата_протокола \h  \* MERGEFORMAT </w:instrText>
    </w:r>
    <w:r w:rsidRPr="007B1E8E">
      <w:rPr>
        <w:sz w:val="18"/>
      </w:rPr>
    </w:r>
    <w:r w:rsidRPr="007B1E8E">
      <w:rPr>
        <w:sz w:val="18"/>
      </w:rPr>
      <w:fldChar w:fldCharType="separate"/>
    </w:r>
    <w:sdt>
      <w:sdtPr>
        <w:rPr>
          <w:sz w:val="18"/>
        </w:rPr>
        <w:alias w:val="Дата протокола"/>
        <w:tag w:val="Дата протокола"/>
        <w:id w:val="1663661734"/>
        <w:placeholder>
          <w:docPart w:val="BAC5E37F17F341269237B7A860AF615B"/>
        </w:placeholder>
      </w:sdtPr>
      <w:sdtContent>
        <w:r w:rsidR="00F076CC" w:rsidRPr="00F076CC">
          <w:rPr>
            <w:sz w:val="18"/>
          </w:rPr>
          <w:t>дата протокола</w:t>
        </w:r>
      </w:sdtContent>
    </w:sdt>
    <w:r w:rsidRPr="007B1E8E">
      <w:rPr>
        <w:sz w:val="18"/>
      </w:rPr>
      <w:fldChar w:fldCharType="end"/>
    </w:r>
    <w:r w:rsidRPr="007B1E8E">
      <w:rPr>
        <w:sz w:val="18"/>
      </w:rPr>
      <w:t>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0FC" w:rsidRDefault="00DE30FC" w:rsidP="00244E0E">
    <w:pPr>
      <w:pStyle w:val="aff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C0883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C80E65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22AC7CD6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B37556"/>
    <w:multiLevelType w:val="hybridMultilevel"/>
    <w:tmpl w:val="9198DBC6"/>
    <w:lvl w:ilvl="0" w:tplc="C8AE61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B15E6D"/>
    <w:multiLevelType w:val="hybridMultilevel"/>
    <w:tmpl w:val="D5E68EAA"/>
    <w:lvl w:ilvl="0" w:tplc="D5501A4A">
      <w:start w:val="1"/>
      <w:numFmt w:val="decimal"/>
      <w:pStyle w:val="a0"/>
      <w:lvlText w:val="Табл. 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9A504E0"/>
    <w:multiLevelType w:val="hybridMultilevel"/>
    <w:tmpl w:val="7064084C"/>
    <w:lvl w:ilvl="0" w:tplc="46405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7778C"/>
    <w:multiLevelType w:val="hybridMultilevel"/>
    <w:tmpl w:val="2E68A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642AC"/>
    <w:multiLevelType w:val="multilevel"/>
    <w:tmpl w:val="2F925018"/>
    <w:lvl w:ilvl="0">
      <w:start w:val="1"/>
      <w:numFmt w:val="decimal"/>
      <w:pStyle w:val="10"/>
      <w:lvlText w:val="%1."/>
      <w:lvlJc w:val="left"/>
      <w:pPr>
        <w:ind w:left="720" w:hanging="360"/>
      </w:pPr>
    </w:lvl>
    <w:lvl w:ilvl="1">
      <w:start w:val="1"/>
      <w:numFmt w:val="decimal"/>
      <w:pStyle w:val="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8">
    <w:nsid w:val="352B6258"/>
    <w:multiLevelType w:val="hybridMultilevel"/>
    <w:tmpl w:val="35F43ED4"/>
    <w:lvl w:ilvl="0" w:tplc="16B0DFDA">
      <w:start w:val="1"/>
      <w:numFmt w:val="decimal"/>
      <w:lvlText w:val="%1."/>
      <w:lvlJc w:val="left"/>
      <w:pPr>
        <w:ind w:left="1854" w:hanging="360"/>
      </w:pPr>
      <w:rPr>
        <w:rFonts w:ascii="Verdana" w:hAnsi="Verdana"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3D743B1D"/>
    <w:multiLevelType w:val="hybridMultilevel"/>
    <w:tmpl w:val="2E0A7BDE"/>
    <w:lvl w:ilvl="0" w:tplc="856E6C2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55552"/>
    <w:multiLevelType w:val="hybridMultilevel"/>
    <w:tmpl w:val="D2D00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911247"/>
    <w:multiLevelType w:val="multilevel"/>
    <w:tmpl w:val="D2EC60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2">
    <w:nsid w:val="4AB723A5"/>
    <w:multiLevelType w:val="hybridMultilevel"/>
    <w:tmpl w:val="B10E1230"/>
    <w:lvl w:ilvl="0" w:tplc="04383F1C">
      <w:start w:val="1"/>
      <w:numFmt w:val="decimal"/>
      <w:pStyle w:val="a1"/>
      <w:lvlText w:val="Рисунок 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6331FFA"/>
    <w:multiLevelType w:val="hybridMultilevel"/>
    <w:tmpl w:val="EF2CE8E6"/>
    <w:lvl w:ilvl="0" w:tplc="C2CE131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F4CA2"/>
    <w:multiLevelType w:val="hybridMultilevel"/>
    <w:tmpl w:val="D2D00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E19FE"/>
    <w:multiLevelType w:val="hybridMultilevel"/>
    <w:tmpl w:val="A9A46AFE"/>
    <w:lvl w:ilvl="0" w:tplc="0F7EAD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12"/>
  </w:num>
  <w:num w:numId="6">
    <w:abstractNumId w:val="14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 w:numId="11">
    <w:abstractNumId w:val="13"/>
  </w:num>
  <w:num w:numId="12">
    <w:abstractNumId w:val="8"/>
  </w:num>
  <w:num w:numId="13">
    <w:abstractNumId w:val="7"/>
  </w:num>
  <w:num w:numId="14">
    <w:abstractNumId w:val="7"/>
  </w:num>
  <w:num w:numId="15">
    <w:abstractNumId w:val="7"/>
  </w:num>
  <w:num w:numId="16">
    <w:abstractNumId w:val="9"/>
  </w:num>
  <w:num w:numId="17">
    <w:abstractNumId w:val="15"/>
  </w:num>
  <w:num w:numId="18">
    <w:abstractNumId w:val="11"/>
  </w:num>
  <w:num w:numId="19">
    <w:abstractNumId w:val="7"/>
  </w:num>
  <w:num w:numId="20">
    <w:abstractNumId w:val="7"/>
  </w:num>
  <w:num w:numId="21">
    <w:abstractNumId w:val="7"/>
  </w:num>
  <w:num w:numId="22">
    <w:abstractNumId w:val="9"/>
  </w:num>
  <w:num w:numId="23">
    <w:abstractNumId w:val="2"/>
  </w:num>
  <w:num w:numId="24">
    <w:abstractNumId w:val="10"/>
  </w:num>
  <w:num w:numId="25">
    <w:abstractNumId w:val="0"/>
  </w:num>
  <w:num w:numId="26">
    <w:abstractNumId w:val="3"/>
  </w:num>
  <w:num w:numId="27">
    <w:abstractNumId w:val="1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CC"/>
    <w:rsid w:val="000079D7"/>
    <w:rsid w:val="00021817"/>
    <w:rsid w:val="000220F7"/>
    <w:rsid w:val="00025545"/>
    <w:rsid w:val="00030111"/>
    <w:rsid w:val="00030B5E"/>
    <w:rsid w:val="00031E7B"/>
    <w:rsid w:val="000321B4"/>
    <w:rsid w:val="00033487"/>
    <w:rsid w:val="00040382"/>
    <w:rsid w:val="000403CB"/>
    <w:rsid w:val="00042272"/>
    <w:rsid w:val="000437A9"/>
    <w:rsid w:val="00047473"/>
    <w:rsid w:val="00052069"/>
    <w:rsid w:val="0005213F"/>
    <w:rsid w:val="00057CA2"/>
    <w:rsid w:val="0006167C"/>
    <w:rsid w:val="00061CA2"/>
    <w:rsid w:val="0006275E"/>
    <w:rsid w:val="00065256"/>
    <w:rsid w:val="000658FA"/>
    <w:rsid w:val="00065C82"/>
    <w:rsid w:val="0006710B"/>
    <w:rsid w:val="00073570"/>
    <w:rsid w:val="000757DF"/>
    <w:rsid w:val="00077A60"/>
    <w:rsid w:val="00085563"/>
    <w:rsid w:val="0008583C"/>
    <w:rsid w:val="00086CB5"/>
    <w:rsid w:val="00092DA3"/>
    <w:rsid w:val="00095CC7"/>
    <w:rsid w:val="000A0249"/>
    <w:rsid w:val="000A06B1"/>
    <w:rsid w:val="000A6E1D"/>
    <w:rsid w:val="000A79B9"/>
    <w:rsid w:val="000B37F8"/>
    <w:rsid w:val="000C28D8"/>
    <w:rsid w:val="000D3811"/>
    <w:rsid w:val="000D5381"/>
    <w:rsid w:val="000D653F"/>
    <w:rsid w:val="000E35C9"/>
    <w:rsid w:val="000E40E0"/>
    <w:rsid w:val="000E5378"/>
    <w:rsid w:val="000E6EEB"/>
    <w:rsid w:val="000E77DD"/>
    <w:rsid w:val="000F1D93"/>
    <w:rsid w:val="000F2AC0"/>
    <w:rsid w:val="001035FE"/>
    <w:rsid w:val="0010450C"/>
    <w:rsid w:val="00104621"/>
    <w:rsid w:val="00104F55"/>
    <w:rsid w:val="001072D4"/>
    <w:rsid w:val="0011078C"/>
    <w:rsid w:val="0011095A"/>
    <w:rsid w:val="00112034"/>
    <w:rsid w:val="00112B5A"/>
    <w:rsid w:val="00113F92"/>
    <w:rsid w:val="00114067"/>
    <w:rsid w:val="00117F01"/>
    <w:rsid w:val="00127DE1"/>
    <w:rsid w:val="00134662"/>
    <w:rsid w:val="00142216"/>
    <w:rsid w:val="00142F80"/>
    <w:rsid w:val="00144D53"/>
    <w:rsid w:val="001453A3"/>
    <w:rsid w:val="001463ED"/>
    <w:rsid w:val="0014643F"/>
    <w:rsid w:val="001503FF"/>
    <w:rsid w:val="00150845"/>
    <w:rsid w:val="00153B72"/>
    <w:rsid w:val="00155F62"/>
    <w:rsid w:val="001566B1"/>
    <w:rsid w:val="001616BD"/>
    <w:rsid w:val="00164F21"/>
    <w:rsid w:val="00166046"/>
    <w:rsid w:val="001709AA"/>
    <w:rsid w:val="00170A00"/>
    <w:rsid w:val="00171145"/>
    <w:rsid w:val="00172195"/>
    <w:rsid w:val="00174330"/>
    <w:rsid w:val="00174C1E"/>
    <w:rsid w:val="0018174C"/>
    <w:rsid w:val="0018177F"/>
    <w:rsid w:val="0018671D"/>
    <w:rsid w:val="001878F4"/>
    <w:rsid w:val="00191713"/>
    <w:rsid w:val="00192D93"/>
    <w:rsid w:val="00194276"/>
    <w:rsid w:val="00194CA6"/>
    <w:rsid w:val="001964FA"/>
    <w:rsid w:val="00197863"/>
    <w:rsid w:val="001A37AF"/>
    <w:rsid w:val="001A7E09"/>
    <w:rsid w:val="001B2F5E"/>
    <w:rsid w:val="001C132D"/>
    <w:rsid w:val="001C498D"/>
    <w:rsid w:val="001D0E81"/>
    <w:rsid w:val="001D4982"/>
    <w:rsid w:val="001D6E09"/>
    <w:rsid w:val="001D729B"/>
    <w:rsid w:val="001D777F"/>
    <w:rsid w:val="001E00E4"/>
    <w:rsid w:val="001E0FBD"/>
    <w:rsid w:val="001E690A"/>
    <w:rsid w:val="001E7EDE"/>
    <w:rsid w:val="001E7FC6"/>
    <w:rsid w:val="001F05D6"/>
    <w:rsid w:val="001F05FE"/>
    <w:rsid w:val="001F0B26"/>
    <w:rsid w:val="001F0CC4"/>
    <w:rsid w:val="001F5BEF"/>
    <w:rsid w:val="001F6F87"/>
    <w:rsid w:val="001F6FF0"/>
    <w:rsid w:val="002003D8"/>
    <w:rsid w:val="00204FE8"/>
    <w:rsid w:val="0021113D"/>
    <w:rsid w:val="0022064A"/>
    <w:rsid w:val="00222987"/>
    <w:rsid w:val="002231BF"/>
    <w:rsid w:val="00224918"/>
    <w:rsid w:val="00224B8F"/>
    <w:rsid w:val="00224C83"/>
    <w:rsid w:val="002330E4"/>
    <w:rsid w:val="0023580E"/>
    <w:rsid w:val="00235F32"/>
    <w:rsid w:val="00237C30"/>
    <w:rsid w:val="00240A43"/>
    <w:rsid w:val="00243CA2"/>
    <w:rsid w:val="00244E0E"/>
    <w:rsid w:val="00246273"/>
    <w:rsid w:val="00250523"/>
    <w:rsid w:val="00250851"/>
    <w:rsid w:val="00251F9A"/>
    <w:rsid w:val="00253E9E"/>
    <w:rsid w:val="00256B38"/>
    <w:rsid w:val="0025796B"/>
    <w:rsid w:val="00261F91"/>
    <w:rsid w:val="00264C7D"/>
    <w:rsid w:val="00271727"/>
    <w:rsid w:val="00276237"/>
    <w:rsid w:val="00276B3F"/>
    <w:rsid w:val="00277FC8"/>
    <w:rsid w:val="002825EE"/>
    <w:rsid w:val="0028373F"/>
    <w:rsid w:val="00283F69"/>
    <w:rsid w:val="0028529A"/>
    <w:rsid w:val="00285638"/>
    <w:rsid w:val="00291D50"/>
    <w:rsid w:val="002943D3"/>
    <w:rsid w:val="002A268C"/>
    <w:rsid w:val="002A7AF5"/>
    <w:rsid w:val="002B0B7D"/>
    <w:rsid w:val="002B2A56"/>
    <w:rsid w:val="002B3AC8"/>
    <w:rsid w:val="002B4327"/>
    <w:rsid w:val="002B6264"/>
    <w:rsid w:val="002B7B4C"/>
    <w:rsid w:val="002C1A38"/>
    <w:rsid w:val="002C3DE0"/>
    <w:rsid w:val="002C5023"/>
    <w:rsid w:val="002C5A1D"/>
    <w:rsid w:val="002C5AA3"/>
    <w:rsid w:val="002D0348"/>
    <w:rsid w:val="002D669D"/>
    <w:rsid w:val="002E0A8A"/>
    <w:rsid w:val="002E1DE3"/>
    <w:rsid w:val="002E2057"/>
    <w:rsid w:val="002E25CC"/>
    <w:rsid w:val="002E2B08"/>
    <w:rsid w:val="002E5CB8"/>
    <w:rsid w:val="002F00E9"/>
    <w:rsid w:val="002F1FA7"/>
    <w:rsid w:val="002F3182"/>
    <w:rsid w:val="00311347"/>
    <w:rsid w:val="003126FF"/>
    <w:rsid w:val="00313491"/>
    <w:rsid w:val="00315D4F"/>
    <w:rsid w:val="00316EC2"/>
    <w:rsid w:val="00317214"/>
    <w:rsid w:val="003239E0"/>
    <w:rsid w:val="00325E8A"/>
    <w:rsid w:val="00327030"/>
    <w:rsid w:val="00327BEF"/>
    <w:rsid w:val="00332256"/>
    <w:rsid w:val="0033388B"/>
    <w:rsid w:val="003342B5"/>
    <w:rsid w:val="003348CB"/>
    <w:rsid w:val="00334D2E"/>
    <w:rsid w:val="00336CD0"/>
    <w:rsid w:val="00336DF6"/>
    <w:rsid w:val="0034242B"/>
    <w:rsid w:val="00344A4A"/>
    <w:rsid w:val="003477D1"/>
    <w:rsid w:val="003514D3"/>
    <w:rsid w:val="003523E3"/>
    <w:rsid w:val="00352A18"/>
    <w:rsid w:val="00355465"/>
    <w:rsid w:val="0035572E"/>
    <w:rsid w:val="00356F9A"/>
    <w:rsid w:val="00362705"/>
    <w:rsid w:val="00371C32"/>
    <w:rsid w:val="003726C8"/>
    <w:rsid w:val="0037295D"/>
    <w:rsid w:val="00376DAA"/>
    <w:rsid w:val="00377FB6"/>
    <w:rsid w:val="003804BB"/>
    <w:rsid w:val="00381926"/>
    <w:rsid w:val="003847A4"/>
    <w:rsid w:val="003904E5"/>
    <w:rsid w:val="003929CC"/>
    <w:rsid w:val="0039352D"/>
    <w:rsid w:val="00394313"/>
    <w:rsid w:val="003945A3"/>
    <w:rsid w:val="003965A1"/>
    <w:rsid w:val="003A26ED"/>
    <w:rsid w:val="003A4529"/>
    <w:rsid w:val="003A4BD7"/>
    <w:rsid w:val="003A5675"/>
    <w:rsid w:val="003A5930"/>
    <w:rsid w:val="003B0B02"/>
    <w:rsid w:val="003B26AF"/>
    <w:rsid w:val="003B2D00"/>
    <w:rsid w:val="003B4C6E"/>
    <w:rsid w:val="003D0A7C"/>
    <w:rsid w:val="003D4B16"/>
    <w:rsid w:val="003D4F08"/>
    <w:rsid w:val="003D5BCC"/>
    <w:rsid w:val="003D5DBE"/>
    <w:rsid w:val="003E7A45"/>
    <w:rsid w:val="003F0202"/>
    <w:rsid w:val="003F55A3"/>
    <w:rsid w:val="003F62E8"/>
    <w:rsid w:val="003F73D1"/>
    <w:rsid w:val="004005CB"/>
    <w:rsid w:val="004015E5"/>
    <w:rsid w:val="00404B76"/>
    <w:rsid w:val="0040636C"/>
    <w:rsid w:val="00406416"/>
    <w:rsid w:val="0040704F"/>
    <w:rsid w:val="00411D63"/>
    <w:rsid w:val="0041305D"/>
    <w:rsid w:val="004136E6"/>
    <w:rsid w:val="00413D69"/>
    <w:rsid w:val="0041461D"/>
    <w:rsid w:val="00420138"/>
    <w:rsid w:val="004209B2"/>
    <w:rsid w:val="00426E2A"/>
    <w:rsid w:val="00431BD6"/>
    <w:rsid w:val="00433C63"/>
    <w:rsid w:val="00433E13"/>
    <w:rsid w:val="00436E73"/>
    <w:rsid w:val="0044096D"/>
    <w:rsid w:val="00441A94"/>
    <w:rsid w:val="004422BA"/>
    <w:rsid w:val="00444621"/>
    <w:rsid w:val="00444CD2"/>
    <w:rsid w:val="00447BEA"/>
    <w:rsid w:val="0045235D"/>
    <w:rsid w:val="00452497"/>
    <w:rsid w:val="00461635"/>
    <w:rsid w:val="004632BC"/>
    <w:rsid w:val="00467610"/>
    <w:rsid w:val="00467D38"/>
    <w:rsid w:val="00471DCA"/>
    <w:rsid w:val="004721E9"/>
    <w:rsid w:val="004734E3"/>
    <w:rsid w:val="00476DD0"/>
    <w:rsid w:val="00477FBC"/>
    <w:rsid w:val="00482EFC"/>
    <w:rsid w:val="0048741A"/>
    <w:rsid w:val="00493D0C"/>
    <w:rsid w:val="00497BE7"/>
    <w:rsid w:val="004A14B8"/>
    <w:rsid w:val="004A1C50"/>
    <w:rsid w:val="004A42BB"/>
    <w:rsid w:val="004A5298"/>
    <w:rsid w:val="004A52BE"/>
    <w:rsid w:val="004B16C0"/>
    <w:rsid w:val="004B4484"/>
    <w:rsid w:val="004B46E2"/>
    <w:rsid w:val="004B5241"/>
    <w:rsid w:val="004B777E"/>
    <w:rsid w:val="004C06F4"/>
    <w:rsid w:val="004C1DC6"/>
    <w:rsid w:val="004C2461"/>
    <w:rsid w:val="004C294A"/>
    <w:rsid w:val="004C3A6F"/>
    <w:rsid w:val="004C6FBA"/>
    <w:rsid w:val="004D1BD4"/>
    <w:rsid w:val="004D2C83"/>
    <w:rsid w:val="004D373D"/>
    <w:rsid w:val="004D6D20"/>
    <w:rsid w:val="004E4C6C"/>
    <w:rsid w:val="004E5EAE"/>
    <w:rsid w:val="004E6ED7"/>
    <w:rsid w:val="004E6F7F"/>
    <w:rsid w:val="004F3B18"/>
    <w:rsid w:val="004F533B"/>
    <w:rsid w:val="004F55BA"/>
    <w:rsid w:val="004F7461"/>
    <w:rsid w:val="004F7B8A"/>
    <w:rsid w:val="00502F7F"/>
    <w:rsid w:val="005064DC"/>
    <w:rsid w:val="00506B20"/>
    <w:rsid w:val="00506BE3"/>
    <w:rsid w:val="0051070B"/>
    <w:rsid w:val="00514524"/>
    <w:rsid w:val="00515687"/>
    <w:rsid w:val="00517661"/>
    <w:rsid w:val="0052286D"/>
    <w:rsid w:val="00523041"/>
    <w:rsid w:val="00535FE9"/>
    <w:rsid w:val="0054203A"/>
    <w:rsid w:val="005440E8"/>
    <w:rsid w:val="00544449"/>
    <w:rsid w:val="00545EA2"/>
    <w:rsid w:val="0055285B"/>
    <w:rsid w:val="0055440C"/>
    <w:rsid w:val="00557D9B"/>
    <w:rsid w:val="00563DC0"/>
    <w:rsid w:val="00567977"/>
    <w:rsid w:val="00582643"/>
    <w:rsid w:val="0058651A"/>
    <w:rsid w:val="0059546B"/>
    <w:rsid w:val="00597B65"/>
    <w:rsid w:val="00597F07"/>
    <w:rsid w:val="005A1DD3"/>
    <w:rsid w:val="005A32D0"/>
    <w:rsid w:val="005A3F73"/>
    <w:rsid w:val="005A47C6"/>
    <w:rsid w:val="005A49D6"/>
    <w:rsid w:val="005A53CF"/>
    <w:rsid w:val="005A667C"/>
    <w:rsid w:val="005B00BD"/>
    <w:rsid w:val="005B06A4"/>
    <w:rsid w:val="005B0A9F"/>
    <w:rsid w:val="005B2535"/>
    <w:rsid w:val="005B2EA1"/>
    <w:rsid w:val="005B3B77"/>
    <w:rsid w:val="005C08A5"/>
    <w:rsid w:val="005C352E"/>
    <w:rsid w:val="005C3D1F"/>
    <w:rsid w:val="005C4689"/>
    <w:rsid w:val="005D0B06"/>
    <w:rsid w:val="005D1057"/>
    <w:rsid w:val="005D408C"/>
    <w:rsid w:val="005D7885"/>
    <w:rsid w:val="005E0AB3"/>
    <w:rsid w:val="005E1025"/>
    <w:rsid w:val="005F0D49"/>
    <w:rsid w:val="005F16E7"/>
    <w:rsid w:val="005F4CFF"/>
    <w:rsid w:val="005F5662"/>
    <w:rsid w:val="00600761"/>
    <w:rsid w:val="00602915"/>
    <w:rsid w:val="00604C01"/>
    <w:rsid w:val="00607F1F"/>
    <w:rsid w:val="00612BAA"/>
    <w:rsid w:val="00616608"/>
    <w:rsid w:val="006170C4"/>
    <w:rsid w:val="006176DE"/>
    <w:rsid w:val="00617AA4"/>
    <w:rsid w:val="006266C0"/>
    <w:rsid w:val="0062743D"/>
    <w:rsid w:val="00631CCF"/>
    <w:rsid w:val="0063420E"/>
    <w:rsid w:val="00634312"/>
    <w:rsid w:val="00637CCF"/>
    <w:rsid w:val="00642E4E"/>
    <w:rsid w:val="00643D2E"/>
    <w:rsid w:val="00647184"/>
    <w:rsid w:val="00652279"/>
    <w:rsid w:val="00657752"/>
    <w:rsid w:val="00663776"/>
    <w:rsid w:val="006645C1"/>
    <w:rsid w:val="00665A8E"/>
    <w:rsid w:val="00665DC4"/>
    <w:rsid w:val="006700BC"/>
    <w:rsid w:val="006709F4"/>
    <w:rsid w:val="00671567"/>
    <w:rsid w:val="0067351F"/>
    <w:rsid w:val="006772C0"/>
    <w:rsid w:val="00683ED2"/>
    <w:rsid w:val="00684E8F"/>
    <w:rsid w:val="006906A7"/>
    <w:rsid w:val="00690B0C"/>
    <w:rsid w:val="00690C95"/>
    <w:rsid w:val="00690F00"/>
    <w:rsid w:val="006949F5"/>
    <w:rsid w:val="00694C0F"/>
    <w:rsid w:val="006A3187"/>
    <w:rsid w:val="006A642E"/>
    <w:rsid w:val="006A6CAB"/>
    <w:rsid w:val="006B2B0A"/>
    <w:rsid w:val="006B486C"/>
    <w:rsid w:val="006B5E22"/>
    <w:rsid w:val="006B5FE9"/>
    <w:rsid w:val="006C30DA"/>
    <w:rsid w:val="006C6C23"/>
    <w:rsid w:val="006C7700"/>
    <w:rsid w:val="006D20EA"/>
    <w:rsid w:val="006D4B3C"/>
    <w:rsid w:val="006D588F"/>
    <w:rsid w:val="006E0974"/>
    <w:rsid w:val="006E6FAE"/>
    <w:rsid w:val="006E74EC"/>
    <w:rsid w:val="006F6613"/>
    <w:rsid w:val="006F7386"/>
    <w:rsid w:val="007003EA"/>
    <w:rsid w:val="00700BA4"/>
    <w:rsid w:val="00703F9D"/>
    <w:rsid w:val="00712D85"/>
    <w:rsid w:val="007141E3"/>
    <w:rsid w:val="00716000"/>
    <w:rsid w:val="00716479"/>
    <w:rsid w:val="00716D1F"/>
    <w:rsid w:val="00724220"/>
    <w:rsid w:val="00730A20"/>
    <w:rsid w:val="007326AC"/>
    <w:rsid w:val="007345B0"/>
    <w:rsid w:val="007373D3"/>
    <w:rsid w:val="00737484"/>
    <w:rsid w:val="00737BD0"/>
    <w:rsid w:val="0075067E"/>
    <w:rsid w:val="00752FC9"/>
    <w:rsid w:val="00755CCA"/>
    <w:rsid w:val="0075604E"/>
    <w:rsid w:val="007676B9"/>
    <w:rsid w:val="00774B95"/>
    <w:rsid w:val="00774F3C"/>
    <w:rsid w:val="007752FE"/>
    <w:rsid w:val="00775FF9"/>
    <w:rsid w:val="00782E04"/>
    <w:rsid w:val="00785074"/>
    <w:rsid w:val="00787657"/>
    <w:rsid w:val="00795DDB"/>
    <w:rsid w:val="00797D96"/>
    <w:rsid w:val="007A12C7"/>
    <w:rsid w:val="007A2408"/>
    <w:rsid w:val="007A6117"/>
    <w:rsid w:val="007B0E0B"/>
    <w:rsid w:val="007B1E8E"/>
    <w:rsid w:val="007B41CE"/>
    <w:rsid w:val="007B4636"/>
    <w:rsid w:val="007B5EC2"/>
    <w:rsid w:val="007C1C44"/>
    <w:rsid w:val="007C2586"/>
    <w:rsid w:val="007C4B6A"/>
    <w:rsid w:val="007C4C09"/>
    <w:rsid w:val="007C4F2E"/>
    <w:rsid w:val="007C57EF"/>
    <w:rsid w:val="007C6071"/>
    <w:rsid w:val="007C751A"/>
    <w:rsid w:val="007D1AF3"/>
    <w:rsid w:val="007D3553"/>
    <w:rsid w:val="007D6959"/>
    <w:rsid w:val="007D73A5"/>
    <w:rsid w:val="007D79D6"/>
    <w:rsid w:val="007E0785"/>
    <w:rsid w:val="007E163B"/>
    <w:rsid w:val="007E1AEF"/>
    <w:rsid w:val="007E465C"/>
    <w:rsid w:val="007F00A9"/>
    <w:rsid w:val="007F07A7"/>
    <w:rsid w:val="007F2CFA"/>
    <w:rsid w:val="007F4BF7"/>
    <w:rsid w:val="007F4C07"/>
    <w:rsid w:val="007F59C6"/>
    <w:rsid w:val="00801A0D"/>
    <w:rsid w:val="00802A9C"/>
    <w:rsid w:val="0080771C"/>
    <w:rsid w:val="0081012B"/>
    <w:rsid w:val="008143EB"/>
    <w:rsid w:val="00814D37"/>
    <w:rsid w:val="0082084A"/>
    <w:rsid w:val="00821666"/>
    <w:rsid w:val="00827A40"/>
    <w:rsid w:val="00831033"/>
    <w:rsid w:val="008310FC"/>
    <w:rsid w:val="00833A62"/>
    <w:rsid w:val="00837B93"/>
    <w:rsid w:val="00841EC8"/>
    <w:rsid w:val="008439ED"/>
    <w:rsid w:val="008440FC"/>
    <w:rsid w:val="00847223"/>
    <w:rsid w:val="0085014E"/>
    <w:rsid w:val="00850AE0"/>
    <w:rsid w:val="00851847"/>
    <w:rsid w:val="00851B00"/>
    <w:rsid w:val="0085254C"/>
    <w:rsid w:val="00855CB5"/>
    <w:rsid w:val="0086118D"/>
    <w:rsid w:val="00865231"/>
    <w:rsid w:val="008654A4"/>
    <w:rsid w:val="00874FB9"/>
    <w:rsid w:val="00882BFA"/>
    <w:rsid w:val="00882E7B"/>
    <w:rsid w:val="008831FF"/>
    <w:rsid w:val="008850F7"/>
    <w:rsid w:val="008879F6"/>
    <w:rsid w:val="00890F6E"/>
    <w:rsid w:val="008940F1"/>
    <w:rsid w:val="00897775"/>
    <w:rsid w:val="00897EF4"/>
    <w:rsid w:val="008A0787"/>
    <w:rsid w:val="008A6E2E"/>
    <w:rsid w:val="008A7D40"/>
    <w:rsid w:val="008C07BC"/>
    <w:rsid w:val="008C1F08"/>
    <w:rsid w:val="008C4D5A"/>
    <w:rsid w:val="008C5C49"/>
    <w:rsid w:val="008C6DBA"/>
    <w:rsid w:val="008D295D"/>
    <w:rsid w:val="008D2CC9"/>
    <w:rsid w:val="008D3830"/>
    <w:rsid w:val="008D4804"/>
    <w:rsid w:val="008E18FB"/>
    <w:rsid w:val="008E27BE"/>
    <w:rsid w:val="008E69D7"/>
    <w:rsid w:val="008E79E1"/>
    <w:rsid w:val="008F0344"/>
    <w:rsid w:val="008F0B41"/>
    <w:rsid w:val="008F10A1"/>
    <w:rsid w:val="008F2804"/>
    <w:rsid w:val="008F64C9"/>
    <w:rsid w:val="00900804"/>
    <w:rsid w:val="00900BAA"/>
    <w:rsid w:val="00903A72"/>
    <w:rsid w:val="00903A76"/>
    <w:rsid w:val="00906BD9"/>
    <w:rsid w:val="00915A00"/>
    <w:rsid w:val="00921236"/>
    <w:rsid w:val="00925A27"/>
    <w:rsid w:val="00925B85"/>
    <w:rsid w:val="0092670E"/>
    <w:rsid w:val="009279AE"/>
    <w:rsid w:val="009309C6"/>
    <w:rsid w:val="009310B3"/>
    <w:rsid w:val="00931F78"/>
    <w:rsid w:val="009324BE"/>
    <w:rsid w:val="009335F5"/>
    <w:rsid w:val="009353A8"/>
    <w:rsid w:val="00937CDA"/>
    <w:rsid w:val="00940151"/>
    <w:rsid w:val="009411FC"/>
    <w:rsid w:val="00943CF5"/>
    <w:rsid w:val="00946520"/>
    <w:rsid w:val="00950792"/>
    <w:rsid w:val="009518EA"/>
    <w:rsid w:val="00952947"/>
    <w:rsid w:val="0095396F"/>
    <w:rsid w:val="009550E0"/>
    <w:rsid w:val="00970DAE"/>
    <w:rsid w:val="00971B55"/>
    <w:rsid w:val="00971B57"/>
    <w:rsid w:val="00971F18"/>
    <w:rsid w:val="00974CC9"/>
    <w:rsid w:val="00976E7E"/>
    <w:rsid w:val="0098001D"/>
    <w:rsid w:val="00991230"/>
    <w:rsid w:val="009918AB"/>
    <w:rsid w:val="00991EA6"/>
    <w:rsid w:val="009A1630"/>
    <w:rsid w:val="009A2038"/>
    <w:rsid w:val="009B0D50"/>
    <w:rsid w:val="009B1C98"/>
    <w:rsid w:val="009B4659"/>
    <w:rsid w:val="009B6586"/>
    <w:rsid w:val="009B6657"/>
    <w:rsid w:val="009C12E2"/>
    <w:rsid w:val="009C4CC5"/>
    <w:rsid w:val="009C4F51"/>
    <w:rsid w:val="009C678F"/>
    <w:rsid w:val="009D0D4C"/>
    <w:rsid w:val="009D3986"/>
    <w:rsid w:val="009D5247"/>
    <w:rsid w:val="009D5F3C"/>
    <w:rsid w:val="009E34C7"/>
    <w:rsid w:val="009E5BBA"/>
    <w:rsid w:val="009E5D0E"/>
    <w:rsid w:val="009E5D2C"/>
    <w:rsid w:val="009E5E8D"/>
    <w:rsid w:val="009E6AD9"/>
    <w:rsid w:val="009F0523"/>
    <w:rsid w:val="009F45DE"/>
    <w:rsid w:val="009F5282"/>
    <w:rsid w:val="00A10B8F"/>
    <w:rsid w:val="00A11ADE"/>
    <w:rsid w:val="00A11C24"/>
    <w:rsid w:val="00A24C27"/>
    <w:rsid w:val="00A3192F"/>
    <w:rsid w:val="00A32272"/>
    <w:rsid w:val="00A3259B"/>
    <w:rsid w:val="00A35EA2"/>
    <w:rsid w:val="00A420A3"/>
    <w:rsid w:val="00A454B2"/>
    <w:rsid w:val="00A5112F"/>
    <w:rsid w:val="00A5378F"/>
    <w:rsid w:val="00A56017"/>
    <w:rsid w:val="00A57054"/>
    <w:rsid w:val="00A5754D"/>
    <w:rsid w:val="00A648C3"/>
    <w:rsid w:val="00A65F1C"/>
    <w:rsid w:val="00A6681C"/>
    <w:rsid w:val="00A71A56"/>
    <w:rsid w:val="00A801CB"/>
    <w:rsid w:val="00A81A23"/>
    <w:rsid w:val="00A82175"/>
    <w:rsid w:val="00A90920"/>
    <w:rsid w:val="00AA10BD"/>
    <w:rsid w:val="00AA1E9C"/>
    <w:rsid w:val="00AA5F9F"/>
    <w:rsid w:val="00AA6181"/>
    <w:rsid w:val="00AA6240"/>
    <w:rsid w:val="00AA6EB5"/>
    <w:rsid w:val="00AA7A1A"/>
    <w:rsid w:val="00AB28CE"/>
    <w:rsid w:val="00AB4880"/>
    <w:rsid w:val="00AC0554"/>
    <w:rsid w:val="00AC1A95"/>
    <w:rsid w:val="00AC3AE2"/>
    <w:rsid w:val="00AC40FF"/>
    <w:rsid w:val="00AC4259"/>
    <w:rsid w:val="00AC47EA"/>
    <w:rsid w:val="00AD66CC"/>
    <w:rsid w:val="00AD68DD"/>
    <w:rsid w:val="00AE0FE6"/>
    <w:rsid w:val="00AE383F"/>
    <w:rsid w:val="00AE6BEE"/>
    <w:rsid w:val="00AF00AA"/>
    <w:rsid w:val="00AF2548"/>
    <w:rsid w:val="00AF2F95"/>
    <w:rsid w:val="00AF41A6"/>
    <w:rsid w:val="00AF43EF"/>
    <w:rsid w:val="00AF5EE7"/>
    <w:rsid w:val="00B009B1"/>
    <w:rsid w:val="00B04054"/>
    <w:rsid w:val="00B23741"/>
    <w:rsid w:val="00B24EBA"/>
    <w:rsid w:val="00B25890"/>
    <w:rsid w:val="00B25F77"/>
    <w:rsid w:val="00B264BA"/>
    <w:rsid w:val="00B26CC9"/>
    <w:rsid w:val="00B31114"/>
    <w:rsid w:val="00B334D2"/>
    <w:rsid w:val="00B34390"/>
    <w:rsid w:val="00B40B07"/>
    <w:rsid w:val="00B43240"/>
    <w:rsid w:val="00B50D27"/>
    <w:rsid w:val="00B60FE2"/>
    <w:rsid w:val="00B64150"/>
    <w:rsid w:val="00B652B0"/>
    <w:rsid w:val="00B72436"/>
    <w:rsid w:val="00B74251"/>
    <w:rsid w:val="00B74775"/>
    <w:rsid w:val="00B801DC"/>
    <w:rsid w:val="00B8321D"/>
    <w:rsid w:val="00B843D0"/>
    <w:rsid w:val="00B85B41"/>
    <w:rsid w:val="00B90226"/>
    <w:rsid w:val="00B9099E"/>
    <w:rsid w:val="00B916A2"/>
    <w:rsid w:val="00B92469"/>
    <w:rsid w:val="00B94B2D"/>
    <w:rsid w:val="00B94CCA"/>
    <w:rsid w:val="00B9725F"/>
    <w:rsid w:val="00BA4509"/>
    <w:rsid w:val="00BA5574"/>
    <w:rsid w:val="00BA6279"/>
    <w:rsid w:val="00BA7D96"/>
    <w:rsid w:val="00BB00B1"/>
    <w:rsid w:val="00BB1A28"/>
    <w:rsid w:val="00BB782F"/>
    <w:rsid w:val="00BC2ABC"/>
    <w:rsid w:val="00BC3710"/>
    <w:rsid w:val="00BC49DC"/>
    <w:rsid w:val="00BC5F29"/>
    <w:rsid w:val="00BC70B6"/>
    <w:rsid w:val="00BD0832"/>
    <w:rsid w:val="00BD189F"/>
    <w:rsid w:val="00BD4828"/>
    <w:rsid w:val="00BD48D7"/>
    <w:rsid w:val="00BD7B0F"/>
    <w:rsid w:val="00BD7C04"/>
    <w:rsid w:val="00BE4B34"/>
    <w:rsid w:val="00BE71DD"/>
    <w:rsid w:val="00BE7B4F"/>
    <w:rsid w:val="00BE7C37"/>
    <w:rsid w:val="00BF0552"/>
    <w:rsid w:val="00BF0DD9"/>
    <w:rsid w:val="00BF393B"/>
    <w:rsid w:val="00BF68DC"/>
    <w:rsid w:val="00C01E2E"/>
    <w:rsid w:val="00C02D79"/>
    <w:rsid w:val="00C030AB"/>
    <w:rsid w:val="00C04EDB"/>
    <w:rsid w:val="00C15C82"/>
    <w:rsid w:val="00C1666A"/>
    <w:rsid w:val="00C208A7"/>
    <w:rsid w:val="00C25097"/>
    <w:rsid w:val="00C25897"/>
    <w:rsid w:val="00C27A65"/>
    <w:rsid w:val="00C27FDD"/>
    <w:rsid w:val="00C343AB"/>
    <w:rsid w:val="00C351F9"/>
    <w:rsid w:val="00C35DF1"/>
    <w:rsid w:val="00C36257"/>
    <w:rsid w:val="00C37B3B"/>
    <w:rsid w:val="00C41B35"/>
    <w:rsid w:val="00C42D3B"/>
    <w:rsid w:val="00C4624D"/>
    <w:rsid w:val="00C46385"/>
    <w:rsid w:val="00C47AF1"/>
    <w:rsid w:val="00C532B0"/>
    <w:rsid w:val="00C54C48"/>
    <w:rsid w:val="00C5613F"/>
    <w:rsid w:val="00C6061B"/>
    <w:rsid w:val="00C61B60"/>
    <w:rsid w:val="00C65DA9"/>
    <w:rsid w:val="00C66588"/>
    <w:rsid w:val="00C667C2"/>
    <w:rsid w:val="00C66B9F"/>
    <w:rsid w:val="00C70245"/>
    <w:rsid w:val="00C71263"/>
    <w:rsid w:val="00C733BD"/>
    <w:rsid w:val="00C73DE0"/>
    <w:rsid w:val="00C75A3E"/>
    <w:rsid w:val="00C8152F"/>
    <w:rsid w:val="00C85BD9"/>
    <w:rsid w:val="00C8660B"/>
    <w:rsid w:val="00C86F2A"/>
    <w:rsid w:val="00C8704D"/>
    <w:rsid w:val="00C87EEF"/>
    <w:rsid w:val="00C9158C"/>
    <w:rsid w:val="00C94F82"/>
    <w:rsid w:val="00C95F43"/>
    <w:rsid w:val="00C96566"/>
    <w:rsid w:val="00C96E52"/>
    <w:rsid w:val="00CA0FA1"/>
    <w:rsid w:val="00CA146A"/>
    <w:rsid w:val="00CA54A2"/>
    <w:rsid w:val="00CB7D92"/>
    <w:rsid w:val="00CC20B5"/>
    <w:rsid w:val="00CC236F"/>
    <w:rsid w:val="00CC2E93"/>
    <w:rsid w:val="00CC4501"/>
    <w:rsid w:val="00CC6A8C"/>
    <w:rsid w:val="00CC6B63"/>
    <w:rsid w:val="00CC6E33"/>
    <w:rsid w:val="00CD5EBC"/>
    <w:rsid w:val="00CE0F64"/>
    <w:rsid w:val="00CE24A8"/>
    <w:rsid w:val="00CE683E"/>
    <w:rsid w:val="00CE77C5"/>
    <w:rsid w:val="00CF01E8"/>
    <w:rsid w:val="00CF26B4"/>
    <w:rsid w:val="00CF348A"/>
    <w:rsid w:val="00CF3AD7"/>
    <w:rsid w:val="00CF7702"/>
    <w:rsid w:val="00CF7EE9"/>
    <w:rsid w:val="00D01F4A"/>
    <w:rsid w:val="00D0669B"/>
    <w:rsid w:val="00D07353"/>
    <w:rsid w:val="00D10DB6"/>
    <w:rsid w:val="00D11980"/>
    <w:rsid w:val="00D16814"/>
    <w:rsid w:val="00D20147"/>
    <w:rsid w:val="00D214E0"/>
    <w:rsid w:val="00D21BDA"/>
    <w:rsid w:val="00D2207A"/>
    <w:rsid w:val="00D22A30"/>
    <w:rsid w:val="00D23007"/>
    <w:rsid w:val="00D26D9B"/>
    <w:rsid w:val="00D30F9B"/>
    <w:rsid w:val="00D32C9B"/>
    <w:rsid w:val="00D353E9"/>
    <w:rsid w:val="00D379D5"/>
    <w:rsid w:val="00D543D4"/>
    <w:rsid w:val="00D55668"/>
    <w:rsid w:val="00D564F9"/>
    <w:rsid w:val="00D569DC"/>
    <w:rsid w:val="00D570FA"/>
    <w:rsid w:val="00D57508"/>
    <w:rsid w:val="00D6188E"/>
    <w:rsid w:val="00D62269"/>
    <w:rsid w:val="00D64AF1"/>
    <w:rsid w:val="00D67037"/>
    <w:rsid w:val="00D717C2"/>
    <w:rsid w:val="00D731E8"/>
    <w:rsid w:val="00D7582C"/>
    <w:rsid w:val="00D81AAF"/>
    <w:rsid w:val="00D8251F"/>
    <w:rsid w:val="00D82A20"/>
    <w:rsid w:val="00D84412"/>
    <w:rsid w:val="00D8531A"/>
    <w:rsid w:val="00D877A3"/>
    <w:rsid w:val="00D900C5"/>
    <w:rsid w:val="00DA63D4"/>
    <w:rsid w:val="00DB4A00"/>
    <w:rsid w:val="00DC0775"/>
    <w:rsid w:val="00DC3A1C"/>
    <w:rsid w:val="00DC4DCF"/>
    <w:rsid w:val="00DC5115"/>
    <w:rsid w:val="00DC5B78"/>
    <w:rsid w:val="00DC6225"/>
    <w:rsid w:val="00DD1E37"/>
    <w:rsid w:val="00DD27F0"/>
    <w:rsid w:val="00DD4526"/>
    <w:rsid w:val="00DD4B82"/>
    <w:rsid w:val="00DD6DE2"/>
    <w:rsid w:val="00DE0E95"/>
    <w:rsid w:val="00DE18B8"/>
    <w:rsid w:val="00DE30FC"/>
    <w:rsid w:val="00DE47D7"/>
    <w:rsid w:val="00DE5B37"/>
    <w:rsid w:val="00DF3384"/>
    <w:rsid w:val="00E054E6"/>
    <w:rsid w:val="00E119D6"/>
    <w:rsid w:val="00E134C3"/>
    <w:rsid w:val="00E13C3C"/>
    <w:rsid w:val="00E1555D"/>
    <w:rsid w:val="00E15D3F"/>
    <w:rsid w:val="00E21AD3"/>
    <w:rsid w:val="00E21B5A"/>
    <w:rsid w:val="00E2267E"/>
    <w:rsid w:val="00E32BBF"/>
    <w:rsid w:val="00E4443D"/>
    <w:rsid w:val="00E446C2"/>
    <w:rsid w:val="00E50688"/>
    <w:rsid w:val="00E52CD8"/>
    <w:rsid w:val="00E610FA"/>
    <w:rsid w:val="00E6196A"/>
    <w:rsid w:val="00E636AF"/>
    <w:rsid w:val="00E63710"/>
    <w:rsid w:val="00E73692"/>
    <w:rsid w:val="00E75CFC"/>
    <w:rsid w:val="00E7771D"/>
    <w:rsid w:val="00E847C6"/>
    <w:rsid w:val="00E84D40"/>
    <w:rsid w:val="00E87F8F"/>
    <w:rsid w:val="00E94A64"/>
    <w:rsid w:val="00E9677F"/>
    <w:rsid w:val="00E9768F"/>
    <w:rsid w:val="00EA340B"/>
    <w:rsid w:val="00EA3F16"/>
    <w:rsid w:val="00EA672F"/>
    <w:rsid w:val="00EA7434"/>
    <w:rsid w:val="00EB0BB5"/>
    <w:rsid w:val="00EB3C5E"/>
    <w:rsid w:val="00EB6DE6"/>
    <w:rsid w:val="00EC26DC"/>
    <w:rsid w:val="00EC410C"/>
    <w:rsid w:val="00EC4CB5"/>
    <w:rsid w:val="00ED4ADD"/>
    <w:rsid w:val="00ED7DCA"/>
    <w:rsid w:val="00EE210C"/>
    <w:rsid w:val="00EE4C92"/>
    <w:rsid w:val="00EE5EB7"/>
    <w:rsid w:val="00EE5F6D"/>
    <w:rsid w:val="00EF01A7"/>
    <w:rsid w:val="00EF1B62"/>
    <w:rsid w:val="00EF3B6A"/>
    <w:rsid w:val="00EF409D"/>
    <w:rsid w:val="00EF4371"/>
    <w:rsid w:val="00F005A2"/>
    <w:rsid w:val="00F00C21"/>
    <w:rsid w:val="00F01939"/>
    <w:rsid w:val="00F01B0A"/>
    <w:rsid w:val="00F076CC"/>
    <w:rsid w:val="00F211B1"/>
    <w:rsid w:val="00F25EDE"/>
    <w:rsid w:val="00F332A4"/>
    <w:rsid w:val="00F335D2"/>
    <w:rsid w:val="00F33CC7"/>
    <w:rsid w:val="00F42CB7"/>
    <w:rsid w:val="00F43DEF"/>
    <w:rsid w:val="00F43FEE"/>
    <w:rsid w:val="00F50641"/>
    <w:rsid w:val="00F529E8"/>
    <w:rsid w:val="00F55A88"/>
    <w:rsid w:val="00F55B44"/>
    <w:rsid w:val="00F55EFF"/>
    <w:rsid w:val="00F57C25"/>
    <w:rsid w:val="00F66149"/>
    <w:rsid w:val="00F66346"/>
    <w:rsid w:val="00F6670E"/>
    <w:rsid w:val="00F7586D"/>
    <w:rsid w:val="00F822F4"/>
    <w:rsid w:val="00F90D08"/>
    <w:rsid w:val="00F93F29"/>
    <w:rsid w:val="00F94A78"/>
    <w:rsid w:val="00F94DCC"/>
    <w:rsid w:val="00F978F2"/>
    <w:rsid w:val="00F97AC5"/>
    <w:rsid w:val="00F97C36"/>
    <w:rsid w:val="00FB0356"/>
    <w:rsid w:val="00FB33BC"/>
    <w:rsid w:val="00FB3D90"/>
    <w:rsid w:val="00FB5084"/>
    <w:rsid w:val="00FB5FF9"/>
    <w:rsid w:val="00FB67FD"/>
    <w:rsid w:val="00FB7775"/>
    <w:rsid w:val="00FC0174"/>
    <w:rsid w:val="00FC4AAC"/>
    <w:rsid w:val="00FD116C"/>
    <w:rsid w:val="00FD1C28"/>
    <w:rsid w:val="00FD7484"/>
    <w:rsid w:val="00FD7A72"/>
    <w:rsid w:val="00FE16C8"/>
    <w:rsid w:val="00FE426D"/>
    <w:rsid w:val="00FE4C2B"/>
    <w:rsid w:val="00FE5A61"/>
    <w:rsid w:val="00FE6242"/>
    <w:rsid w:val="00FE7BBF"/>
    <w:rsid w:val="00FF1733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1B2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8"/>
    <w:lsdException w:name="caption" w:uiPriority="35" w:qFormat="1"/>
    <w:lsdException w:name="List Number" w:uiPriority="11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2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31BD6"/>
    <w:pPr>
      <w:spacing w:before="120" w:after="120" w:line="324" w:lineRule="auto"/>
      <w:ind w:firstLine="567"/>
      <w:jc w:val="both"/>
    </w:pPr>
    <w:rPr>
      <w:rFonts w:ascii="Arial" w:hAnsi="Arial"/>
    </w:rPr>
  </w:style>
  <w:style w:type="paragraph" w:styleId="10">
    <w:name w:val="heading 1"/>
    <w:basedOn w:val="a2"/>
    <w:next w:val="a2"/>
    <w:link w:val="11"/>
    <w:uiPriority w:val="9"/>
    <w:qFormat/>
    <w:rsid w:val="007676B9"/>
    <w:pPr>
      <w:keepNext/>
      <w:keepLines/>
      <w:numPr>
        <w:numId w:val="21"/>
      </w:numPr>
      <w:spacing w:before="480" w:after="0"/>
      <w:ind w:left="1418" w:hanging="851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2">
    <w:name w:val="heading 2"/>
    <w:basedOn w:val="a2"/>
    <w:next w:val="a2"/>
    <w:link w:val="20"/>
    <w:uiPriority w:val="9"/>
    <w:qFormat/>
    <w:rsid w:val="007676B9"/>
    <w:pPr>
      <w:keepNext/>
      <w:keepLines/>
      <w:numPr>
        <w:ilvl w:val="1"/>
        <w:numId w:val="21"/>
      </w:numPr>
      <w:spacing w:before="200" w:after="0"/>
      <w:ind w:left="1418" w:hanging="851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FB5FF9"/>
    <w:pPr>
      <w:keepNext/>
      <w:numPr>
        <w:ilvl w:val="2"/>
        <w:numId w:val="1"/>
      </w:numPr>
      <w:ind w:left="1418" w:hanging="851"/>
      <w:outlineLvl w:val="2"/>
    </w:pPr>
    <w:rPr>
      <w:b/>
    </w:rPr>
  </w:style>
  <w:style w:type="paragraph" w:styleId="4">
    <w:name w:val="heading 4"/>
    <w:basedOn w:val="a2"/>
    <w:next w:val="a2"/>
    <w:link w:val="40"/>
    <w:uiPriority w:val="9"/>
    <w:qFormat/>
    <w:rsid w:val="00D23007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qFormat/>
    <w:rsid w:val="00D23007"/>
    <w:pPr>
      <w:keepNext/>
      <w:keepLines/>
      <w:spacing w:after="0"/>
      <w:outlineLvl w:val="4"/>
    </w:pPr>
    <w:rPr>
      <w:rFonts w:eastAsiaTheme="majorEastAsia" w:cstheme="majorBidi"/>
      <w:b/>
      <w:color w:val="000000" w:themeColor="text1"/>
    </w:rPr>
  </w:style>
  <w:style w:type="paragraph" w:styleId="6">
    <w:name w:val="heading 6"/>
    <w:basedOn w:val="a2"/>
    <w:next w:val="a2"/>
    <w:link w:val="60"/>
    <w:uiPriority w:val="9"/>
    <w:unhideWhenUsed/>
    <w:qFormat/>
    <w:rsid w:val="00D23007"/>
    <w:pPr>
      <w:keepNext/>
      <w:keepLines/>
      <w:spacing w:before="200" w:after="0"/>
      <w:outlineLvl w:val="5"/>
    </w:pPr>
    <w:rPr>
      <w:rFonts w:eastAsiaTheme="majorEastAsia" w:cstheme="majorBidi"/>
      <w:iCs/>
      <w:color w:val="000000" w:themeColor="text1"/>
      <w:u w:val="single"/>
    </w:rPr>
  </w:style>
  <w:style w:type="paragraph" w:styleId="7">
    <w:name w:val="heading 7"/>
    <w:basedOn w:val="a2"/>
    <w:next w:val="a2"/>
    <w:link w:val="70"/>
    <w:uiPriority w:val="9"/>
    <w:semiHidden/>
    <w:qFormat/>
    <w:rsid w:val="00D23007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8">
    <w:name w:val="heading 8"/>
    <w:basedOn w:val="a2"/>
    <w:next w:val="a2"/>
    <w:link w:val="80"/>
    <w:uiPriority w:val="9"/>
    <w:semiHidden/>
    <w:qFormat/>
    <w:rsid w:val="00D23007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9">
    <w:name w:val="heading 9"/>
    <w:basedOn w:val="a2"/>
    <w:next w:val="a2"/>
    <w:link w:val="90"/>
    <w:uiPriority w:val="9"/>
    <w:semiHidden/>
    <w:rsid w:val="00C8152F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"/>
    <w:rsid w:val="007676B9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20">
    <w:name w:val="Заголовок 2 Знак"/>
    <w:basedOn w:val="a3"/>
    <w:link w:val="2"/>
    <w:uiPriority w:val="9"/>
    <w:rsid w:val="007676B9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30">
    <w:name w:val="Заголовок 3 Знак"/>
    <w:basedOn w:val="a3"/>
    <w:link w:val="3"/>
    <w:uiPriority w:val="9"/>
    <w:rsid w:val="00FB5FF9"/>
    <w:rPr>
      <w:rFonts w:ascii="Verdana" w:hAnsi="Verdana"/>
      <w:b/>
    </w:rPr>
  </w:style>
  <w:style w:type="character" w:customStyle="1" w:styleId="40">
    <w:name w:val="Заголовок 4 Знак"/>
    <w:basedOn w:val="a3"/>
    <w:link w:val="4"/>
    <w:uiPriority w:val="9"/>
    <w:rsid w:val="00D23007"/>
    <w:rPr>
      <w:rFonts w:ascii="Verdana" w:eastAsiaTheme="majorEastAsia" w:hAnsi="Verdana" w:cstheme="majorBidi"/>
      <w:b/>
      <w:bCs/>
      <w:iCs/>
      <w:color w:val="000000" w:themeColor="text1"/>
      <w:spacing w:val="4"/>
    </w:rPr>
  </w:style>
  <w:style w:type="character" w:customStyle="1" w:styleId="50">
    <w:name w:val="Заголовок 5 Знак"/>
    <w:basedOn w:val="a3"/>
    <w:link w:val="5"/>
    <w:uiPriority w:val="9"/>
    <w:rsid w:val="00D23007"/>
    <w:rPr>
      <w:rFonts w:ascii="Verdana" w:eastAsiaTheme="majorEastAsia" w:hAnsi="Verdana" w:cstheme="majorBidi"/>
      <w:b/>
      <w:color w:val="000000" w:themeColor="text1"/>
      <w:spacing w:val="4"/>
    </w:rPr>
  </w:style>
  <w:style w:type="character" w:customStyle="1" w:styleId="60">
    <w:name w:val="Заголовок 6 Знак"/>
    <w:basedOn w:val="a3"/>
    <w:link w:val="6"/>
    <w:uiPriority w:val="9"/>
    <w:rsid w:val="00D23007"/>
    <w:rPr>
      <w:rFonts w:ascii="Verdana" w:eastAsiaTheme="majorEastAsia" w:hAnsi="Verdana" w:cstheme="majorBidi"/>
      <w:iCs/>
      <w:color w:val="000000" w:themeColor="text1"/>
      <w:u w:val="single"/>
    </w:rPr>
  </w:style>
  <w:style w:type="character" w:customStyle="1" w:styleId="70">
    <w:name w:val="Заголовок 7 Знак"/>
    <w:basedOn w:val="a3"/>
    <w:link w:val="7"/>
    <w:uiPriority w:val="9"/>
    <w:semiHidden/>
    <w:rsid w:val="00D23007"/>
    <w:rPr>
      <w:rFonts w:ascii="Verdana" w:eastAsiaTheme="majorEastAsia" w:hAnsi="Verdana" w:cstheme="majorBidi"/>
      <w:i/>
      <w:iCs/>
      <w:color w:val="000000" w:themeColor="text1"/>
    </w:rPr>
  </w:style>
  <w:style w:type="character" w:customStyle="1" w:styleId="80">
    <w:name w:val="Заголовок 8 Знак"/>
    <w:basedOn w:val="a3"/>
    <w:link w:val="8"/>
    <w:uiPriority w:val="9"/>
    <w:semiHidden/>
    <w:rsid w:val="00D23007"/>
    <w:rPr>
      <w:rFonts w:ascii="Verdana" w:eastAsiaTheme="majorEastAsia" w:hAnsi="Verdana" w:cstheme="majorBidi"/>
      <w:color w:val="000000" w:themeColor="text1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5613F"/>
    <w:rPr>
      <w:rFonts w:ascii="Verdana" w:eastAsiaTheme="majorEastAsia" w:hAnsi="Verdana" w:cstheme="majorBidi"/>
      <w:i/>
      <w:iCs/>
      <w:color w:val="404040" w:themeColor="text1" w:themeTint="BF"/>
      <w:sz w:val="20"/>
      <w:szCs w:val="20"/>
    </w:rPr>
  </w:style>
  <w:style w:type="paragraph" w:styleId="a6">
    <w:name w:val="No Spacing"/>
    <w:basedOn w:val="a2"/>
    <w:link w:val="a7"/>
    <w:uiPriority w:val="1"/>
    <w:qFormat/>
    <w:rsid w:val="00A801CB"/>
    <w:pPr>
      <w:spacing w:after="0" w:line="240" w:lineRule="auto"/>
    </w:pPr>
    <w:rPr>
      <w:sz w:val="18"/>
      <w:lang w:val="en-US"/>
    </w:rPr>
  </w:style>
  <w:style w:type="character" w:customStyle="1" w:styleId="a7">
    <w:name w:val="Без интервала Знак"/>
    <w:basedOn w:val="a3"/>
    <w:link w:val="a6"/>
    <w:uiPriority w:val="1"/>
    <w:rsid w:val="00A801CB"/>
    <w:rPr>
      <w:rFonts w:ascii="Arial" w:hAnsi="Arial"/>
      <w:sz w:val="18"/>
      <w:lang w:val="en-US"/>
    </w:rPr>
  </w:style>
  <w:style w:type="paragraph" w:styleId="a8">
    <w:name w:val="Title"/>
    <w:basedOn w:val="a2"/>
    <w:next w:val="a2"/>
    <w:link w:val="a9"/>
    <w:uiPriority w:val="10"/>
    <w:unhideWhenUsed/>
    <w:qFormat/>
    <w:rsid w:val="00D23007"/>
    <w:pPr>
      <w:spacing w:after="0" w:line="240" w:lineRule="auto"/>
      <w:ind w:firstLine="0"/>
      <w:contextualSpacing/>
      <w:jc w:val="left"/>
    </w:pPr>
    <w:rPr>
      <w:rFonts w:eastAsiaTheme="majorEastAsia" w:cstheme="majorBidi"/>
      <w:b/>
      <w:color w:val="000000" w:themeColor="text1"/>
      <w:spacing w:val="6"/>
      <w:kern w:val="28"/>
      <w:szCs w:val="52"/>
      <w14:numSpacing w14:val="proportional"/>
    </w:rPr>
  </w:style>
  <w:style w:type="character" w:customStyle="1" w:styleId="a9">
    <w:name w:val="Название Знак"/>
    <w:basedOn w:val="a3"/>
    <w:link w:val="a8"/>
    <w:uiPriority w:val="10"/>
    <w:rsid w:val="00D23007"/>
    <w:rPr>
      <w:rFonts w:ascii="Verdana" w:eastAsiaTheme="majorEastAsia" w:hAnsi="Verdana" w:cstheme="majorBidi"/>
      <w:b/>
      <w:color w:val="000000" w:themeColor="text1"/>
      <w:spacing w:val="6"/>
      <w:kern w:val="28"/>
      <w:szCs w:val="52"/>
      <w14:numSpacing w14:val="proportional"/>
    </w:rPr>
  </w:style>
  <w:style w:type="paragraph" w:styleId="aa">
    <w:name w:val="Subtitle"/>
    <w:basedOn w:val="a2"/>
    <w:next w:val="a2"/>
    <w:link w:val="ab"/>
    <w:uiPriority w:val="12"/>
    <w:qFormat/>
    <w:rsid w:val="00D23007"/>
    <w:pPr>
      <w:numPr>
        <w:ilvl w:val="1"/>
      </w:numPr>
      <w:ind w:firstLine="567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ab">
    <w:name w:val="Подзаголовок Знак"/>
    <w:basedOn w:val="a3"/>
    <w:link w:val="aa"/>
    <w:uiPriority w:val="12"/>
    <w:rsid w:val="00D23007"/>
    <w:rPr>
      <w:rFonts w:ascii="Verdana" w:eastAsiaTheme="majorEastAsia" w:hAnsi="Verdana" w:cstheme="majorBidi"/>
      <w:i/>
      <w:iCs/>
      <w:color w:val="000000" w:themeColor="text1"/>
      <w:spacing w:val="15"/>
      <w:szCs w:val="24"/>
    </w:rPr>
  </w:style>
  <w:style w:type="character" w:styleId="ac">
    <w:name w:val="Subtle Emphasis"/>
    <w:basedOn w:val="a3"/>
    <w:uiPriority w:val="19"/>
    <w:rsid w:val="00EB6DE6"/>
    <w:rPr>
      <w:i/>
      <w:iCs/>
      <w:color w:val="808080" w:themeColor="text1" w:themeTint="7F"/>
    </w:rPr>
  </w:style>
  <w:style w:type="character" w:styleId="ad">
    <w:name w:val="Emphasis"/>
    <w:basedOn w:val="a3"/>
    <w:uiPriority w:val="20"/>
    <w:qFormat/>
    <w:rsid w:val="00D23007"/>
    <w:rPr>
      <w:i/>
      <w:iCs/>
    </w:rPr>
  </w:style>
  <w:style w:type="character" w:styleId="ae">
    <w:name w:val="Intense Emphasis"/>
    <w:basedOn w:val="a3"/>
    <w:uiPriority w:val="21"/>
    <w:qFormat/>
    <w:rsid w:val="009A1630"/>
    <w:rPr>
      <w:b/>
      <w:bCs/>
      <w:i w:val="0"/>
      <w:iCs/>
      <w:color w:val="000000" w:themeColor="text1"/>
      <w:spacing w:val="-6"/>
    </w:rPr>
  </w:style>
  <w:style w:type="character" w:styleId="af">
    <w:name w:val="Strong"/>
    <w:basedOn w:val="a3"/>
    <w:uiPriority w:val="22"/>
    <w:rsid w:val="00EB6DE6"/>
    <w:rPr>
      <w:b/>
      <w:bCs/>
    </w:rPr>
  </w:style>
  <w:style w:type="paragraph" w:styleId="21">
    <w:name w:val="Quote"/>
    <w:basedOn w:val="a2"/>
    <w:next w:val="a2"/>
    <w:link w:val="22"/>
    <w:uiPriority w:val="29"/>
    <w:rsid w:val="00C8152F"/>
    <w:rPr>
      <w:i/>
      <w:iCs/>
      <w:color w:val="000000" w:themeColor="text1"/>
    </w:rPr>
  </w:style>
  <w:style w:type="character" w:customStyle="1" w:styleId="22">
    <w:name w:val="Цитата 2 Знак"/>
    <w:basedOn w:val="a3"/>
    <w:link w:val="21"/>
    <w:uiPriority w:val="29"/>
    <w:rsid w:val="00C8152F"/>
    <w:rPr>
      <w:rFonts w:ascii="Verdana" w:hAnsi="Verdana"/>
      <w:i/>
      <w:iCs/>
      <w:color w:val="000000" w:themeColor="text1"/>
    </w:rPr>
  </w:style>
  <w:style w:type="paragraph" w:styleId="af0">
    <w:name w:val="Intense Quote"/>
    <w:basedOn w:val="a2"/>
    <w:next w:val="a2"/>
    <w:link w:val="af1"/>
    <w:uiPriority w:val="30"/>
    <w:rsid w:val="00A11C24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af1">
    <w:name w:val="Выделенная цитата Знак"/>
    <w:basedOn w:val="a3"/>
    <w:link w:val="af0"/>
    <w:uiPriority w:val="30"/>
    <w:rsid w:val="00A11C24"/>
    <w:rPr>
      <w:rFonts w:ascii="Verdana" w:hAnsi="Verdana"/>
      <w:b/>
      <w:bCs/>
      <w:i/>
      <w:iCs/>
      <w:color w:val="000000" w:themeColor="text1"/>
    </w:rPr>
  </w:style>
  <w:style w:type="character" w:styleId="af2">
    <w:name w:val="Subtle Reference"/>
    <w:basedOn w:val="a3"/>
    <w:uiPriority w:val="31"/>
    <w:qFormat/>
    <w:rsid w:val="00D23007"/>
    <w:rPr>
      <w:smallCaps/>
      <w:color w:val="000000" w:themeColor="text1"/>
      <w:u w:val="single"/>
    </w:rPr>
  </w:style>
  <w:style w:type="character" w:styleId="af3">
    <w:name w:val="Intense Reference"/>
    <w:basedOn w:val="a3"/>
    <w:uiPriority w:val="32"/>
    <w:unhideWhenUsed/>
    <w:qFormat/>
    <w:rsid w:val="00D23007"/>
    <w:rPr>
      <w:b/>
      <w:bCs/>
      <w:smallCaps/>
      <w:color w:val="000000" w:themeColor="text1"/>
      <w:spacing w:val="5"/>
      <w:u w:val="single"/>
    </w:rPr>
  </w:style>
  <w:style w:type="character" w:styleId="af4">
    <w:name w:val="Book Title"/>
    <w:basedOn w:val="a3"/>
    <w:uiPriority w:val="33"/>
    <w:rsid w:val="00C8152F"/>
    <w:rPr>
      <w:b/>
      <w:bCs/>
      <w:smallCaps/>
      <w:spacing w:val="5"/>
    </w:rPr>
  </w:style>
  <w:style w:type="paragraph" w:styleId="af5">
    <w:name w:val="List Paragraph"/>
    <w:basedOn w:val="a2"/>
    <w:link w:val="af6"/>
    <w:autoRedefine/>
    <w:uiPriority w:val="34"/>
    <w:rsid w:val="00C8152F"/>
    <w:pPr>
      <w:ind w:left="720"/>
      <w:contextualSpacing/>
    </w:pPr>
  </w:style>
  <w:style w:type="character" w:customStyle="1" w:styleId="af6">
    <w:name w:val="Абзац списка Знак"/>
    <w:basedOn w:val="a3"/>
    <w:link w:val="af5"/>
    <w:uiPriority w:val="34"/>
    <w:rsid w:val="007C2586"/>
    <w:rPr>
      <w:rFonts w:ascii="Verdana" w:hAnsi="Verdana"/>
    </w:rPr>
  </w:style>
  <w:style w:type="character" w:styleId="af7">
    <w:name w:val="Placeholder Text"/>
    <w:basedOn w:val="a3"/>
    <w:uiPriority w:val="99"/>
    <w:semiHidden/>
    <w:rsid w:val="008E18FB"/>
    <w:rPr>
      <w:color w:val="808080"/>
    </w:rPr>
  </w:style>
  <w:style w:type="paragraph" w:styleId="af8">
    <w:name w:val="Balloon Text"/>
    <w:basedOn w:val="a2"/>
    <w:link w:val="af9"/>
    <w:uiPriority w:val="99"/>
    <w:semiHidden/>
    <w:unhideWhenUsed/>
    <w:rsid w:val="008E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3"/>
    <w:link w:val="af8"/>
    <w:uiPriority w:val="99"/>
    <w:semiHidden/>
    <w:rsid w:val="008E18FB"/>
    <w:rPr>
      <w:rFonts w:ascii="Tahoma" w:hAnsi="Tahoma" w:cs="Tahoma"/>
      <w:sz w:val="16"/>
      <w:szCs w:val="16"/>
    </w:rPr>
  </w:style>
  <w:style w:type="paragraph" w:styleId="afa">
    <w:name w:val="TOC Heading"/>
    <w:basedOn w:val="afb"/>
    <w:next w:val="a2"/>
    <w:uiPriority w:val="39"/>
    <w:unhideWhenUsed/>
    <w:qFormat/>
    <w:rsid w:val="00D23007"/>
    <w:rPr>
      <w:rFonts w:asciiTheme="majorHAnsi" w:hAnsiTheme="majorHAnsi"/>
      <w:sz w:val="24"/>
      <w:lang w:eastAsia="ru-RU"/>
    </w:rPr>
  </w:style>
  <w:style w:type="paragraph" w:customStyle="1" w:styleId="afb">
    <w:name w:val="Название (разделы)"/>
    <w:basedOn w:val="a8"/>
    <w:link w:val="afc"/>
    <w:uiPriority w:val="10"/>
    <w:qFormat/>
    <w:rsid w:val="00D23007"/>
    <w:pPr>
      <w:spacing w:before="0" w:after="60"/>
    </w:pPr>
  </w:style>
  <w:style w:type="character" w:customStyle="1" w:styleId="afc">
    <w:name w:val="Название (разделы) Знак"/>
    <w:basedOn w:val="a9"/>
    <w:link w:val="afb"/>
    <w:uiPriority w:val="10"/>
    <w:rsid w:val="00D23007"/>
    <w:rPr>
      <w:rFonts w:ascii="Verdana" w:eastAsiaTheme="majorEastAsia" w:hAnsi="Verdana" w:cstheme="majorBidi"/>
      <w:b/>
      <w:color w:val="000000" w:themeColor="text1"/>
      <w:spacing w:val="6"/>
      <w:kern w:val="28"/>
      <w:szCs w:val="52"/>
      <w14:numSpacing w14:val="proportional"/>
    </w:rPr>
  </w:style>
  <w:style w:type="paragraph" w:styleId="12">
    <w:name w:val="toc 1"/>
    <w:basedOn w:val="a2"/>
    <w:next w:val="a2"/>
    <w:autoRedefine/>
    <w:uiPriority w:val="39"/>
    <w:unhideWhenUsed/>
    <w:rsid w:val="006B2B0A"/>
    <w:pPr>
      <w:spacing w:after="100"/>
    </w:pPr>
    <w:rPr>
      <w:b/>
    </w:rPr>
  </w:style>
  <w:style w:type="paragraph" w:styleId="23">
    <w:name w:val="toc 2"/>
    <w:basedOn w:val="a2"/>
    <w:next w:val="a2"/>
    <w:autoRedefine/>
    <w:uiPriority w:val="39"/>
    <w:unhideWhenUsed/>
    <w:rsid w:val="006B2B0A"/>
    <w:pPr>
      <w:spacing w:after="100"/>
      <w:ind w:left="1134" w:firstLine="0"/>
    </w:pPr>
  </w:style>
  <w:style w:type="character" w:styleId="afd">
    <w:name w:val="Hyperlink"/>
    <w:basedOn w:val="a3"/>
    <w:uiPriority w:val="99"/>
    <w:rsid w:val="00683ED2"/>
    <w:rPr>
      <w:color w:val="auto"/>
      <w:u w:val="single"/>
    </w:rPr>
  </w:style>
  <w:style w:type="paragraph" w:customStyle="1" w:styleId="afe">
    <w:name w:val="Название (титул)"/>
    <w:basedOn w:val="a8"/>
    <w:link w:val="aff"/>
    <w:uiPriority w:val="10"/>
    <w:qFormat/>
    <w:rsid w:val="00D23007"/>
  </w:style>
  <w:style w:type="character" w:customStyle="1" w:styleId="aff">
    <w:name w:val="Название (титул) Знак"/>
    <w:basedOn w:val="a9"/>
    <w:link w:val="afe"/>
    <w:uiPriority w:val="10"/>
    <w:rsid w:val="00D23007"/>
    <w:rPr>
      <w:rFonts w:ascii="Verdana" w:eastAsiaTheme="majorEastAsia" w:hAnsi="Verdana" w:cstheme="majorBidi"/>
      <w:b/>
      <w:color w:val="000000" w:themeColor="text1"/>
      <w:spacing w:val="6"/>
      <w:kern w:val="28"/>
      <w:szCs w:val="52"/>
      <w14:numSpacing w14:val="proportional"/>
    </w:rPr>
  </w:style>
  <w:style w:type="table" w:styleId="aff0">
    <w:name w:val="Table Grid"/>
    <w:basedOn w:val="a4"/>
    <w:uiPriority w:val="59"/>
    <w:rsid w:val="00E0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ody Text"/>
    <w:basedOn w:val="a2"/>
    <w:link w:val="aff2"/>
    <w:uiPriority w:val="99"/>
    <w:rsid w:val="007C2586"/>
    <w:pPr>
      <w:spacing w:line="288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2">
    <w:name w:val="Основной текст Знак"/>
    <w:basedOn w:val="a3"/>
    <w:link w:val="aff1"/>
    <w:uiPriority w:val="99"/>
    <w:rsid w:val="007C25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писок 1"/>
    <w:basedOn w:val="a2"/>
    <w:link w:val="13"/>
    <w:uiPriority w:val="10"/>
    <w:qFormat/>
    <w:rsid w:val="001E690A"/>
    <w:pPr>
      <w:numPr>
        <w:numId w:val="2"/>
      </w:numPr>
      <w:tabs>
        <w:tab w:val="clear" w:pos="360"/>
      </w:tabs>
      <w:ind w:left="1134" w:hanging="567"/>
    </w:pPr>
  </w:style>
  <w:style w:type="character" w:customStyle="1" w:styleId="13">
    <w:name w:val="Список 1 Знак"/>
    <w:basedOn w:val="af6"/>
    <w:link w:val="1"/>
    <w:uiPriority w:val="10"/>
    <w:rsid w:val="001E690A"/>
    <w:rPr>
      <w:rFonts w:ascii="Verdana" w:hAnsi="Verdana"/>
    </w:rPr>
  </w:style>
  <w:style w:type="paragraph" w:styleId="31">
    <w:name w:val="toc 3"/>
    <w:basedOn w:val="a2"/>
    <w:next w:val="a2"/>
    <w:autoRedefine/>
    <w:uiPriority w:val="39"/>
    <w:unhideWhenUsed/>
    <w:rsid w:val="006B2B0A"/>
    <w:pPr>
      <w:spacing w:after="100"/>
      <w:ind w:left="1134"/>
    </w:pPr>
  </w:style>
  <w:style w:type="paragraph" w:customStyle="1" w:styleId="aff3">
    <w:name w:val="Уменьшенный"/>
    <w:basedOn w:val="a6"/>
    <w:link w:val="aff4"/>
    <w:uiPriority w:val="9"/>
    <w:qFormat/>
    <w:rsid w:val="00D23007"/>
  </w:style>
  <w:style w:type="character" w:customStyle="1" w:styleId="aff4">
    <w:name w:val="Уменьшенный Знак"/>
    <w:basedOn w:val="a7"/>
    <w:link w:val="aff3"/>
    <w:uiPriority w:val="9"/>
    <w:rsid w:val="00D23007"/>
    <w:rPr>
      <w:rFonts w:ascii="Verdana" w:hAnsi="Verdana"/>
      <w:sz w:val="18"/>
      <w:lang w:val="en-US"/>
    </w:rPr>
  </w:style>
  <w:style w:type="paragraph" w:styleId="aff5">
    <w:name w:val="caption"/>
    <w:aliases w:val="Название таблицы"/>
    <w:basedOn w:val="a2"/>
    <w:next w:val="a2"/>
    <w:link w:val="aff6"/>
    <w:uiPriority w:val="35"/>
    <w:unhideWhenUsed/>
    <w:qFormat/>
    <w:rsid w:val="00D23007"/>
    <w:pPr>
      <w:keepNext/>
      <w:spacing w:line="240" w:lineRule="auto"/>
      <w:ind w:left="567" w:hanging="567"/>
    </w:pPr>
    <w:rPr>
      <w:bCs/>
      <w:sz w:val="24"/>
      <w:szCs w:val="18"/>
    </w:rPr>
  </w:style>
  <w:style w:type="character" w:styleId="aff7">
    <w:name w:val="annotation reference"/>
    <w:uiPriority w:val="99"/>
    <w:unhideWhenUsed/>
    <w:rsid w:val="007A2408"/>
    <w:rPr>
      <w:sz w:val="16"/>
      <w:szCs w:val="16"/>
    </w:rPr>
  </w:style>
  <w:style w:type="paragraph" w:styleId="aff8">
    <w:name w:val="annotation text"/>
    <w:basedOn w:val="a2"/>
    <w:link w:val="aff9"/>
    <w:uiPriority w:val="98"/>
    <w:rsid w:val="00D23007"/>
    <w:pPr>
      <w:spacing w:before="0" w:after="0" w:line="240" w:lineRule="auto"/>
      <w:ind w:firstLine="0"/>
      <w:jc w:val="left"/>
    </w:pPr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character" w:customStyle="1" w:styleId="aff9">
    <w:name w:val="Текст примечания Знак"/>
    <w:basedOn w:val="a3"/>
    <w:link w:val="aff8"/>
    <w:uiPriority w:val="98"/>
    <w:rsid w:val="00D23007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paragraph" w:styleId="affa">
    <w:name w:val="header"/>
    <w:basedOn w:val="a2"/>
    <w:link w:val="affb"/>
    <w:uiPriority w:val="99"/>
    <w:unhideWhenUsed/>
    <w:rsid w:val="0092123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b">
    <w:name w:val="Верхний колонтитул Знак"/>
    <w:basedOn w:val="a3"/>
    <w:link w:val="affa"/>
    <w:uiPriority w:val="99"/>
    <w:rsid w:val="00921236"/>
    <w:rPr>
      <w:rFonts w:ascii="Verdana" w:hAnsi="Verdana"/>
      <w:spacing w:val="4"/>
      <w:sz w:val="24"/>
    </w:rPr>
  </w:style>
  <w:style w:type="paragraph" w:styleId="affc">
    <w:name w:val="footer"/>
    <w:basedOn w:val="a2"/>
    <w:link w:val="affd"/>
    <w:uiPriority w:val="99"/>
    <w:unhideWhenUsed/>
    <w:rsid w:val="0092123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d">
    <w:name w:val="Нижний колонтитул Знак"/>
    <w:basedOn w:val="a3"/>
    <w:link w:val="affc"/>
    <w:uiPriority w:val="99"/>
    <w:rsid w:val="00921236"/>
    <w:rPr>
      <w:rFonts w:ascii="Verdana" w:hAnsi="Verdana"/>
      <w:spacing w:val="4"/>
      <w:sz w:val="24"/>
    </w:rPr>
  </w:style>
  <w:style w:type="character" w:styleId="affe">
    <w:name w:val="line number"/>
    <w:basedOn w:val="a3"/>
    <w:uiPriority w:val="99"/>
    <w:semiHidden/>
    <w:unhideWhenUsed/>
    <w:rsid w:val="00665A8E"/>
  </w:style>
  <w:style w:type="character" w:styleId="afff">
    <w:name w:val="FollowedHyperlink"/>
    <w:basedOn w:val="a3"/>
    <w:uiPriority w:val="99"/>
    <w:semiHidden/>
    <w:unhideWhenUsed/>
    <w:rsid w:val="00582643"/>
    <w:rPr>
      <w:color w:val="800080" w:themeColor="followedHyperlink"/>
      <w:u w:val="single"/>
    </w:rPr>
  </w:style>
  <w:style w:type="paragraph" w:customStyle="1" w:styleId="a1">
    <w:name w:val="Подпись рисунка"/>
    <w:basedOn w:val="af5"/>
    <w:link w:val="afff0"/>
    <w:autoRedefine/>
    <w:uiPriority w:val="99"/>
    <w:rsid w:val="00EB6DE6"/>
    <w:pPr>
      <w:numPr>
        <w:numId w:val="5"/>
      </w:numPr>
    </w:pPr>
    <w:rPr>
      <w:b/>
    </w:rPr>
  </w:style>
  <w:style w:type="character" w:customStyle="1" w:styleId="afff0">
    <w:name w:val="Подпись рисунка Знак"/>
    <w:basedOn w:val="aff6"/>
    <w:link w:val="a1"/>
    <w:uiPriority w:val="99"/>
    <w:rsid w:val="00EB6DE6"/>
    <w:rPr>
      <w:rFonts w:ascii="Verdana" w:hAnsi="Verdana"/>
      <w:b/>
      <w:bCs w:val="0"/>
      <w:spacing w:val="4"/>
      <w:sz w:val="24"/>
      <w:szCs w:val="18"/>
    </w:rPr>
  </w:style>
  <w:style w:type="character" w:customStyle="1" w:styleId="aff6">
    <w:name w:val="Название объекта Знак"/>
    <w:aliases w:val="Название таблицы Знак"/>
    <w:basedOn w:val="a3"/>
    <w:link w:val="aff5"/>
    <w:uiPriority w:val="35"/>
    <w:rsid w:val="00D23007"/>
    <w:rPr>
      <w:rFonts w:ascii="Verdana" w:hAnsi="Verdana"/>
      <w:bCs/>
      <w:spacing w:val="4"/>
      <w:sz w:val="24"/>
      <w:szCs w:val="18"/>
    </w:rPr>
  </w:style>
  <w:style w:type="paragraph" w:customStyle="1" w:styleId="a0">
    <w:name w:val="Подпись таблиц"/>
    <w:basedOn w:val="af5"/>
    <w:link w:val="afff1"/>
    <w:autoRedefine/>
    <w:uiPriority w:val="99"/>
    <w:rsid w:val="00EB6DE6"/>
    <w:pPr>
      <w:numPr>
        <w:numId w:val="4"/>
      </w:numPr>
    </w:pPr>
    <w:rPr>
      <w:b/>
    </w:rPr>
  </w:style>
  <w:style w:type="character" w:customStyle="1" w:styleId="afff1">
    <w:name w:val="Подпись таблиц Знак"/>
    <w:basedOn w:val="af6"/>
    <w:link w:val="a0"/>
    <w:uiPriority w:val="99"/>
    <w:rsid w:val="00EB6DE6"/>
    <w:rPr>
      <w:rFonts w:ascii="Verdana" w:hAnsi="Verdana"/>
      <w:b/>
      <w:spacing w:val="4"/>
    </w:rPr>
  </w:style>
  <w:style w:type="paragraph" w:styleId="41">
    <w:name w:val="toc 4"/>
    <w:basedOn w:val="a2"/>
    <w:next w:val="a2"/>
    <w:uiPriority w:val="39"/>
    <w:unhideWhenUsed/>
    <w:rsid w:val="006B2B0A"/>
    <w:pPr>
      <w:spacing w:before="0" w:after="100" w:line="276" w:lineRule="auto"/>
      <w:ind w:left="1701" w:firstLine="0"/>
      <w:jc w:val="left"/>
    </w:pPr>
    <w:rPr>
      <w:rFonts w:eastAsiaTheme="minorEastAsia"/>
      <w:lang w:eastAsia="ru-RU"/>
    </w:rPr>
  </w:style>
  <w:style w:type="paragraph" w:styleId="51">
    <w:name w:val="toc 5"/>
    <w:basedOn w:val="a2"/>
    <w:next w:val="a2"/>
    <w:autoRedefine/>
    <w:uiPriority w:val="39"/>
    <w:unhideWhenUsed/>
    <w:rsid w:val="006B2B0A"/>
    <w:pPr>
      <w:spacing w:before="0" w:after="100" w:line="276" w:lineRule="auto"/>
      <w:ind w:left="2552" w:firstLine="0"/>
      <w:jc w:val="left"/>
    </w:pPr>
    <w:rPr>
      <w:rFonts w:eastAsiaTheme="minorEastAsia"/>
      <w:lang w:eastAsia="ru-RU"/>
    </w:rPr>
  </w:style>
  <w:style w:type="paragraph" w:styleId="61">
    <w:name w:val="toc 6"/>
    <w:basedOn w:val="a2"/>
    <w:next w:val="a2"/>
    <w:autoRedefine/>
    <w:uiPriority w:val="39"/>
    <w:unhideWhenUsed/>
    <w:rsid w:val="002E25CC"/>
    <w:pPr>
      <w:spacing w:before="0" w:after="100" w:line="276" w:lineRule="auto"/>
      <w:ind w:left="1100" w:firstLine="0"/>
      <w:jc w:val="left"/>
    </w:pPr>
    <w:rPr>
      <w:rFonts w:asciiTheme="minorHAnsi" w:eastAsiaTheme="minorEastAsia" w:hAnsiTheme="minorHAnsi"/>
      <w:lang w:eastAsia="ru-RU"/>
    </w:rPr>
  </w:style>
  <w:style w:type="paragraph" w:styleId="71">
    <w:name w:val="toc 7"/>
    <w:basedOn w:val="a2"/>
    <w:next w:val="a2"/>
    <w:autoRedefine/>
    <w:uiPriority w:val="39"/>
    <w:unhideWhenUsed/>
    <w:rsid w:val="002E25CC"/>
    <w:pPr>
      <w:spacing w:before="0" w:after="100" w:line="276" w:lineRule="auto"/>
      <w:ind w:left="1320" w:firstLine="0"/>
      <w:jc w:val="left"/>
    </w:pPr>
    <w:rPr>
      <w:rFonts w:asciiTheme="minorHAnsi" w:eastAsiaTheme="minorEastAsia" w:hAnsiTheme="minorHAnsi"/>
      <w:lang w:eastAsia="ru-RU"/>
    </w:rPr>
  </w:style>
  <w:style w:type="paragraph" w:styleId="81">
    <w:name w:val="toc 8"/>
    <w:basedOn w:val="a2"/>
    <w:next w:val="a2"/>
    <w:autoRedefine/>
    <w:uiPriority w:val="39"/>
    <w:unhideWhenUsed/>
    <w:rsid w:val="002E25CC"/>
    <w:pPr>
      <w:spacing w:before="0" w:after="100" w:line="276" w:lineRule="auto"/>
      <w:ind w:left="1540" w:firstLine="0"/>
      <w:jc w:val="left"/>
    </w:pPr>
    <w:rPr>
      <w:rFonts w:asciiTheme="minorHAnsi" w:eastAsiaTheme="minorEastAsia" w:hAnsiTheme="minorHAnsi"/>
      <w:lang w:eastAsia="ru-RU"/>
    </w:rPr>
  </w:style>
  <w:style w:type="paragraph" w:styleId="91">
    <w:name w:val="toc 9"/>
    <w:basedOn w:val="a2"/>
    <w:next w:val="a2"/>
    <w:autoRedefine/>
    <w:uiPriority w:val="39"/>
    <w:unhideWhenUsed/>
    <w:rsid w:val="002E25CC"/>
    <w:pPr>
      <w:spacing w:before="0" w:after="100" w:line="276" w:lineRule="auto"/>
      <w:ind w:left="1760" w:firstLine="0"/>
      <w:jc w:val="left"/>
    </w:pPr>
    <w:rPr>
      <w:rFonts w:asciiTheme="minorHAnsi" w:eastAsiaTheme="minorEastAsia" w:hAnsiTheme="minorHAnsi"/>
      <w:lang w:eastAsia="ru-RU"/>
    </w:rPr>
  </w:style>
  <w:style w:type="paragraph" w:styleId="afff2">
    <w:name w:val="Normal (Web)"/>
    <w:basedOn w:val="a2"/>
    <w:uiPriority w:val="99"/>
    <w:semiHidden/>
    <w:unhideWhenUsed/>
    <w:rsid w:val="0048741A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Cs w:val="24"/>
      <w:lang w:eastAsia="ru-RU"/>
    </w:rPr>
  </w:style>
  <w:style w:type="paragraph" w:styleId="a">
    <w:name w:val="List Number"/>
    <w:basedOn w:val="a2"/>
    <w:uiPriority w:val="11"/>
    <w:qFormat/>
    <w:rsid w:val="001E690A"/>
    <w:pPr>
      <w:numPr>
        <w:numId w:val="3"/>
      </w:numPr>
      <w:tabs>
        <w:tab w:val="clear" w:pos="360"/>
        <w:tab w:val="num" w:pos="1134"/>
      </w:tabs>
      <w:ind w:left="0" w:firstLine="567"/>
      <w:contextualSpacing/>
    </w:pPr>
    <w:rPr>
      <w:lang w:val="en-US" w:eastAsia="ru-RU"/>
    </w:rPr>
  </w:style>
  <w:style w:type="paragraph" w:styleId="afff3">
    <w:name w:val="annotation subject"/>
    <w:basedOn w:val="aff8"/>
    <w:next w:val="aff8"/>
    <w:link w:val="afff4"/>
    <w:uiPriority w:val="99"/>
    <w:semiHidden/>
    <w:unhideWhenUsed/>
    <w:rsid w:val="004B16C0"/>
    <w:pPr>
      <w:spacing w:before="120" w:after="120"/>
      <w:ind w:firstLine="567"/>
      <w:jc w:val="both"/>
    </w:pPr>
    <w:rPr>
      <w:rFonts w:ascii="Verdana" w:eastAsiaTheme="minorHAnsi" w:hAnsi="Verdana" w:cstheme="minorBidi"/>
      <w:b/>
      <w:bCs/>
      <w:color w:val="auto"/>
      <w:spacing w:val="4"/>
      <w:lang w:val="ru-RU" w:eastAsia="en-US"/>
    </w:rPr>
  </w:style>
  <w:style w:type="character" w:customStyle="1" w:styleId="afff4">
    <w:name w:val="Тема примечания Знак"/>
    <w:basedOn w:val="aff9"/>
    <w:link w:val="afff3"/>
    <w:uiPriority w:val="99"/>
    <w:semiHidden/>
    <w:rsid w:val="004B16C0"/>
    <w:rPr>
      <w:rFonts w:ascii="Verdana" w:eastAsia="Arial Unicode MS" w:hAnsi="Verdana" w:cs="Times New Roman"/>
      <w:b/>
      <w:bCs/>
      <w:color w:val="000000"/>
      <w:spacing w:val="4"/>
      <w:sz w:val="20"/>
      <w:szCs w:val="20"/>
      <w:lang w:val="x-none" w:eastAsia="x-none"/>
    </w:rPr>
  </w:style>
  <w:style w:type="paragraph" w:customStyle="1" w:styleId="afff5">
    <w:name w:val="Заголовок таблиц"/>
    <w:basedOn w:val="a6"/>
    <w:link w:val="afff6"/>
    <w:uiPriority w:val="1"/>
    <w:qFormat/>
    <w:rsid w:val="00D23007"/>
    <w:rPr>
      <w:b/>
    </w:rPr>
  </w:style>
  <w:style w:type="character" w:customStyle="1" w:styleId="afff6">
    <w:name w:val="Заголовок таблиц Знак"/>
    <w:basedOn w:val="a7"/>
    <w:link w:val="afff5"/>
    <w:uiPriority w:val="1"/>
    <w:rsid w:val="00D23007"/>
    <w:rPr>
      <w:rFonts w:ascii="Verdana" w:hAnsi="Verdana"/>
      <w:b/>
      <w:sz w:val="18"/>
      <w:lang w:val="en-US"/>
    </w:rPr>
  </w:style>
  <w:style w:type="paragraph" w:customStyle="1" w:styleId="afff7">
    <w:name w:val="Текст таблиц"/>
    <w:basedOn w:val="a2"/>
    <w:link w:val="afff8"/>
    <w:qFormat/>
    <w:rsid w:val="00900804"/>
    <w:pPr>
      <w:spacing w:before="0" w:after="0" w:line="240" w:lineRule="auto"/>
      <w:ind w:firstLine="0"/>
    </w:pPr>
    <w:rPr>
      <w:spacing w:val="-6"/>
      <w:sz w:val="18"/>
    </w:rPr>
  </w:style>
  <w:style w:type="character" w:customStyle="1" w:styleId="afff8">
    <w:name w:val="Текст таблиц Знак"/>
    <w:basedOn w:val="afff6"/>
    <w:link w:val="afff7"/>
    <w:rsid w:val="00900804"/>
    <w:rPr>
      <w:rFonts w:ascii="Verdana" w:hAnsi="Verdana"/>
      <w:b w:val="0"/>
      <w:spacing w:val="-6"/>
      <w:sz w:val="18"/>
      <w:lang w:val="en-US"/>
    </w:rPr>
  </w:style>
  <w:style w:type="paragraph" w:customStyle="1" w:styleId="afff9">
    <w:name w:val="Консоль"/>
    <w:link w:val="afffa"/>
    <w:uiPriority w:val="29"/>
    <w:qFormat/>
    <w:rsid w:val="00900804"/>
    <w:rPr>
      <w:rFonts w:ascii="Lucida Console" w:hAnsi="Lucida Console"/>
      <w:sz w:val="18"/>
      <w:lang w:val="en-US"/>
    </w:rPr>
  </w:style>
  <w:style w:type="character" w:customStyle="1" w:styleId="afffa">
    <w:name w:val="Консоль Знак"/>
    <w:basedOn w:val="a3"/>
    <w:link w:val="afff9"/>
    <w:uiPriority w:val="29"/>
    <w:rsid w:val="00900804"/>
    <w:rPr>
      <w:rFonts w:ascii="Lucida Console" w:hAnsi="Lucida Console"/>
      <w:sz w:val="18"/>
      <w:lang w:val="en-US"/>
    </w:rPr>
  </w:style>
  <w:style w:type="character" w:customStyle="1" w:styleId="Arial85pt">
    <w:name w:val="Основной текст + Arial;8;5 pt"/>
    <w:basedOn w:val="a3"/>
    <w:rsid w:val="00D570FA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afffb">
    <w:name w:val="Bibliography"/>
    <w:basedOn w:val="a2"/>
    <w:next w:val="a2"/>
    <w:uiPriority w:val="37"/>
    <w:unhideWhenUsed/>
    <w:rsid w:val="004632BC"/>
  </w:style>
  <w:style w:type="paragraph" w:styleId="afffc">
    <w:name w:val="endnote text"/>
    <w:basedOn w:val="a2"/>
    <w:link w:val="afffd"/>
    <w:uiPriority w:val="99"/>
    <w:semiHidden/>
    <w:unhideWhenUsed/>
    <w:rsid w:val="00716D1F"/>
    <w:pPr>
      <w:spacing w:before="0" w:after="0" w:line="240" w:lineRule="auto"/>
    </w:pPr>
    <w:rPr>
      <w:sz w:val="20"/>
      <w:szCs w:val="20"/>
    </w:rPr>
  </w:style>
  <w:style w:type="character" w:customStyle="1" w:styleId="afffd">
    <w:name w:val="Текст концевой сноски Знак"/>
    <w:basedOn w:val="a3"/>
    <w:link w:val="afffc"/>
    <w:uiPriority w:val="99"/>
    <w:semiHidden/>
    <w:rsid w:val="00716D1F"/>
    <w:rPr>
      <w:rFonts w:ascii="Arial" w:hAnsi="Arial"/>
      <w:sz w:val="20"/>
      <w:szCs w:val="20"/>
    </w:rPr>
  </w:style>
  <w:style w:type="character" w:styleId="afffe">
    <w:name w:val="endnote reference"/>
    <w:basedOn w:val="a3"/>
    <w:uiPriority w:val="99"/>
    <w:unhideWhenUsed/>
    <w:rsid w:val="00716D1F"/>
    <w:rPr>
      <w:vertAlign w:val="superscript"/>
    </w:rPr>
  </w:style>
  <w:style w:type="paragraph" w:styleId="affff">
    <w:name w:val="footnote text"/>
    <w:basedOn w:val="a2"/>
    <w:link w:val="affff0"/>
    <w:uiPriority w:val="99"/>
    <w:semiHidden/>
    <w:unhideWhenUsed/>
    <w:rsid w:val="0086118D"/>
    <w:pPr>
      <w:spacing w:before="0" w:after="0" w:line="240" w:lineRule="auto"/>
    </w:pPr>
    <w:rPr>
      <w:sz w:val="20"/>
      <w:szCs w:val="20"/>
    </w:rPr>
  </w:style>
  <w:style w:type="character" w:customStyle="1" w:styleId="affff0">
    <w:name w:val="Текст сноски Знак"/>
    <w:basedOn w:val="a3"/>
    <w:link w:val="affff"/>
    <w:uiPriority w:val="99"/>
    <w:semiHidden/>
    <w:rsid w:val="0086118D"/>
    <w:rPr>
      <w:rFonts w:ascii="Arial" w:hAnsi="Arial"/>
      <w:sz w:val="20"/>
      <w:szCs w:val="20"/>
    </w:rPr>
  </w:style>
  <w:style w:type="character" w:styleId="affff1">
    <w:name w:val="footnote reference"/>
    <w:basedOn w:val="a3"/>
    <w:uiPriority w:val="99"/>
    <w:semiHidden/>
    <w:unhideWhenUsed/>
    <w:rsid w:val="008611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8"/>
    <w:lsdException w:name="caption" w:uiPriority="35" w:qFormat="1"/>
    <w:lsdException w:name="List Number" w:uiPriority="11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2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31BD6"/>
    <w:pPr>
      <w:spacing w:before="120" w:after="120" w:line="324" w:lineRule="auto"/>
      <w:ind w:firstLine="567"/>
      <w:jc w:val="both"/>
    </w:pPr>
    <w:rPr>
      <w:rFonts w:ascii="Arial" w:hAnsi="Arial"/>
    </w:rPr>
  </w:style>
  <w:style w:type="paragraph" w:styleId="10">
    <w:name w:val="heading 1"/>
    <w:basedOn w:val="a2"/>
    <w:next w:val="a2"/>
    <w:link w:val="11"/>
    <w:uiPriority w:val="9"/>
    <w:qFormat/>
    <w:rsid w:val="007676B9"/>
    <w:pPr>
      <w:keepNext/>
      <w:keepLines/>
      <w:numPr>
        <w:numId w:val="21"/>
      </w:numPr>
      <w:spacing w:before="480" w:after="0"/>
      <w:ind w:left="1418" w:hanging="851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2">
    <w:name w:val="heading 2"/>
    <w:basedOn w:val="a2"/>
    <w:next w:val="a2"/>
    <w:link w:val="20"/>
    <w:uiPriority w:val="9"/>
    <w:qFormat/>
    <w:rsid w:val="007676B9"/>
    <w:pPr>
      <w:keepNext/>
      <w:keepLines/>
      <w:numPr>
        <w:ilvl w:val="1"/>
        <w:numId w:val="21"/>
      </w:numPr>
      <w:spacing w:before="200" w:after="0"/>
      <w:ind w:left="1418" w:hanging="851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FB5FF9"/>
    <w:pPr>
      <w:keepNext/>
      <w:numPr>
        <w:ilvl w:val="2"/>
        <w:numId w:val="1"/>
      </w:numPr>
      <w:ind w:left="1418" w:hanging="851"/>
      <w:outlineLvl w:val="2"/>
    </w:pPr>
    <w:rPr>
      <w:b/>
    </w:rPr>
  </w:style>
  <w:style w:type="paragraph" w:styleId="4">
    <w:name w:val="heading 4"/>
    <w:basedOn w:val="a2"/>
    <w:next w:val="a2"/>
    <w:link w:val="40"/>
    <w:uiPriority w:val="9"/>
    <w:qFormat/>
    <w:rsid w:val="00D23007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qFormat/>
    <w:rsid w:val="00D23007"/>
    <w:pPr>
      <w:keepNext/>
      <w:keepLines/>
      <w:spacing w:after="0"/>
      <w:outlineLvl w:val="4"/>
    </w:pPr>
    <w:rPr>
      <w:rFonts w:eastAsiaTheme="majorEastAsia" w:cstheme="majorBidi"/>
      <w:b/>
      <w:color w:val="000000" w:themeColor="text1"/>
    </w:rPr>
  </w:style>
  <w:style w:type="paragraph" w:styleId="6">
    <w:name w:val="heading 6"/>
    <w:basedOn w:val="a2"/>
    <w:next w:val="a2"/>
    <w:link w:val="60"/>
    <w:uiPriority w:val="9"/>
    <w:unhideWhenUsed/>
    <w:qFormat/>
    <w:rsid w:val="00D23007"/>
    <w:pPr>
      <w:keepNext/>
      <w:keepLines/>
      <w:spacing w:before="200" w:after="0"/>
      <w:outlineLvl w:val="5"/>
    </w:pPr>
    <w:rPr>
      <w:rFonts w:eastAsiaTheme="majorEastAsia" w:cstheme="majorBidi"/>
      <w:iCs/>
      <w:color w:val="000000" w:themeColor="text1"/>
      <w:u w:val="single"/>
    </w:rPr>
  </w:style>
  <w:style w:type="paragraph" w:styleId="7">
    <w:name w:val="heading 7"/>
    <w:basedOn w:val="a2"/>
    <w:next w:val="a2"/>
    <w:link w:val="70"/>
    <w:uiPriority w:val="9"/>
    <w:semiHidden/>
    <w:qFormat/>
    <w:rsid w:val="00D23007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8">
    <w:name w:val="heading 8"/>
    <w:basedOn w:val="a2"/>
    <w:next w:val="a2"/>
    <w:link w:val="80"/>
    <w:uiPriority w:val="9"/>
    <w:semiHidden/>
    <w:qFormat/>
    <w:rsid w:val="00D23007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9">
    <w:name w:val="heading 9"/>
    <w:basedOn w:val="a2"/>
    <w:next w:val="a2"/>
    <w:link w:val="90"/>
    <w:uiPriority w:val="9"/>
    <w:semiHidden/>
    <w:rsid w:val="00C8152F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"/>
    <w:rsid w:val="007676B9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20">
    <w:name w:val="Заголовок 2 Знак"/>
    <w:basedOn w:val="a3"/>
    <w:link w:val="2"/>
    <w:uiPriority w:val="9"/>
    <w:rsid w:val="007676B9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30">
    <w:name w:val="Заголовок 3 Знак"/>
    <w:basedOn w:val="a3"/>
    <w:link w:val="3"/>
    <w:uiPriority w:val="9"/>
    <w:rsid w:val="00FB5FF9"/>
    <w:rPr>
      <w:rFonts w:ascii="Verdana" w:hAnsi="Verdana"/>
      <w:b/>
    </w:rPr>
  </w:style>
  <w:style w:type="character" w:customStyle="1" w:styleId="40">
    <w:name w:val="Заголовок 4 Знак"/>
    <w:basedOn w:val="a3"/>
    <w:link w:val="4"/>
    <w:uiPriority w:val="9"/>
    <w:rsid w:val="00D23007"/>
    <w:rPr>
      <w:rFonts w:ascii="Verdana" w:eastAsiaTheme="majorEastAsia" w:hAnsi="Verdana" w:cstheme="majorBidi"/>
      <w:b/>
      <w:bCs/>
      <w:iCs/>
      <w:color w:val="000000" w:themeColor="text1"/>
      <w:spacing w:val="4"/>
    </w:rPr>
  </w:style>
  <w:style w:type="character" w:customStyle="1" w:styleId="50">
    <w:name w:val="Заголовок 5 Знак"/>
    <w:basedOn w:val="a3"/>
    <w:link w:val="5"/>
    <w:uiPriority w:val="9"/>
    <w:rsid w:val="00D23007"/>
    <w:rPr>
      <w:rFonts w:ascii="Verdana" w:eastAsiaTheme="majorEastAsia" w:hAnsi="Verdana" w:cstheme="majorBidi"/>
      <w:b/>
      <w:color w:val="000000" w:themeColor="text1"/>
      <w:spacing w:val="4"/>
    </w:rPr>
  </w:style>
  <w:style w:type="character" w:customStyle="1" w:styleId="60">
    <w:name w:val="Заголовок 6 Знак"/>
    <w:basedOn w:val="a3"/>
    <w:link w:val="6"/>
    <w:uiPriority w:val="9"/>
    <w:rsid w:val="00D23007"/>
    <w:rPr>
      <w:rFonts w:ascii="Verdana" w:eastAsiaTheme="majorEastAsia" w:hAnsi="Verdana" w:cstheme="majorBidi"/>
      <w:iCs/>
      <w:color w:val="000000" w:themeColor="text1"/>
      <w:u w:val="single"/>
    </w:rPr>
  </w:style>
  <w:style w:type="character" w:customStyle="1" w:styleId="70">
    <w:name w:val="Заголовок 7 Знак"/>
    <w:basedOn w:val="a3"/>
    <w:link w:val="7"/>
    <w:uiPriority w:val="9"/>
    <w:semiHidden/>
    <w:rsid w:val="00D23007"/>
    <w:rPr>
      <w:rFonts w:ascii="Verdana" w:eastAsiaTheme="majorEastAsia" w:hAnsi="Verdana" w:cstheme="majorBidi"/>
      <w:i/>
      <w:iCs/>
      <w:color w:val="000000" w:themeColor="text1"/>
    </w:rPr>
  </w:style>
  <w:style w:type="character" w:customStyle="1" w:styleId="80">
    <w:name w:val="Заголовок 8 Знак"/>
    <w:basedOn w:val="a3"/>
    <w:link w:val="8"/>
    <w:uiPriority w:val="9"/>
    <w:semiHidden/>
    <w:rsid w:val="00D23007"/>
    <w:rPr>
      <w:rFonts w:ascii="Verdana" w:eastAsiaTheme="majorEastAsia" w:hAnsi="Verdana" w:cstheme="majorBidi"/>
      <w:color w:val="000000" w:themeColor="text1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5613F"/>
    <w:rPr>
      <w:rFonts w:ascii="Verdana" w:eastAsiaTheme="majorEastAsia" w:hAnsi="Verdana" w:cstheme="majorBidi"/>
      <w:i/>
      <w:iCs/>
      <w:color w:val="404040" w:themeColor="text1" w:themeTint="BF"/>
      <w:sz w:val="20"/>
      <w:szCs w:val="20"/>
    </w:rPr>
  </w:style>
  <w:style w:type="paragraph" w:styleId="a6">
    <w:name w:val="No Spacing"/>
    <w:basedOn w:val="a2"/>
    <w:link w:val="a7"/>
    <w:uiPriority w:val="1"/>
    <w:qFormat/>
    <w:rsid w:val="00A801CB"/>
    <w:pPr>
      <w:spacing w:after="0" w:line="240" w:lineRule="auto"/>
    </w:pPr>
    <w:rPr>
      <w:sz w:val="18"/>
      <w:lang w:val="en-US"/>
    </w:rPr>
  </w:style>
  <w:style w:type="character" w:customStyle="1" w:styleId="a7">
    <w:name w:val="Без интервала Знак"/>
    <w:basedOn w:val="a3"/>
    <w:link w:val="a6"/>
    <w:uiPriority w:val="1"/>
    <w:rsid w:val="00A801CB"/>
    <w:rPr>
      <w:rFonts w:ascii="Arial" w:hAnsi="Arial"/>
      <w:sz w:val="18"/>
      <w:lang w:val="en-US"/>
    </w:rPr>
  </w:style>
  <w:style w:type="paragraph" w:styleId="a8">
    <w:name w:val="Title"/>
    <w:basedOn w:val="a2"/>
    <w:next w:val="a2"/>
    <w:link w:val="a9"/>
    <w:uiPriority w:val="10"/>
    <w:unhideWhenUsed/>
    <w:qFormat/>
    <w:rsid w:val="00D23007"/>
    <w:pPr>
      <w:spacing w:after="0" w:line="240" w:lineRule="auto"/>
      <w:ind w:firstLine="0"/>
      <w:contextualSpacing/>
      <w:jc w:val="left"/>
    </w:pPr>
    <w:rPr>
      <w:rFonts w:eastAsiaTheme="majorEastAsia" w:cstheme="majorBidi"/>
      <w:b/>
      <w:color w:val="000000" w:themeColor="text1"/>
      <w:spacing w:val="6"/>
      <w:kern w:val="28"/>
      <w:szCs w:val="52"/>
      <w14:numSpacing w14:val="proportional"/>
    </w:rPr>
  </w:style>
  <w:style w:type="character" w:customStyle="1" w:styleId="a9">
    <w:name w:val="Название Знак"/>
    <w:basedOn w:val="a3"/>
    <w:link w:val="a8"/>
    <w:uiPriority w:val="10"/>
    <w:rsid w:val="00D23007"/>
    <w:rPr>
      <w:rFonts w:ascii="Verdana" w:eastAsiaTheme="majorEastAsia" w:hAnsi="Verdana" w:cstheme="majorBidi"/>
      <w:b/>
      <w:color w:val="000000" w:themeColor="text1"/>
      <w:spacing w:val="6"/>
      <w:kern w:val="28"/>
      <w:szCs w:val="52"/>
      <w14:numSpacing w14:val="proportional"/>
    </w:rPr>
  </w:style>
  <w:style w:type="paragraph" w:styleId="aa">
    <w:name w:val="Subtitle"/>
    <w:basedOn w:val="a2"/>
    <w:next w:val="a2"/>
    <w:link w:val="ab"/>
    <w:uiPriority w:val="12"/>
    <w:qFormat/>
    <w:rsid w:val="00D23007"/>
    <w:pPr>
      <w:numPr>
        <w:ilvl w:val="1"/>
      </w:numPr>
      <w:ind w:firstLine="567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ab">
    <w:name w:val="Подзаголовок Знак"/>
    <w:basedOn w:val="a3"/>
    <w:link w:val="aa"/>
    <w:uiPriority w:val="12"/>
    <w:rsid w:val="00D23007"/>
    <w:rPr>
      <w:rFonts w:ascii="Verdana" w:eastAsiaTheme="majorEastAsia" w:hAnsi="Verdana" w:cstheme="majorBidi"/>
      <w:i/>
      <w:iCs/>
      <w:color w:val="000000" w:themeColor="text1"/>
      <w:spacing w:val="15"/>
      <w:szCs w:val="24"/>
    </w:rPr>
  </w:style>
  <w:style w:type="character" w:styleId="ac">
    <w:name w:val="Subtle Emphasis"/>
    <w:basedOn w:val="a3"/>
    <w:uiPriority w:val="19"/>
    <w:rsid w:val="00EB6DE6"/>
    <w:rPr>
      <w:i/>
      <w:iCs/>
      <w:color w:val="808080" w:themeColor="text1" w:themeTint="7F"/>
    </w:rPr>
  </w:style>
  <w:style w:type="character" w:styleId="ad">
    <w:name w:val="Emphasis"/>
    <w:basedOn w:val="a3"/>
    <w:uiPriority w:val="20"/>
    <w:qFormat/>
    <w:rsid w:val="00D23007"/>
    <w:rPr>
      <w:i/>
      <w:iCs/>
    </w:rPr>
  </w:style>
  <w:style w:type="character" w:styleId="ae">
    <w:name w:val="Intense Emphasis"/>
    <w:basedOn w:val="a3"/>
    <w:uiPriority w:val="21"/>
    <w:qFormat/>
    <w:rsid w:val="009A1630"/>
    <w:rPr>
      <w:b/>
      <w:bCs/>
      <w:i w:val="0"/>
      <w:iCs/>
      <w:color w:val="000000" w:themeColor="text1"/>
      <w:spacing w:val="-6"/>
    </w:rPr>
  </w:style>
  <w:style w:type="character" w:styleId="af">
    <w:name w:val="Strong"/>
    <w:basedOn w:val="a3"/>
    <w:uiPriority w:val="22"/>
    <w:rsid w:val="00EB6DE6"/>
    <w:rPr>
      <w:b/>
      <w:bCs/>
    </w:rPr>
  </w:style>
  <w:style w:type="paragraph" w:styleId="21">
    <w:name w:val="Quote"/>
    <w:basedOn w:val="a2"/>
    <w:next w:val="a2"/>
    <w:link w:val="22"/>
    <w:uiPriority w:val="29"/>
    <w:rsid w:val="00C8152F"/>
    <w:rPr>
      <w:i/>
      <w:iCs/>
      <w:color w:val="000000" w:themeColor="text1"/>
    </w:rPr>
  </w:style>
  <w:style w:type="character" w:customStyle="1" w:styleId="22">
    <w:name w:val="Цитата 2 Знак"/>
    <w:basedOn w:val="a3"/>
    <w:link w:val="21"/>
    <w:uiPriority w:val="29"/>
    <w:rsid w:val="00C8152F"/>
    <w:rPr>
      <w:rFonts w:ascii="Verdana" w:hAnsi="Verdana"/>
      <w:i/>
      <w:iCs/>
      <w:color w:val="000000" w:themeColor="text1"/>
    </w:rPr>
  </w:style>
  <w:style w:type="paragraph" w:styleId="af0">
    <w:name w:val="Intense Quote"/>
    <w:basedOn w:val="a2"/>
    <w:next w:val="a2"/>
    <w:link w:val="af1"/>
    <w:uiPriority w:val="30"/>
    <w:rsid w:val="00A11C24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af1">
    <w:name w:val="Выделенная цитата Знак"/>
    <w:basedOn w:val="a3"/>
    <w:link w:val="af0"/>
    <w:uiPriority w:val="30"/>
    <w:rsid w:val="00A11C24"/>
    <w:rPr>
      <w:rFonts w:ascii="Verdana" w:hAnsi="Verdana"/>
      <w:b/>
      <w:bCs/>
      <w:i/>
      <w:iCs/>
      <w:color w:val="000000" w:themeColor="text1"/>
    </w:rPr>
  </w:style>
  <w:style w:type="character" w:styleId="af2">
    <w:name w:val="Subtle Reference"/>
    <w:basedOn w:val="a3"/>
    <w:uiPriority w:val="31"/>
    <w:qFormat/>
    <w:rsid w:val="00D23007"/>
    <w:rPr>
      <w:smallCaps/>
      <w:color w:val="000000" w:themeColor="text1"/>
      <w:u w:val="single"/>
    </w:rPr>
  </w:style>
  <w:style w:type="character" w:styleId="af3">
    <w:name w:val="Intense Reference"/>
    <w:basedOn w:val="a3"/>
    <w:uiPriority w:val="32"/>
    <w:unhideWhenUsed/>
    <w:qFormat/>
    <w:rsid w:val="00D23007"/>
    <w:rPr>
      <w:b/>
      <w:bCs/>
      <w:smallCaps/>
      <w:color w:val="000000" w:themeColor="text1"/>
      <w:spacing w:val="5"/>
      <w:u w:val="single"/>
    </w:rPr>
  </w:style>
  <w:style w:type="character" w:styleId="af4">
    <w:name w:val="Book Title"/>
    <w:basedOn w:val="a3"/>
    <w:uiPriority w:val="33"/>
    <w:rsid w:val="00C8152F"/>
    <w:rPr>
      <w:b/>
      <w:bCs/>
      <w:smallCaps/>
      <w:spacing w:val="5"/>
    </w:rPr>
  </w:style>
  <w:style w:type="paragraph" w:styleId="af5">
    <w:name w:val="List Paragraph"/>
    <w:basedOn w:val="a2"/>
    <w:link w:val="af6"/>
    <w:autoRedefine/>
    <w:uiPriority w:val="34"/>
    <w:rsid w:val="00C8152F"/>
    <w:pPr>
      <w:ind w:left="720"/>
      <w:contextualSpacing/>
    </w:pPr>
  </w:style>
  <w:style w:type="character" w:customStyle="1" w:styleId="af6">
    <w:name w:val="Абзац списка Знак"/>
    <w:basedOn w:val="a3"/>
    <w:link w:val="af5"/>
    <w:uiPriority w:val="34"/>
    <w:rsid w:val="007C2586"/>
    <w:rPr>
      <w:rFonts w:ascii="Verdana" w:hAnsi="Verdana"/>
    </w:rPr>
  </w:style>
  <w:style w:type="character" w:styleId="af7">
    <w:name w:val="Placeholder Text"/>
    <w:basedOn w:val="a3"/>
    <w:uiPriority w:val="99"/>
    <w:semiHidden/>
    <w:rsid w:val="008E18FB"/>
    <w:rPr>
      <w:color w:val="808080"/>
    </w:rPr>
  </w:style>
  <w:style w:type="paragraph" w:styleId="af8">
    <w:name w:val="Balloon Text"/>
    <w:basedOn w:val="a2"/>
    <w:link w:val="af9"/>
    <w:uiPriority w:val="99"/>
    <w:semiHidden/>
    <w:unhideWhenUsed/>
    <w:rsid w:val="008E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3"/>
    <w:link w:val="af8"/>
    <w:uiPriority w:val="99"/>
    <w:semiHidden/>
    <w:rsid w:val="008E18FB"/>
    <w:rPr>
      <w:rFonts w:ascii="Tahoma" w:hAnsi="Tahoma" w:cs="Tahoma"/>
      <w:sz w:val="16"/>
      <w:szCs w:val="16"/>
    </w:rPr>
  </w:style>
  <w:style w:type="paragraph" w:styleId="afa">
    <w:name w:val="TOC Heading"/>
    <w:basedOn w:val="afb"/>
    <w:next w:val="a2"/>
    <w:uiPriority w:val="39"/>
    <w:unhideWhenUsed/>
    <w:qFormat/>
    <w:rsid w:val="00D23007"/>
    <w:rPr>
      <w:rFonts w:asciiTheme="majorHAnsi" w:hAnsiTheme="majorHAnsi"/>
      <w:sz w:val="24"/>
      <w:lang w:eastAsia="ru-RU"/>
    </w:rPr>
  </w:style>
  <w:style w:type="paragraph" w:customStyle="1" w:styleId="afb">
    <w:name w:val="Название (разделы)"/>
    <w:basedOn w:val="a8"/>
    <w:link w:val="afc"/>
    <w:uiPriority w:val="10"/>
    <w:qFormat/>
    <w:rsid w:val="00D23007"/>
    <w:pPr>
      <w:spacing w:before="0" w:after="60"/>
    </w:pPr>
  </w:style>
  <w:style w:type="character" w:customStyle="1" w:styleId="afc">
    <w:name w:val="Название (разделы) Знак"/>
    <w:basedOn w:val="a9"/>
    <w:link w:val="afb"/>
    <w:uiPriority w:val="10"/>
    <w:rsid w:val="00D23007"/>
    <w:rPr>
      <w:rFonts w:ascii="Verdana" w:eastAsiaTheme="majorEastAsia" w:hAnsi="Verdana" w:cstheme="majorBidi"/>
      <w:b/>
      <w:color w:val="000000" w:themeColor="text1"/>
      <w:spacing w:val="6"/>
      <w:kern w:val="28"/>
      <w:szCs w:val="52"/>
      <w14:numSpacing w14:val="proportional"/>
    </w:rPr>
  </w:style>
  <w:style w:type="paragraph" w:styleId="12">
    <w:name w:val="toc 1"/>
    <w:basedOn w:val="a2"/>
    <w:next w:val="a2"/>
    <w:autoRedefine/>
    <w:uiPriority w:val="39"/>
    <w:unhideWhenUsed/>
    <w:rsid w:val="006B2B0A"/>
    <w:pPr>
      <w:spacing w:after="100"/>
    </w:pPr>
    <w:rPr>
      <w:b/>
    </w:rPr>
  </w:style>
  <w:style w:type="paragraph" w:styleId="23">
    <w:name w:val="toc 2"/>
    <w:basedOn w:val="a2"/>
    <w:next w:val="a2"/>
    <w:autoRedefine/>
    <w:uiPriority w:val="39"/>
    <w:unhideWhenUsed/>
    <w:rsid w:val="006B2B0A"/>
    <w:pPr>
      <w:spacing w:after="100"/>
      <w:ind w:left="1134" w:firstLine="0"/>
    </w:pPr>
  </w:style>
  <w:style w:type="character" w:styleId="afd">
    <w:name w:val="Hyperlink"/>
    <w:basedOn w:val="a3"/>
    <w:uiPriority w:val="99"/>
    <w:rsid w:val="00683ED2"/>
    <w:rPr>
      <w:color w:val="auto"/>
      <w:u w:val="single"/>
    </w:rPr>
  </w:style>
  <w:style w:type="paragraph" w:customStyle="1" w:styleId="afe">
    <w:name w:val="Название (титул)"/>
    <w:basedOn w:val="a8"/>
    <w:link w:val="aff"/>
    <w:uiPriority w:val="10"/>
    <w:qFormat/>
    <w:rsid w:val="00D23007"/>
  </w:style>
  <w:style w:type="character" w:customStyle="1" w:styleId="aff">
    <w:name w:val="Название (титул) Знак"/>
    <w:basedOn w:val="a9"/>
    <w:link w:val="afe"/>
    <w:uiPriority w:val="10"/>
    <w:rsid w:val="00D23007"/>
    <w:rPr>
      <w:rFonts w:ascii="Verdana" w:eastAsiaTheme="majorEastAsia" w:hAnsi="Verdana" w:cstheme="majorBidi"/>
      <w:b/>
      <w:color w:val="000000" w:themeColor="text1"/>
      <w:spacing w:val="6"/>
      <w:kern w:val="28"/>
      <w:szCs w:val="52"/>
      <w14:numSpacing w14:val="proportional"/>
    </w:rPr>
  </w:style>
  <w:style w:type="table" w:styleId="aff0">
    <w:name w:val="Table Grid"/>
    <w:basedOn w:val="a4"/>
    <w:uiPriority w:val="59"/>
    <w:rsid w:val="00E0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ody Text"/>
    <w:basedOn w:val="a2"/>
    <w:link w:val="aff2"/>
    <w:uiPriority w:val="99"/>
    <w:rsid w:val="007C2586"/>
    <w:pPr>
      <w:spacing w:line="288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2">
    <w:name w:val="Основной текст Знак"/>
    <w:basedOn w:val="a3"/>
    <w:link w:val="aff1"/>
    <w:uiPriority w:val="99"/>
    <w:rsid w:val="007C25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писок 1"/>
    <w:basedOn w:val="a2"/>
    <w:link w:val="13"/>
    <w:uiPriority w:val="10"/>
    <w:qFormat/>
    <w:rsid w:val="001E690A"/>
    <w:pPr>
      <w:numPr>
        <w:numId w:val="2"/>
      </w:numPr>
      <w:tabs>
        <w:tab w:val="clear" w:pos="360"/>
      </w:tabs>
      <w:ind w:left="1134" w:hanging="567"/>
    </w:pPr>
  </w:style>
  <w:style w:type="character" w:customStyle="1" w:styleId="13">
    <w:name w:val="Список 1 Знак"/>
    <w:basedOn w:val="af6"/>
    <w:link w:val="1"/>
    <w:uiPriority w:val="10"/>
    <w:rsid w:val="001E690A"/>
    <w:rPr>
      <w:rFonts w:ascii="Verdana" w:hAnsi="Verdana"/>
    </w:rPr>
  </w:style>
  <w:style w:type="paragraph" w:styleId="31">
    <w:name w:val="toc 3"/>
    <w:basedOn w:val="a2"/>
    <w:next w:val="a2"/>
    <w:autoRedefine/>
    <w:uiPriority w:val="39"/>
    <w:unhideWhenUsed/>
    <w:rsid w:val="006B2B0A"/>
    <w:pPr>
      <w:spacing w:after="100"/>
      <w:ind w:left="1134"/>
    </w:pPr>
  </w:style>
  <w:style w:type="paragraph" w:customStyle="1" w:styleId="aff3">
    <w:name w:val="Уменьшенный"/>
    <w:basedOn w:val="a6"/>
    <w:link w:val="aff4"/>
    <w:uiPriority w:val="9"/>
    <w:qFormat/>
    <w:rsid w:val="00D23007"/>
  </w:style>
  <w:style w:type="character" w:customStyle="1" w:styleId="aff4">
    <w:name w:val="Уменьшенный Знак"/>
    <w:basedOn w:val="a7"/>
    <w:link w:val="aff3"/>
    <w:uiPriority w:val="9"/>
    <w:rsid w:val="00D23007"/>
    <w:rPr>
      <w:rFonts w:ascii="Verdana" w:hAnsi="Verdana"/>
      <w:sz w:val="18"/>
      <w:lang w:val="en-US"/>
    </w:rPr>
  </w:style>
  <w:style w:type="paragraph" w:styleId="aff5">
    <w:name w:val="caption"/>
    <w:aliases w:val="Название таблицы"/>
    <w:basedOn w:val="a2"/>
    <w:next w:val="a2"/>
    <w:link w:val="aff6"/>
    <w:uiPriority w:val="35"/>
    <w:unhideWhenUsed/>
    <w:qFormat/>
    <w:rsid w:val="00D23007"/>
    <w:pPr>
      <w:keepNext/>
      <w:spacing w:line="240" w:lineRule="auto"/>
      <w:ind w:left="567" w:hanging="567"/>
    </w:pPr>
    <w:rPr>
      <w:bCs/>
      <w:sz w:val="24"/>
      <w:szCs w:val="18"/>
    </w:rPr>
  </w:style>
  <w:style w:type="character" w:styleId="aff7">
    <w:name w:val="annotation reference"/>
    <w:uiPriority w:val="99"/>
    <w:unhideWhenUsed/>
    <w:rsid w:val="007A2408"/>
    <w:rPr>
      <w:sz w:val="16"/>
      <w:szCs w:val="16"/>
    </w:rPr>
  </w:style>
  <w:style w:type="paragraph" w:styleId="aff8">
    <w:name w:val="annotation text"/>
    <w:basedOn w:val="a2"/>
    <w:link w:val="aff9"/>
    <w:uiPriority w:val="98"/>
    <w:rsid w:val="00D23007"/>
    <w:pPr>
      <w:spacing w:before="0" w:after="0" w:line="240" w:lineRule="auto"/>
      <w:ind w:firstLine="0"/>
      <w:jc w:val="left"/>
    </w:pPr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character" w:customStyle="1" w:styleId="aff9">
    <w:name w:val="Текст примечания Знак"/>
    <w:basedOn w:val="a3"/>
    <w:link w:val="aff8"/>
    <w:uiPriority w:val="98"/>
    <w:rsid w:val="00D23007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paragraph" w:styleId="affa">
    <w:name w:val="header"/>
    <w:basedOn w:val="a2"/>
    <w:link w:val="affb"/>
    <w:uiPriority w:val="99"/>
    <w:unhideWhenUsed/>
    <w:rsid w:val="0092123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b">
    <w:name w:val="Верхний колонтитул Знак"/>
    <w:basedOn w:val="a3"/>
    <w:link w:val="affa"/>
    <w:uiPriority w:val="99"/>
    <w:rsid w:val="00921236"/>
    <w:rPr>
      <w:rFonts w:ascii="Verdana" w:hAnsi="Verdana"/>
      <w:spacing w:val="4"/>
      <w:sz w:val="24"/>
    </w:rPr>
  </w:style>
  <w:style w:type="paragraph" w:styleId="affc">
    <w:name w:val="footer"/>
    <w:basedOn w:val="a2"/>
    <w:link w:val="affd"/>
    <w:uiPriority w:val="99"/>
    <w:unhideWhenUsed/>
    <w:rsid w:val="0092123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d">
    <w:name w:val="Нижний колонтитул Знак"/>
    <w:basedOn w:val="a3"/>
    <w:link w:val="affc"/>
    <w:uiPriority w:val="99"/>
    <w:rsid w:val="00921236"/>
    <w:rPr>
      <w:rFonts w:ascii="Verdana" w:hAnsi="Verdana"/>
      <w:spacing w:val="4"/>
      <w:sz w:val="24"/>
    </w:rPr>
  </w:style>
  <w:style w:type="character" w:styleId="affe">
    <w:name w:val="line number"/>
    <w:basedOn w:val="a3"/>
    <w:uiPriority w:val="99"/>
    <w:semiHidden/>
    <w:unhideWhenUsed/>
    <w:rsid w:val="00665A8E"/>
  </w:style>
  <w:style w:type="character" w:styleId="afff">
    <w:name w:val="FollowedHyperlink"/>
    <w:basedOn w:val="a3"/>
    <w:uiPriority w:val="99"/>
    <w:semiHidden/>
    <w:unhideWhenUsed/>
    <w:rsid w:val="00582643"/>
    <w:rPr>
      <w:color w:val="800080" w:themeColor="followedHyperlink"/>
      <w:u w:val="single"/>
    </w:rPr>
  </w:style>
  <w:style w:type="paragraph" w:customStyle="1" w:styleId="a1">
    <w:name w:val="Подпись рисунка"/>
    <w:basedOn w:val="af5"/>
    <w:link w:val="afff0"/>
    <w:autoRedefine/>
    <w:uiPriority w:val="99"/>
    <w:rsid w:val="00EB6DE6"/>
    <w:pPr>
      <w:numPr>
        <w:numId w:val="5"/>
      </w:numPr>
    </w:pPr>
    <w:rPr>
      <w:b/>
    </w:rPr>
  </w:style>
  <w:style w:type="character" w:customStyle="1" w:styleId="afff0">
    <w:name w:val="Подпись рисунка Знак"/>
    <w:basedOn w:val="aff6"/>
    <w:link w:val="a1"/>
    <w:uiPriority w:val="99"/>
    <w:rsid w:val="00EB6DE6"/>
    <w:rPr>
      <w:rFonts w:ascii="Verdana" w:hAnsi="Verdana"/>
      <w:b/>
      <w:bCs w:val="0"/>
      <w:spacing w:val="4"/>
      <w:sz w:val="24"/>
      <w:szCs w:val="18"/>
    </w:rPr>
  </w:style>
  <w:style w:type="character" w:customStyle="1" w:styleId="aff6">
    <w:name w:val="Название объекта Знак"/>
    <w:aliases w:val="Название таблицы Знак"/>
    <w:basedOn w:val="a3"/>
    <w:link w:val="aff5"/>
    <w:uiPriority w:val="35"/>
    <w:rsid w:val="00D23007"/>
    <w:rPr>
      <w:rFonts w:ascii="Verdana" w:hAnsi="Verdana"/>
      <w:bCs/>
      <w:spacing w:val="4"/>
      <w:sz w:val="24"/>
      <w:szCs w:val="18"/>
    </w:rPr>
  </w:style>
  <w:style w:type="paragraph" w:customStyle="1" w:styleId="a0">
    <w:name w:val="Подпись таблиц"/>
    <w:basedOn w:val="af5"/>
    <w:link w:val="afff1"/>
    <w:autoRedefine/>
    <w:uiPriority w:val="99"/>
    <w:rsid w:val="00EB6DE6"/>
    <w:pPr>
      <w:numPr>
        <w:numId w:val="4"/>
      </w:numPr>
    </w:pPr>
    <w:rPr>
      <w:b/>
    </w:rPr>
  </w:style>
  <w:style w:type="character" w:customStyle="1" w:styleId="afff1">
    <w:name w:val="Подпись таблиц Знак"/>
    <w:basedOn w:val="af6"/>
    <w:link w:val="a0"/>
    <w:uiPriority w:val="99"/>
    <w:rsid w:val="00EB6DE6"/>
    <w:rPr>
      <w:rFonts w:ascii="Verdana" w:hAnsi="Verdana"/>
      <w:b/>
      <w:spacing w:val="4"/>
    </w:rPr>
  </w:style>
  <w:style w:type="paragraph" w:styleId="41">
    <w:name w:val="toc 4"/>
    <w:basedOn w:val="a2"/>
    <w:next w:val="a2"/>
    <w:uiPriority w:val="39"/>
    <w:unhideWhenUsed/>
    <w:rsid w:val="006B2B0A"/>
    <w:pPr>
      <w:spacing w:before="0" w:after="100" w:line="276" w:lineRule="auto"/>
      <w:ind w:left="1701" w:firstLine="0"/>
      <w:jc w:val="left"/>
    </w:pPr>
    <w:rPr>
      <w:rFonts w:eastAsiaTheme="minorEastAsia"/>
      <w:lang w:eastAsia="ru-RU"/>
    </w:rPr>
  </w:style>
  <w:style w:type="paragraph" w:styleId="51">
    <w:name w:val="toc 5"/>
    <w:basedOn w:val="a2"/>
    <w:next w:val="a2"/>
    <w:autoRedefine/>
    <w:uiPriority w:val="39"/>
    <w:unhideWhenUsed/>
    <w:rsid w:val="006B2B0A"/>
    <w:pPr>
      <w:spacing w:before="0" w:after="100" w:line="276" w:lineRule="auto"/>
      <w:ind w:left="2552" w:firstLine="0"/>
      <w:jc w:val="left"/>
    </w:pPr>
    <w:rPr>
      <w:rFonts w:eastAsiaTheme="minorEastAsia"/>
      <w:lang w:eastAsia="ru-RU"/>
    </w:rPr>
  </w:style>
  <w:style w:type="paragraph" w:styleId="61">
    <w:name w:val="toc 6"/>
    <w:basedOn w:val="a2"/>
    <w:next w:val="a2"/>
    <w:autoRedefine/>
    <w:uiPriority w:val="39"/>
    <w:unhideWhenUsed/>
    <w:rsid w:val="002E25CC"/>
    <w:pPr>
      <w:spacing w:before="0" w:after="100" w:line="276" w:lineRule="auto"/>
      <w:ind w:left="1100" w:firstLine="0"/>
      <w:jc w:val="left"/>
    </w:pPr>
    <w:rPr>
      <w:rFonts w:asciiTheme="minorHAnsi" w:eastAsiaTheme="minorEastAsia" w:hAnsiTheme="minorHAnsi"/>
      <w:lang w:eastAsia="ru-RU"/>
    </w:rPr>
  </w:style>
  <w:style w:type="paragraph" w:styleId="71">
    <w:name w:val="toc 7"/>
    <w:basedOn w:val="a2"/>
    <w:next w:val="a2"/>
    <w:autoRedefine/>
    <w:uiPriority w:val="39"/>
    <w:unhideWhenUsed/>
    <w:rsid w:val="002E25CC"/>
    <w:pPr>
      <w:spacing w:before="0" w:after="100" w:line="276" w:lineRule="auto"/>
      <w:ind w:left="1320" w:firstLine="0"/>
      <w:jc w:val="left"/>
    </w:pPr>
    <w:rPr>
      <w:rFonts w:asciiTheme="minorHAnsi" w:eastAsiaTheme="minorEastAsia" w:hAnsiTheme="minorHAnsi"/>
      <w:lang w:eastAsia="ru-RU"/>
    </w:rPr>
  </w:style>
  <w:style w:type="paragraph" w:styleId="81">
    <w:name w:val="toc 8"/>
    <w:basedOn w:val="a2"/>
    <w:next w:val="a2"/>
    <w:autoRedefine/>
    <w:uiPriority w:val="39"/>
    <w:unhideWhenUsed/>
    <w:rsid w:val="002E25CC"/>
    <w:pPr>
      <w:spacing w:before="0" w:after="100" w:line="276" w:lineRule="auto"/>
      <w:ind w:left="1540" w:firstLine="0"/>
      <w:jc w:val="left"/>
    </w:pPr>
    <w:rPr>
      <w:rFonts w:asciiTheme="minorHAnsi" w:eastAsiaTheme="minorEastAsia" w:hAnsiTheme="minorHAnsi"/>
      <w:lang w:eastAsia="ru-RU"/>
    </w:rPr>
  </w:style>
  <w:style w:type="paragraph" w:styleId="91">
    <w:name w:val="toc 9"/>
    <w:basedOn w:val="a2"/>
    <w:next w:val="a2"/>
    <w:autoRedefine/>
    <w:uiPriority w:val="39"/>
    <w:unhideWhenUsed/>
    <w:rsid w:val="002E25CC"/>
    <w:pPr>
      <w:spacing w:before="0" w:after="100" w:line="276" w:lineRule="auto"/>
      <w:ind w:left="1760" w:firstLine="0"/>
      <w:jc w:val="left"/>
    </w:pPr>
    <w:rPr>
      <w:rFonts w:asciiTheme="minorHAnsi" w:eastAsiaTheme="minorEastAsia" w:hAnsiTheme="minorHAnsi"/>
      <w:lang w:eastAsia="ru-RU"/>
    </w:rPr>
  </w:style>
  <w:style w:type="paragraph" w:styleId="afff2">
    <w:name w:val="Normal (Web)"/>
    <w:basedOn w:val="a2"/>
    <w:uiPriority w:val="99"/>
    <w:semiHidden/>
    <w:unhideWhenUsed/>
    <w:rsid w:val="0048741A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Cs w:val="24"/>
      <w:lang w:eastAsia="ru-RU"/>
    </w:rPr>
  </w:style>
  <w:style w:type="paragraph" w:styleId="a">
    <w:name w:val="List Number"/>
    <w:basedOn w:val="a2"/>
    <w:uiPriority w:val="11"/>
    <w:qFormat/>
    <w:rsid w:val="001E690A"/>
    <w:pPr>
      <w:numPr>
        <w:numId w:val="3"/>
      </w:numPr>
      <w:tabs>
        <w:tab w:val="clear" w:pos="360"/>
        <w:tab w:val="num" w:pos="1134"/>
      </w:tabs>
      <w:ind w:left="0" w:firstLine="567"/>
      <w:contextualSpacing/>
    </w:pPr>
    <w:rPr>
      <w:lang w:val="en-US" w:eastAsia="ru-RU"/>
    </w:rPr>
  </w:style>
  <w:style w:type="paragraph" w:styleId="afff3">
    <w:name w:val="annotation subject"/>
    <w:basedOn w:val="aff8"/>
    <w:next w:val="aff8"/>
    <w:link w:val="afff4"/>
    <w:uiPriority w:val="99"/>
    <w:semiHidden/>
    <w:unhideWhenUsed/>
    <w:rsid w:val="004B16C0"/>
    <w:pPr>
      <w:spacing w:before="120" w:after="120"/>
      <w:ind w:firstLine="567"/>
      <w:jc w:val="both"/>
    </w:pPr>
    <w:rPr>
      <w:rFonts w:ascii="Verdana" w:eastAsiaTheme="minorHAnsi" w:hAnsi="Verdana" w:cstheme="minorBidi"/>
      <w:b/>
      <w:bCs/>
      <w:color w:val="auto"/>
      <w:spacing w:val="4"/>
      <w:lang w:val="ru-RU" w:eastAsia="en-US"/>
    </w:rPr>
  </w:style>
  <w:style w:type="character" w:customStyle="1" w:styleId="afff4">
    <w:name w:val="Тема примечания Знак"/>
    <w:basedOn w:val="aff9"/>
    <w:link w:val="afff3"/>
    <w:uiPriority w:val="99"/>
    <w:semiHidden/>
    <w:rsid w:val="004B16C0"/>
    <w:rPr>
      <w:rFonts w:ascii="Verdana" w:eastAsia="Arial Unicode MS" w:hAnsi="Verdana" w:cs="Times New Roman"/>
      <w:b/>
      <w:bCs/>
      <w:color w:val="000000"/>
      <w:spacing w:val="4"/>
      <w:sz w:val="20"/>
      <w:szCs w:val="20"/>
      <w:lang w:val="x-none" w:eastAsia="x-none"/>
    </w:rPr>
  </w:style>
  <w:style w:type="paragraph" w:customStyle="1" w:styleId="afff5">
    <w:name w:val="Заголовок таблиц"/>
    <w:basedOn w:val="a6"/>
    <w:link w:val="afff6"/>
    <w:uiPriority w:val="1"/>
    <w:qFormat/>
    <w:rsid w:val="00D23007"/>
    <w:rPr>
      <w:b/>
    </w:rPr>
  </w:style>
  <w:style w:type="character" w:customStyle="1" w:styleId="afff6">
    <w:name w:val="Заголовок таблиц Знак"/>
    <w:basedOn w:val="a7"/>
    <w:link w:val="afff5"/>
    <w:uiPriority w:val="1"/>
    <w:rsid w:val="00D23007"/>
    <w:rPr>
      <w:rFonts w:ascii="Verdana" w:hAnsi="Verdana"/>
      <w:b/>
      <w:sz w:val="18"/>
      <w:lang w:val="en-US"/>
    </w:rPr>
  </w:style>
  <w:style w:type="paragraph" w:customStyle="1" w:styleId="afff7">
    <w:name w:val="Текст таблиц"/>
    <w:basedOn w:val="a2"/>
    <w:link w:val="afff8"/>
    <w:qFormat/>
    <w:rsid w:val="00900804"/>
    <w:pPr>
      <w:spacing w:before="0" w:after="0" w:line="240" w:lineRule="auto"/>
      <w:ind w:firstLine="0"/>
    </w:pPr>
    <w:rPr>
      <w:spacing w:val="-6"/>
      <w:sz w:val="18"/>
    </w:rPr>
  </w:style>
  <w:style w:type="character" w:customStyle="1" w:styleId="afff8">
    <w:name w:val="Текст таблиц Знак"/>
    <w:basedOn w:val="afff6"/>
    <w:link w:val="afff7"/>
    <w:rsid w:val="00900804"/>
    <w:rPr>
      <w:rFonts w:ascii="Verdana" w:hAnsi="Verdana"/>
      <w:b w:val="0"/>
      <w:spacing w:val="-6"/>
      <w:sz w:val="18"/>
      <w:lang w:val="en-US"/>
    </w:rPr>
  </w:style>
  <w:style w:type="paragraph" w:customStyle="1" w:styleId="afff9">
    <w:name w:val="Консоль"/>
    <w:link w:val="afffa"/>
    <w:uiPriority w:val="29"/>
    <w:qFormat/>
    <w:rsid w:val="00900804"/>
    <w:rPr>
      <w:rFonts w:ascii="Lucida Console" w:hAnsi="Lucida Console"/>
      <w:sz w:val="18"/>
      <w:lang w:val="en-US"/>
    </w:rPr>
  </w:style>
  <w:style w:type="character" w:customStyle="1" w:styleId="afffa">
    <w:name w:val="Консоль Знак"/>
    <w:basedOn w:val="a3"/>
    <w:link w:val="afff9"/>
    <w:uiPriority w:val="29"/>
    <w:rsid w:val="00900804"/>
    <w:rPr>
      <w:rFonts w:ascii="Lucida Console" w:hAnsi="Lucida Console"/>
      <w:sz w:val="18"/>
      <w:lang w:val="en-US"/>
    </w:rPr>
  </w:style>
  <w:style w:type="character" w:customStyle="1" w:styleId="Arial85pt">
    <w:name w:val="Основной текст + Arial;8;5 pt"/>
    <w:basedOn w:val="a3"/>
    <w:rsid w:val="00D570FA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afffb">
    <w:name w:val="Bibliography"/>
    <w:basedOn w:val="a2"/>
    <w:next w:val="a2"/>
    <w:uiPriority w:val="37"/>
    <w:unhideWhenUsed/>
    <w:rsid w:val="004632BC"/>
  </w:style>
  <w:style w:type="paragraph" w:styleId="afffc">
    <w:name w:val="endnote text"/>
    <w:basedOn w:val="a2"/>
    <w:link w:val="afffd"/>
    <w:uiPriority w:val="99"/>
    <w:semiHidden/>
    <w:unhideWhenUsed/>
    <w:rsid w:val="00716D1F"/>
    <w:pPr>
      <w:spacing w:before="0" w:after="0" w:line="240" w:lineRule="auto"/>
    </w:pPr>
    <w:rPr>
      <w:sz w:val="20"/>
      <w:szCs w:val="20"/>
    </w:rPr>
  </w:style>
  <w:style w:type="character" w:customStyle="1" w:styleId="afffd">
    <w:name w:val="Текст концевой сноски Знак"/>
    <w:basedOn w:val="a3"/>
    <w:link w:val="afffc"/>
    <w:uiPriority w:val="99"/>
    <w:semiHidden/>
    <w:rsid w:val="00716D1F"/>
    <w:rPr>
      <w:rFonts w:ascii="Arial" w:hAnsi="Arial"/>
      <w:sz w:val="20"/>
      <w:szCs w:val="20"/>
    </w:rPr>
  </w:style>
  <w:style w:type="character" w:styleId="afffe">
    <w:name w:val="endnote reference"/>
    <w:basedOn w:val="a3"/>
    <w:uiPriority w:val="99"/>
    <w:unhideWhenUsed/>
    <w:rsid w:val="00716D1F"/>
    <w:rPr>
      <w:vertAlign w:val="superscript"/>
    </w:rPr>
  </w:style>
  <w:style w:type="paragraph" w:styleId="affff">
    <w:name w:val="footnote text"/>
    <w:basedOn w:val="a2"/>
    <w:link w:val="affff0"/>
    <w:uiPriority w:val="99"/>
    <w:semiHidden/>
    <w:unhideWhenUsed/>
    <w:rsid w:val="0086118D"/>
    <w:pPr>
      <w:spacing w:before="0" w:after="0" w:line="240" w:lineRule="auto"/>
    </w:pPr>
    <w:rPr>
      <w:sz w:val="20"/>
      <w:szCs w:val="20"/>
    </w:rPr>
  </w:style>
  <w:style w:type="character" w:customStyle="1" w:styleId="affff0">
    <w:name w:val="Текст сноски Знак"/>
    <w:basedOn w:val="a3"/>
    <w:link w:val="affff"/>
    <w:uiPriority w:val="99"/>
    <w:semiHidden/>
    <w:rsid w:val="0086118D"/>
    <w:rPr>
      <w:rFonts w:ascii="Arial" w:hAnsi="Arial"/>
      <w:sz w:val="20"/>
      <w:szCs w:val="20"/>
    </w:rPr>
  </w:style>
  <w:style w:type="character" w:styleId="affff1">
    <w:name w:val="footnote reference"/>
    <w:basedOn w:val="a3"/>
    <w:uiPriority w:val="99"/>
    <w:semiHidden/>
    <w:unhideWhenUsed/>
    <w:rsid w:val="008611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7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3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53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25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loud\WEB\&#1064;&#1072;&#1073;&#1083;&#1086;&#1085;%20-%20&#1055;&#1088;&#1086;&#1090;&#1086;&#1082;&#1086;&#1083;%20&#1050;&#1048;%20-%20&#1041;&#1080;&#1086;&#1101;&#1082;&#1074;&#1080;&#1074;&#1072;&#1083;&#1077;&#1085;&#1090;&#1085;&#1086;&#1089;&#1090;&#1100;%20-%20V0.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1A3CC83A2147DA817D03BC50992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D6CB43-6A93-47E0-A6C7-464F16A6D743}"/>
      </w:docPartPr>
      <w:docPartBody>
        <w:p w:rsidR="00000000" w:rsidRDefault="00C03C93">
          <w:pPr>
            <w:pStyle w:val="9F1A3CC83A2147DA817D03BC5099204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210DA8920A34D0D91E5101F91AE2A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D106D-F60E-4C4F-AE56-5C9927C68D4C}"/>
      </w:docPartPr>
      <w:docPartBody>
        <w:p w:rsidR="00000000" w:rsidRDefault="00C03C93">
          <w:pPr>
            <w:pStyle w:val="3210DA8920A34D0D91E5101F91AE2AEE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4E7485539545F3B97DEC7DFAE890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7FBF8B-71EF-41DE-825C-12CCE19BD9D9}"/>
      </w:docPartPr>
      <w:docPartBody>
        <w:p w:rsidR="00000000" w:rsidRDefault="00C03C93">
          <w:pPr>
            <w:pStyle w:val="2A4E7485539545F3B97DEC7DFAE890DC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75BCA9B39A4CB8AA54712D383C7F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2ABEA1-B1DA-489D-8A80-22DE1AB0510F}"/>
      </w:docPartPr>
      <w:docPartBody>
        <w:p w:rsidR="00000000" w:rsidRDefault="00C03C93">
          <w:pPr>
            <w:pStyle w:val="2275BCA9B39A4CB8AA54712D383C7F5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4EDCA0EE1384F568D95509EEAAF7B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8ACA39-748F-4112-8F65-97846F769AC9}"/>
      </w:docPartPr>
      <w:docPartBody>
        <w:p w:rsidR="00000000" w:rsidRDefault="00517267" w:rsidP="00517267">
          <w:pPr>
            <w:pStyle w:val="B4EDCA0EE1384F568D95509EEAAF7BF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FAB5B7FFD5B4FC3AC68497B41CC38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C8EC5-8C27-43A1-8D1B-FE15BF1AA8C7}"/>
      </w:docPartPr>
      <w:docPartBody>
        <w:p w:rsidR="00000000" w:rsidRDefault="00517267" w:rsidP="00517267">
          <w:pPr>
            <w:pStyle w:val="DFAB5B7FFD5B4FC3AC68497B41CC38D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D3CCB1C628D49A196428E19A512D2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5623E6-134D-4044-8F0F-DCFCC26112B4}"/>
      </w:docPartPr>
      <w:docPartBody>
        <w:p w:rsidR="00000000" w:rsidRDefault="00517267" w:rsidP="00517267">
          <w:pPr>
            <w:pStyle w:val="FD3CCB1C628D49A196428E19A512D274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5F4053D43C40FB90FED8CC2028D1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066504-8BA4-4FBB-87FA-E437DDC73077}"/>
      </w:docPartPr>
      <w:docPartBody>
        <w:p w:rsidR="00000000" w:rsidRDefault="00517267" w:rsidP="00517267">
          <w:pPr>
            <w:pStyle w:val="785F4053D43C40FB90FED8CC2028D144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9C4732F1A44ED2998DBD42977C22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70478-465F-4491-86B1-584598FB5471}"/>
      </w:docPartPr>
      <w:docPartBody>
        <w:p w:rsidR="00000000" w:rsidRDefault="00517267" w:rsidP="00517267">
          <w:pPr>
            <w:pStyle w:val="7F9C4732F1A44ED2998DBD42977C22D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7E42614F94741629249797E86DBAF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12A73B-3646-4FD3-90F6-4DA1856981BB}"/>
      </w:docPartPr>
      <w:docPartBody>
        <w:p w:rsidR="00000000" w:rsidRDefault="00517267" w:rsidP="00517267">
          <w:pPr>
            <w:pStyle w:val="87E42614F94741629249797E86DBAF74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2D450CD56F450AACE9EF08CD2C95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73FDCE-7422-4A92-B6F0-6E5A9D8D1FF1}"/>
      </w:docPartPr>
      <w:docPartBody>
        <w:p w:rsidR="00000000" w:rsidRDefault="00517267" w:rsidP="00517267">
          <w:pPr>
            <w:pStyle w:val="1F2D450CD56F450AACE9EF08CD2C95DA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6DFC89AC02464782A518F7B25C69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2C4311-6C86-45CC-951B-C058AB21ED2E}"/>
      </w:docPartPr>
      <w:docPartBody>
        <w:p w:rsidR="00000000" w:rsidRDefault="00517267" w:rsidP="00517267">
          <w:pPr>
            <w:pStyle w:val="7B6DFC89AC02464782A518F7B25C6965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DDBC9D46254B868288CFB10BC50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A34B5-6A37-43E9-8EE7-8DA8AF004D2C}"/>
      </w:docPartPr>
      <w:docPartBody>
        <w:p w:rsidR="00000000" w:rsidRDefault="00517267" w:rsidP="00517267">
          <w:pPr>
            <w:pStyle w:val="A6DDBC9D46254B868288CFB10BC50D41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8F8F215A674662AE9654FF24BBF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20AD2-6F33-4CE2-8C9B-37C9E9350464}"/>
      </w:docPartPr>
      <w:docPartBody>
        <w:p w:rsidR="00000000" w:rsidRDefault="00517267" w:rsidP="00517267">
          <w:pPr>
            <w:pStyle w:val="7D8F8F215A674662AE9654FF24BBF5C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B447FD701BD4FCB955A8056A0968F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4D17A0-BE87-4CD0-B621-B72E428AEDDC}"/>
      </w:docPartPr>
      <w:docPartBody>
        <w:p w:rsidR="00000000" w:rsidRDefault="00517267" w:rsidP="00517267">
          <w:pPr>
            <w:pStyle w:val="1B447FD701BD4FCB955A8056A0968F4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D3E02F4353D4FF5B3DA93CD2EF259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87FF2A-B0CB-45EA-937A-AE9549ADA32A}"/>
      </w:docPartPr>
      <w:docPartBody>
        <w:p w:rsidR="00000000" w:rsidRDefault="00517267" w:rsidP="00517267">
          <w:pPr>
            <w:pStyle w:val="5D3E02F4353D4FF5B3DA93CD2EF259E9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5A4B132622401D92A949A35FB26C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0F32B6-29C4-41CF-8269-1826F9FD1828}"/>
      </w:docPartPr>
      <w:docPartBody>
        <w:p w:rsidR="00000000" w:rsidRDefault="00517267" w:rsidP="00517267">
          <w:pPr>
            <w:pStyle w:val="FF5A4B132622401D92A949A35FB26CE5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717EA97E0A49319DA37E0B3BB64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846F62-5455-4B1E-957E-BCD2F5E866E4}"/>
      </w:docPartPr>
      <w:docPartBody>
        <w:p w:rsidR="00000000" w:rsidRDefault="00517267" w:rsidP="00517267">
          <w:pPr>
            <w:pStyle w:val="4E717EA97E0A49319DA37E0B3BB6474E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9639A329534E209DC144AD8BCB26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0F94DD-C635-41EA-A497-E5B925958024}"/>
      </w:docPartPr>
      <w:docPartBody>
        <w:p w:rsidR="00000000" w:rsidRDefault="00517267" w:rsidP="00517267">
          <w:pPr>
            <w:pStyle w:val="709639A329534E209DC144AD8BCB264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49E49F3BD5341829325B9B6F3726C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FC0696-39A2-4D69-9FED-E6FC4C7A9331}"/>
      </w:docPartPr>
      <w:docPartBody>
        <w:p w:rsidR="00000000" w:rsidRDefault="00517267" w:rsidP="00517267">
          <w:pPr>
            <w:pStyle w:val="349E49F3BD5341829325B9B6F3726CE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FBC63B1C5284D32A7FC13CBE8E5BD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B47276-A2E4-4B7B-BA04-F2C999B6004D}"/>
      </w:docPartPr>
      <w:docPartBody>
        <w:p w:rsidR="00000000" w:rsidRDefault="00517267" w:rsidP="00517267">
          <w:pPr>
            <w:pStyle w:val="AFBC63B1C5284D32A7FC13CBE8E5BD0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F4D24B690BF4BF1AB51B3E63CAFFA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74AAD-BCE3-40C9-92A7-4CF4A87A1F56}"/>
      </w:docPartPr>
      <w:docPartBody>
        <w:p w:rsidR="00000000" w:rsidRDefault="00517267" w:rsidP="00517267">
          <w:pPr>
            <w:pStyle w:val="9F4D24B690BF4BF1AB51B3E63CAFFA7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40846BA5197461193C02CD4D3CA3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F2A727-9EDA-4AEA-9401-1DE3E362C578}"/>
      </w:docPartPr>
      <w:docPartBody>
        <w:p w:rsidR="00000000" w:rsidRDefault="00517267" w:rsidP="00517267">
          <w:pPr>
            <w:pStyle w:val="940846BA5197461193C02CD4D3CA369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ADC638F231E4CE78F940D9B9758CC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D7C1F6-71EC-40A7-B66B-B344CFBB82E2}"/>
      </w:docPartPr>
      <w:docPartBody>
        <w:p w:rsidR="00000000" w:rsidRDefault="00517267" w:rsidP="00517267">
          <w:pPr>
            <w:pStyle w:val="5ADC638F231E4CE78F940D9B9758CC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A3EF9718A4B46A788582D9B18400A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A487AF-F30C-428D-99E9-CB7E869D9BC4}"/>
      </w:docPartPr>
      <w:docPartBody>
        <w:p w:rsidR="00000000" w:rsidRDefault="00517267" w:rsidP="00517267">
          <w:pPr>
            <w:pStyle w:val="5A3EF9718A4B46A788582D9B18400A8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1096EA4CA394B18B6D93E24200C9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6AD0A6-0ABA-4191-BC4B-A400C8A7A9CF}"/>
      </w:docPartPr>
      <w:docPartBody>
        <w:p w:rsidR="00000000" w:rsidRDefault="00517267" w:rsidP="00517267">
          <w:pPr>
            <w:pStyle w:val="E1096EA4CA394B18B6D93E24200C9006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D9643D17244AC28EBBCCAD596236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EDCE04-64A1-41D1-8312-295E0EAB4857}"/>
      </w:docPartPr>
      <w:docPartBody>
        <w:p w:rsidR="00000000" w:rsidRDefault="00517267" w:rsidP="00517267">
          <w:pPr>
            <w:pStyle w:val="75D9643D17244AC28EBBCCAD5962365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4FD1933416F41DC98052094CB439A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31D73-8840-42B2-9DE8-726381DEBAC0}"/>
      </w:docPartPr>
      <w:docPartBody>
        <w:p w:rsidR="00000000" w:rsidRDefault="00517267" w:rsidP="00517267">
          <w:pPr>
            <w:pStyle w:val="34FD1933416F41DC98052094CB439AE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7C937DD137B4DB78FE52BBB6F8CA0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00F200-6FE9-440C-A5D1-B17B6C0FB32A}"/>
      </w:docPartPr>
      <w:docPartBody>
        <w:p w:rsidR="00000000" w:rsidRDefault="00517267" w:rsidP="00517267">
          <w:pPr>
            <w:pStyle w:val="77C937DD137B4DB78FE52BBB6F8CA0C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EE70556A4E54843A242595EE381B4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30159E-25C8-459A-9747-64590F34F45C}"/>
      </w:docPartPr>
      <w:docPartBody>
        <w:p w:rsidR="00000000" w:rsidRDefault="00517267" w:rsidP="00517267">
          <w:pPr>
            <w:pStyle w:val="3EE70556A4E54843A242595EE381B43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DD79889D3394089A2B1BD1B0603EB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AA4CF-415A-4DB5-AE63-FE89C432656D}"/>
      </w:docPartPr>
      <w:docPartBody>
        <w:p w:rsidR="00000000" w:rsidRDefault="00517267" w:rsidP="00517267">
          <w:pPr>
            <w:pStyle w:val="7DD79889D3394089A2B1BD1B0603EBA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78DAECA5AD142A3862AD2488A0337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FAB7BA-2BC9-4936-BF7E-56054731615D}"/>
      </w:docPartPr>
      <w:docPartBody>
        <w:p w:rsidR="00000000" w:rsidRDefault="00517267" w:rsidP="00517267">
          <w:pPr>
            <w:pStyle w:val="778DAECA5AD142A3862AD2488A0337D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C317033CD624F5DB799D0766A09B1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C328C3-AF0D-4323-991D-90034AAB438F}"/>
      </w:docPartPr>
      <w:docPartBody>
        <w:p w:rsidR="00000000" w:rsidRDefault="00517267" w:rsidP="00517267">
          <w:pPr>
            <w:pStyle w:val="EC317033CD624F5DB799D0766A09B18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22EA53B55C84F828857C0564DBDE9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773361-3F66-4108-8122-A60BB07148A4}"/>
      </w:docPartPr>
      <w:docPartBody>
        <w:p w:rsidR="00000000" w:rsidRDefault="00517267" w:rsidP="00517267">
          <w:pPr>
            <w:pStyle w:val="D22EA53B55C84F828857C0564DBDE96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35D5D9324724B9C8A9430ED8D156D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CA430E-1B58-4BDB-BB45-9AED3D9A7E91}"/>
      </w:docPartPr>
      <w:docPartBody>
        <w:p w:rsidR="00000000" w:rsidRDefault="00517267" w:rsidP="00517267">
          <w:pPr>
            <w:pStyle w:val="835D5D9324724B9C8A9430ED8D156D5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CFC968A46C94A32ADD61269575015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718C60-97D3-4A07-A45C-BB54EE23A3D8}"/>
      </w:docPartPr>
      <w:docPartBody>
        <w:p w:rsidR="00000000" w:rsidRDefault="00517267" w:rsidP="00517267">
          <w:pPr>
            <w:pStyle w:val="9CFC968A46C94A32ADD61269575015D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F855801685A43ACB5E32E0DC1F886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36255-0CA8-4770-9DAA-3DCF8DC762E7}"/>
      </w:docPartPr>
      <w:docPartBody>
        <w:p w:rsidR="00000000" w:rsidRDefault="00517267" w:rsidP="00517267">
          <w:pPr>
            <w:pStyle w:val="BF855801685A43ACB5E32E0DC1F8866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DFF9858959F4931AC6F80F953C475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462626-7070-48DB-BE6D-EA758B1A7F29}"/>
      </w:docPartPr>
      <w:docPartBody>
        <w:p w:rsidR="00000000" w:rsidRDefault="00517267" w:rsidP="00517267">
          <w:pPr>
            <w:pStyle w:val="FDFF9858959F4931AC6F80F953C475B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6D7449FD5964DBF9AEB879CC71AAF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EABC59-2B7F-4FB7-925C-7E1FD960B4BC}"/>
      </w:docPartPr>
      <w:docPartBody>
        <w:p w:rsidR="00000000" w:rsidRDefault="00517267" w:rsidP="00517267">
          <w:pPr>
            <w:pStyle w:val="86D7449FD5964DBF9AEB879CC71AAF6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E06286073A84D28B34B047265EE53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54E28-345E-46CD-AC0A-DD68F058346D}"/>
      </w:docPartPr>
      <w:docPartBody>
        <w:p w:rsidR="00000000" w:rsidRDefault="00517267" w:rsidP="00517267">
          <w:pPr>
            <w:pStyle w:val="0E06286073A84D28B34B047265EE539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329B1B4FEF14E038BE2BCDF600DB1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47237E-26EE-4D3D-891D-C9C575A15F69}"/>
      </w:docPartPr>
      <w:docPartBody>
        <w:p w:rsidR="00000000" w:rsidRDefault="00517267" w:rsidP="00517267">
          <w:pPr>
            <w:pStyle w:val="8329B1B4FEF14E038BE2BCDF600DB18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3B1161C87CB413B83C44AC4CDFE4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6CC4D8-9194-4BEE-BA3B-5C1103B90CAD}"/>
      </w:docPartPr>
      <w:docPartBody>
        <w:p w:rsidR="00000000" w:rsidRDefault="00517267" w:rsidP="00517267">
          <w:pPr>
            <w:pStyle w:val="D3B1161C87CB413B83C44AC4CDFE452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96695E827B24858BA2BF941B5C3DB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D20DD4-9189-4849-A137-BFB3E8B35B80}"/>
      </w:docPartPr>
      <w:docPartBody>
        <w:p w:rsidR="00000000" w:rsidRDefault="00517267" w:rsidP="00517267">
          <w:pPr>
            <w:pStyle w:val="196695E827B24858BA2BF941B5C3DB8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09886779D1847E58F16C3E819CD4F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DD96A3-E619-41DD-9663-3BF0F4F96E4F}"/>
      </w:docPartPr>
      <w:docPartBody>
        <w:p w:rsidR="00000000" w:rsidRDefault="00517267" w:rsidP="00517267">
          <w:pPr>
            <w:pStyle w:val="309886779D1847E58F16C3E819CD4FF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F49C6B500F44F0DBC706E59CE6F7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A43DF1-9389-434C-95DE-B65C4D9DF565}"/>
      </w:docPartPr>
      <w:docPartBody>
        <w:p w:rsidR="00000000" w:rsidRDefault="00517267" w:rsidP="00517267">
          <w:pPr>
            <w:pStyle w:val="BF49C6B500F44F0DBC706E59CE6F7183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59D99E8CA84882AF098B95CE866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14FAEB-D9E7-45FF-AE4F-6F5AC812A848}"/>
      </w:docPartPr>
      <w:docPartBody>
        <w:p w:rsidR="00000000" w:rsidRDefault="00517267" w:rsidP="00517267">
          <w:pPr>
            <w:pStyle w:val="9D59D99E8CA84882AF098B95CE866A3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C03137BCFC54126BC3563A064B958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3167CD-1852-4A45-B918-6A8F5CBBC64B}"/>
      </w:docPartPr>
      <w:docPartBody>
        <w:p w:rsidR="00000000" w:rsidRDefault="00517267" w:rsidP="00517267">
          <w:pPr>
            <w:pStyle w:val="6C03137BCFC54126BC3563A064B9585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9AE536463F54D4295F47393626509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6B5040-B8E0-4810-A32B-CDCA1EC490A7}"/>
      </w:docPartPr>
      <w:docPartBody>
        <w:p w:rsidR="00000000" w:rsidRDefault="00517267" w:rsidP="00517267">
          <w:pPr>
            <w:pStyle w:val="D9AE536463F54D4295F4739362650903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96EBC6041D4A10B1177546F5047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427E28-C753-428D-8D3D-9B2BE728D905}"/>
      </w:docPartPr>
      <w:docPartBody>
        <w:p w:rsidR="00000000" w:rsidRDefault="00517267" w:rsidP="00517267">
          <w:pPr>
            <w:pStyle w:val="1596EBC6041D4A10B1177546F5047C59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978EFD889643DBB7991E2E9ED29E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A156C3-C2C8-4F03-BFDF-B132360C078A}"/>
      </w:docPartPr>
      <w:docPartBody>
        <w:p w:rsidR="00000000" w:rsidRDefault="00517267" w:rsidP="00517267">
          <w:pPr>
            <w:pStyle w:val="BA978EFD889643DBB7991E2E9ED29E9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87A6E9EAB55434B946CA424B37680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E3EBCF-310B-41E9-845A-DCB95017BF58}"/>
      </w:docPartPr>
      <w:docPartBody>
        <w:p w:rsidR="00000000" w:rsidRDefault="00517267" w:rsidP="00517267">
          <w:pPr>
            <w:pStyle w:val="A87A6E9EAB55434B946CA424B376800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48FDDD3DF2C47A0A829337E2A1737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49465-2382-4B5E-AE39-2522878AD5A5}"/>
      </w:docPartPr>
      <w:docPartBody>
        <w:p w:rsidR="00000000" w:rsidRDefault="00517267" w:rsidP="00517267">
          <w:pPr>
            <w:pStyle w:val="B48FDDD3DF2C47A0A829337E2A17372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7AFC6A897B74BC1B14F8BC1A95D5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F07904-941A-4B44-8403-E8106E636C05}"/>
      </w:docPartPr>
      <w:docPartBody>
        <w:p w:rsidR="00000000" w:rsidRDefault="00517267" w:rsidP="00517267">
          <w:pPr>
            <w:pStyle w:val="C7AFC6A897B74BC1B14F8BC1A95D501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0FE784FCE9744C79A6304F2F0C974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600F6-1222-4C12-B2F8-85110E0ADF36}"/>
      </w:docPartPr>
      <w:docPartBody>
        <w:p w:rsidR="00000000" w:rsidRDefault="00517267" w:rsidP="00517267">
          <w:pPr>
            <w:pStyle w:val="70FE784FCE9744C79A6304F2F0C974E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998FD0D023B4A7FA3620D797B0B68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9C527-D985-45AF-A2B1-03E6257C947C}"/>
      </w:docPartPr>
      <w:docPartBody>
        <w:p w:rsidR="00000000" w:rsidRDefault="00517267" w:rsidP="00517267">
          <w:pPr>
            <w:pStyle w:val="E998FD0D023B4A7FA3620D797B0B684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9CFACAE85D64407AF185F23AF8A33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53BA41-D393-4F3C-96C3-3554D23DE4AC}"/>
      </w:docPartPr>
      <w:docPartBody>
        <w:p w:rsidR="00000000" w:rsidRDefault="00517267" w:rsidP="00517267">
          <w:pPr>
            <w:pStyle w:val="59CFACAE85D64407AF185F23AF8A33C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E588DD9FB7744C8A13E9063E08A3B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4D0E6B-23DA-4209-BD86-452E515D0433}"/>
      </w:docPartPr>
      <w:docPartBody>
        <w:p w:rsidR="00000000" w:rsidRDefault="00517267" w:rsidP="00517267">
          <w:pPr>
            <w:pStyle w:val="4E588DD9FB7744C8A13E9063E08A3B3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FA6283D883C4FEAA7B2E1FE930BCB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BFFC6B-157C-4CB4-A641-6CB3643461EF}"/>
      </w:docPartPr>
      <w:docPartBody>
        <w:p w:rsidR="00000000" w:rsidRDefault="00517267" w:rsidP="00517267">
          <w:pPr>
            <w:pStyle w:val="5FA6283D883C4FEAA7B2E1FE930BCB45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5418C83D334597830C05A0E440A3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C43DD6-8310-4020-AB00-9287F2980568}"/>
      </w:docPartPr>
      <w:docPartBody>
        <w:p w:rsidR="00000000" w:rsidRDefault="00517267" w:rsidP="00517267">
          <w:pPr>
            <w:pStyle w:val="BF5418C83D334597830C05A0E440A397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30ECADD35F49F1B01A89AE4F460E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70D903-AE22-41CF-B2EA-EC88D7499BA0}"/>
      </w:docPartPr>
      <w:docPartBody>
        <w:p w:rsidR="00000000" w:rsidRDefault="00517267" w:rsidP="00517267">
          <w:pPr>
            <w:pStyle w:val="D930ECADD35F49F1B01A89AE4F460E67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F5721B87474F918D86FBB89A9B1B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AD7268-75FF-4C55-A890-ED2E74B755C7}"/>
      </w:docPartPr>
      <w:docPartBody>
        <w:p w:rsidR="00000000" w:rsidRDefault="00517267" w:rsidP="00517267">
          <w:pPr>
            <w:pStyle w:val="9DF5721B87474F918D86FBB89A9B1B4A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DA7FCDD9346B38CD3B41E9F5A20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B4D2F5-138A-4DED-AB46-5BCDEB007606}"/>
      </w:docPartPr>
      <w:docPartBody>
        <w:p w:rsidR="00000000" w:rsidRDefault="00517267" w:rsidP="00517267">
          <w:pPr>
            <w:pStyle w:val="386DA7FCDD9346B38CD3B41E9F5A2008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090606A72C4CA4A913DD26A9CE05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17331D-6537-4364-ACA8-3C4D7F7D8F16}"/>
      </w:docPartPr>
      <w:docPartBody>
        <w:p w:rsidR="00000000" w:rsidRDefault="00517267" w:rsidP="00517267">
          <w:pPr>
            <w:pStyle w:val="84090606A72C4CA4A913DD26A9CE0525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BC3D5586544246981646520CFCB3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435F4-B683-4859-AEF9-C0935DF6AF0A}"/>
      </w:docPartPr>
      <w:docPartBody>
        <w:p w:rsidR="00000000" w:rsidRDefault="00517267" w:rsidP="00517267">
          <w:pPr>
            <w:pStyle w:val="8CBC3D5586544246981646520CFCB3FB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0A4748D6A48EAAEAC4C967DAF32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F388E3-FAE1-4904-9F72-4A592DCF388F}"/>
      </w:docPartPr>
      <w:docPartBody>
        <w:p w:rsidR="00000000" w:rsidRDefault="00517267" w:rsidP="00517267">
          <w:pPr>
            <w:pStyle w:val="9730A4748D6A48EAAEAC4C967DAF32E8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62AB183B5F40A98B51654BECC61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C3D31A-6B6D-47F8-8138-42495D5E1992}"/>
      </w:docPartPr>
      <w:docPartBody>
        <w:p w:rsidR="00000000" w:rsidRDefault="00517267" w:rsidP="00517267">
          <w:pPr>
            <w:pStyle w:val="1562AB183B5F40A98B51654BECC61A3F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F24F8AD0CC42A0B5B3C04C94AC3C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812BA5-6D28-4AF7-933E-2127BD6609F2}"/>
      </w:docPartPr>
      <w:docPartBody>
        <w:p w:rsidR="00000000" w:rsidRDefault="00517267" w:rsidP="00517267">
          <w:pPr>
            <w:pStyle w:val="C2F24F8AD0CC42A0B5B3C04C94AC3C85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F56C41293D4BB4945DC31212CE01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D8518-FDB8-48B4-AE1C-BB26E3863CD8}"/>
      </w:docPartPr>
      <w:docPartBody>
        <w:p w:rsidR="00000000" w:rsidRDefault="00517267" w:rsidP="00517267">
          <w:pPr>
            <w:pStyle w:val="20F56C41293D4BB4945DC31212CE012C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09900859454C5FBA64CF51961957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9B3D0E-5949-4326-8B93-40D7A26FD55D}"/>
      </w:docPartPr>
      <w:docPartBody>
        <w:p w:rsidR="00000000" w:rsidRDefault="00517267" w:rsidP="00517267">
          <w:pPr>
            <w:pStyle w:val="2009900859454C5FBA64CF519619579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3F173E799AA45068DCBB5CB07004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CD9FC0-02F5-4508-A72B-870DD1B7110B}"/>
      </w:docPartPr>
      <w:docPartBody>
        <w:p w:rsidR="00000000" w:rsidRDefault="00517267" w:rsidP="00517267">
          <w:pPr>
            <w:pStyle w:val="73F173E799AA45068DCBB5CB0700464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E9E466EDDB2471AB437D81C57FE4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7BB3AF-8078-4F38-9F35-5A1AA2D1AC72}"/>
      </w:docPartPr>
      <w:docPartBody>
        <w:p w:rsidR="00000000" w:rsidRDefault="00517267" w:rsidP="00517267">
          <w:pPr>
            <w:pStyle w:val="5E9E466EDDB2471AB437D81C57FE493F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F86DA106B04A52950C7614B4DEB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67405-61E3-4CE2-B734-1EBE6FC08D7A}"/>
      </w:docPartPr>
      <w:docPartBody>
        <w:p w:rsidR="00000000" w:rsidRDefault="00517267" w:rsidP="00517267">
          <w:pPr>
            <w:pStyle w:val="9AF86DA106B04A52950C7614B4DEBA1F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4BF8A3E85C404691673C4E5BF047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766AD7-B21D-4132-8FAC-9F1E563909DF}"/>
      </w:docPartPr>
      <w:docPartBody>
        <w:p w:rsidR="00000000" w:rsidRDefault="00517267" w:rsidP="00517267">
          <w:pPr>
            <w:pStyle w:val="3E4BF8A3E85C404691673C4E5BF047D5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93314A1E0748ABBBEBAA40B102E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F5AB87-1DC2-41BA-AB52-7A9F5FEBEBDA}"/>
      </w:docPartPr>
      <w:docPartBody>
        <w:p w:rsidR="00000000" w:rsidRDefault="00517267" w:rsidP="00517267">
          <w:pPr>
            <w:pStyle w:val="B393314A1E0748ABBBEBAA40B102EC43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74F40E460D4B30B07016C85BCBBA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BD7AAC-436D-4A59-BFCA-F1BF5AA618A5}"/>
      </w:docPartPr>
      <w:docPartBody>
        <w:p w:rsidR="00000000" w:rsidRDefault="00517267" w:rsidP="00517267">
          <w:pPr>
            <w:pStyle w:val="0C74F40E460D4B30B07016C85BCBBA7B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82B5627C4C49C5B04E159B4DDF0D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4FBF3-8743-484A-AE94-9432D9B11D2F}"/>
      </w:docPartPr>
      <w:docPartBody>
        <w:p w:rsidR="00000000" w:rsidRDefault="00517267" w:rsidP="00517267">
          <w:pPr>
            <w:pStyle w:val="B882B5627C4C49C5B04E159B4DDF0D12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686465DC0A4FFDBCD51323A731D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B59635-93A5-4DBD-8180-E2793EEA8024}"/>
      </w:docPartPr>
      <w:docPartBody>
        <w:p w:rsidR="00000000" w:rsidRDefault="00517267" w:rsidP="00517267">
          <w:pPr>
            <w:pStyle w:val="9B686465DC0A4FFDBCD51323A731DAAF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7790BC403D4DE1B36CD63B5BDA9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502808-6B61-433B-9FAE-038C2EF8C7BE}"/>
      </w:docPartPr>
      <w:docPartBody>
        <w:p w:rsidR="00000000" w:rsidRDefault="00517267" w:rsidP="00517267">
          <w:pPr>
            <w:pStyle w:val="677790BC403D4DE1B36CD63B5BDA9930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84996C87634AFB80C91573E06728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D937A1-2624-4774-8D2D-4C3BC80ED5B7}"/>
      </w:docPartPr>
      <w:docPartBody>
        <w:p w:rsidR="00000000" w:rsidRDefault="00517267" w:rsidP="00517267">
          <w:pPr>
            <w:pStyle w:val="C784996C87634AFB80C91573E067283E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981F20EA01478E89127B8E7D5542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72A3D-C1E9-43C4-9F68-8F993753CE3A}"/>
      </w:docPartPr>
      <w:docPartBody>
        <w:p w:rsidR="00000000" w:rsidRDefault="00517267" w:rsidP="00517267">
          <w:pPr>
            <w:pStyle w:val="64981F20EA01478E89127B8E7D554218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85B39037B248708583CD0E37CA63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5C89CA-FC04-4EC5-BA03-A50C88F780FF}"/>
      </w:docPartPr>
      <w:docPartBody>
        <w:p w:rsidR="00000000" w:rsidRDefault="00517267" w:rsidP="00517267">
          <w:pPr>
            <w:pStyle w:val="BE85B39037B248708583CD0E37CA6318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CD7A9111D94292974F6FC88AC26F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D5B7B4-973A-4E5D-BC6A-5B2222B8D6A2}"/>
      </w:docPartPr>
      <w:docPartBody>
        <w:p w:rsidR="00000000" w:rsidRDefault="00517267" w:rsidP="00517267">
          <w:pPr>
            <w:pStyle w:val="74CD7A9111D94292974F6FC88AC26F0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6DF6D41125D4BD6A4FAC36400D0F6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0685F0-62D1-4E53-A0E2-F79B89428489}"/>
      </w:docPartPr>
      <w:docPartBody>
        <w:p w:rsidR="00000000" w:rsidRDefault="00517267" w:rsidP="00517267">
          <w:pPr>
            <w:pStyle w:val="16DF6D41125D4BD6A4FAC36400D0F6C9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F35C44F3CC43F8B641C35F74898D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DCC13E-CC78-46E4-895E-361DE7424418}"/>
      </w:docPartPr>
      <w:docPartBody>
        <w:p w:rsidR="00000000" w:rsidRDefault="00517267" w:rsidP="00517267">
          <w:pPr>
            <w:pStyle w:val="95F35C44F3CC43F8B641C35F74898D31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39271972B04CE098D5EBA55494D0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1A7869-6BDF-41A1-8188-CF48DFA464F2}"/>
      </w:docPartPr>
      <w:docPartBody>
        <w:p w:rsidR="00000000" w:rsidRDefault="00517267" w:rsidP="00517267">
          <w:pPr>
            <w:pStyle w:val="3539271972B04CE098D5EBA55494D0D5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4ADD3F6F6D4AAC9B29B5455553AA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4B61B-E178-4ECD-A4FA-503DE5AD339E}"/>
      </w:docPartPr>
      <w:docPartBody>
        <w:p w:rsidR="00000000" w:rsidRDefault="00517267" w:rsidP="00517267">
          <w:pPr>
            <w:pStyle w:val="884ADD3F6F6D4AAC9B29B5455553AA56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CCAE8858A74AC29B8B6E603412CD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403169-0919-456A-896A-397A84599777}"/>
      </w:docPartPr>
      <w:docPartBody>
        <w:p w:rsidR="00000000" w:rsidRDefault="00517267" w:rsidP="00517267">
          <w:pPr>
            <w:pStyle w:val="9ACCAE8858A74AC29B8B6E603412CD12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5183F912CA427B8FDB5109054945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4493C7-A25A-4110-9875-AE4ED9ED1CB0}"/>
      </w:docPartPr>
      <w:docPartBody>
        <w:p w:rsidR="00000000" w:rsidRDefault="00517267" w:rsidP="00517267">
          <w:pPr>
            <w:pStyle w:val="A75183F912CA427B8FDB510905494592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3FED0FE1954252B8A0904F723883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946A80-C6B7-4DB2-9006-313819CEFFD4}"/>
      </w:docPartPr>
      <w:docPartBody>
        <w:p w:rsidR="00000000" w:rsidRDefault="00517267" w:rsidP="00517267">
          <w:pPr>
            <w:pStyle w:val="483FED0FE1954252B8A0904F723883EF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C864D0F16A44389C047CA5687BA7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7F9555-EBD2-4188-8CA7-BFC961028FAE}"/>
      </w:docPartPr>
      <w:docPartBody>
        <w:p w:rsidR="00000000" w:rsidRDefault="00517267" w:rsidP="00517267">
          <w:pPr>
            <w:pStyle w:val="23C864D0F16A44389C047CA5687BA7A1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F6FCBEC44849FEAA4614CCE6454A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0CD00F-A35B-4A2B-A806-E4ED468CEB47}"/>
      </w:docPartPr>
      <w:docPartBody>
        <w:p w:rsidR="00000000" w:rsidRDefault="00517267" w:rsidP="00517267">
          <w:pPr>
            <w:pStyle w:val="2CF6FCBEC44849FEAA4614CCE6454A3D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293A15AF1240CBB7ED4B440EDB29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316861-B89E-4907-B3BB-01BD4CCCBA18}"/>
      </w:docPartPr>
      <w:docPartBody>
        <w:p w:rsidR="00000000" w:rsidRDefault="00517267" w:rsidP="00517267">
          <w:pPr>
            <w:pStyle w:val="16293A15AF1240CBB7ED4B440EDB29C2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7A88EA7A4C433AB2805B3122C2BF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F48E25-D31E-4F5A-8719-332BFA490582}"/>
      </w:docPartPr>
      <w:docPartBody>
        <w:p w:rsidR="00000000" w:rsidRDefault="00517267" w:rsidP="00517267">
          <w:pPr>
            <w:pStyle w:val="7B7A88EA7A4C433AB2805B3122C2BFDD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38B8FD943C4B7EB9B2D9905E963D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67E57-4031-4669-8816-26C1EC376028}"/>
      </w:docPartPr>
      <w:docPartBody>
        <w:p w:rsidR="00000000" w:rsidRDefault="00517267" w:rsidP="00517267">
          <w:pPr>
            <w:pStyle w:val="2C38B8FD943C4B7EB9B2D9905E963D9B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57C4113C9145C2B93E1CD342A5E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049C5-4516-49CD-B419-F72B578FCBD1}"/>
      </w:docPartPr>
      <w:docPartBody>
        <w:p w:rsidR="00000000" w:rsidRDefault="00517267" w:rsidP="00517267">
          <w:pPr>
            <w:pStyle w:val="0F57C4113C9145C2B93E1CD342A5EB4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5BF24B75D4C4B54A89BF38A18B6A1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46C41-54BA-40E9-B756-FBDC4A9396C4}"/>
      </w:docPartPr>
      <w:docPartBody>
        <w:p w:rsidR="00000000" w:rsidRDefault="00517267" w:rsidP="00517267">
          <w:pPr>
            <w:pStyle w:val="55BF24B75D4C4B54A89BF38A18B6A15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F176AE31A7C419AA486026E2956DA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6E2829-65F8-4052-BD85-7FD111E57355}"/>
      </w:docPartPr>
      <w:docPartBody>
        <w:p w:rsidR="00000000" w:rsidRDefault="00517267" w:rsidP="00517267">
          <w:pPr>
            <w:pStyle w:val="9F176AE31A7C419AA486026E2956DADE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7878544C8E4B2DAD942D61E8F5B3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D84858-E508-416E-913A-4FB2E1C5D64B}"/>
      </w:docPartPr>
      <w:docPartBody>
        <w:p w:rsidR="00000000" w:rsidRDefault="00517267" w:rsidP="00517267">
          <w:pPr>
            <w:pStyle w:val="467878544C8E4B2DAD942D61E8F5B38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BF9A05B0E924D74B94075E2170E2E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DBC2B0-3497-466F-8881-447423D27D09}"/>
      </w:docPartPr>
      <w:docPartBody>
        <w:p w:rsidR="00000000" w:rsidRDefault="00517267" w:rsidP="00517267">
          <w:pPr>
            <w:pStyle w:val="FBF9A05B0E924D74B94075E2170E2E7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BF7CDF901B74A46B1EB054E69A219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3AA3E-D969-4049-AB5E-D77294286F1B}"/>
      </w:docPartPr>
      <w:docPartBody>
        <w:p w:rsidR="00000000" w:rsidRDefault="00517267" w:rsidP="00517267">
          <w:pPr>
            <w:pStyle w:val="5BF7CDF901B74A46B1EB054E69A2197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74634CB2064467485B32B9CB1B68F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BAFFC4-4742-4B92-A47B-AAF3F62B8BD4}"/>
      </w:docPartPr>
      <w:docPartBody>
        <w:p w:rsidR="00000000" w:rsidRDefault="00517267" w:rsidP="00517267">
          <w:pPr>
            <w:pStyle w:val="174634CB2064467485B32B9CB1B68F85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C5E37F17F341269237B7A860AF61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C5B1F2-3B93-4C2F-886F-3A177E6F80D6}"/>
      </w:docPartPr>
      <w:docPartBody>
        <w:p w:rsidR="00000000" w:rsidRDefault="00517267" w:rsidP="00517267">
          <w:pPr>
            <w:pStyle w:val="BAC5E37F17F341269237B7A860AF615B"/>
          </w:pPr>
          <w:r w:rsidRPr="00D06F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61748F7A7A4D1CBDA414431D23DC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5785B7-52C4-4F67-9A82-FD0BA3C102DC}"/>
      </w:docPartPr>
      <w:docPartBody>
        <w:p w:rsidR="00000000" w:rsidRDefault="00517267" w:rsidP="00517267">
          <w:pPr>
            <w:pStyle w:val="C461748F7A7A4D1CBDA414431D23DC7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161E02608F64032A9F938F265F46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FF3EA-2D1C-4142-8794-D16B15139E33}"/>
      </w:docPartPr>
      <w:docPartBody>
        <w:p w:rsidR="00000000" w:rsidRDefault="00517267" w:rsidP="00517267">
          <w:pPr>
            <w:pStyle w:val="5161E02608F64032A9F938F265F4694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08A3D0E70AB4D54874E6009B66F3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16954-543B-4D97-BDBB-50096678CFD4}"/>
      </w:docPartPr>
      <w:docPartBody>
        <w:p w:rsidR="00000000" w:rsidRDefault="00517267" w:rsidP="00517267">
          <w:pPr>
            <w:pStyle w:val="D08A3D0E70AB4D54874E6009B66F3339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267"/>
    <w:rsid w:val="00517267"/>
    <w:rsid w:val="00C0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7267"/>
    <w:rPr>
      <w:color w:val="808080"/>
    </w:rPr>
  </w:style>
  <w:style w:type="paragraph" w:customStyle="1" w:styleId="68FAFE50E2FD4F29BB1CDB5E03955780">
    <w:name w:val="68FAFE50E2FD4F29BB1CDB5E03955780"/>
  </w:style>
  <w:style w:type="paragraph" w:customStyle="1" w:styleId="079531D7BC4C4C30B6B20D1E4D9428F8">
    <w:name w:val="079531D7BC4C4C30B6B20D1E4D9428F8"/>
  </w:style>
  <w:style w:type="paragraph" w:customStyle="1" w:styleId="E21BEF7FF8F145808C1B2CF046D0EAA6">
    <w:name w:val="E21BEF7FF8F145808C1B2CF046D0EAA6"/>
  </w:style>
  <w:style w:type="paragraph" w:customStyle="1" w:styleId="9849949C30E045D6AE03EB079AC54DA7">
    <w:name w:val="9849949C30E045D6AE03EB079AC54DA7"/>
  </w:style>
  <w:style w:type="paragraph" w:customStyle="1" w:styleId="E6B97D01160A41D9A6030BFBE7BC081F">
    <w:name w:val="E6B97D01160A41D9A6030BFBE7BC081F"/>
  </w:style>
  <w:style w:type="paragraph" w:customStyle="1" w:styleId="CC9471B0B3FC498BB397CB4E0918C9ED">
    <w:name w:val="CC9471B0B3FC498BB397CB4E0918C9ED"/>
  </w:style>
  <w:style w:type="paragraph" w:customStyle="1" w:styleId="14FFFF81589749E18CFFA90A8164AEB7">
    <w:name w:val="14FFFF81589749E18CFFA90A8164AEB7"/>
  </w:style>
  <w:style w:type="paragraph" w:customStyle="1" w:styleId="D9BD77AF422549F3809CD980AAE9536F">
    <w:name w:val="D9BD77AF422549F3809CD980AAE9536F"/>
  </w:style>
  <w:style w:type="paragraph" w:customStyle="1" w:styleId="1EC63308110C44F4995A8A1FBE912290">
    <w:name w:val="1EC63308110C44F4995A8A1FBE912290"/>
  </w:style>
  <w:style w:type="paragraph" w:customStyle="1" w:styleId="5D8C4976A5B24425BDC6A8E74733FA78">
    <w:name w:val="5D8C4976A5B24425BDC6A8E74733FA78"/>
  </w:style>
  <w:style w:type="paragraph" w:customStyle="1" w:styleId="A188C22446394EE78CE402A2BFDAC319">
    <w:name w:val="A188C22446394EE78CE402A2BFDAC319"/>
  </w:style>
  <w:style w:type="paragraph" w:customStyle="1" w:styleId="0951725CCB4B41DFAE500A607B1FE67C">
    <w:name w:val="0951725CCB4B41DFAE500A607B1FE67C"/>
  </w:style>
  <w:style w:type="paragraph" w:customStyle="1" w:styleId="9F1A3CC83A2147DA817D03BC5099204B">
    <w:name w:val="9F1A3CC83A2147DA817D03BC5099204B"/>
  </w:style>
  <w:style w:type="paragraph" w:customStyle="1" w:styleId="3210DA8920A34D0D91E5101F91AE2AEE">
    <w:name w:val="3210DA8920A34D0D91E5101F91AE2AEE"/>
  </w:style>
  <w:style w:type="paragraph" w:customStyle="1" w:styleId="2A4E7485539545F3B97DEC7DFAE890DC">
    <w:name w:val="2A4E7485539545F3B97DEC7DFAE890DC"/>
  </w:style>
  <w:style w:type="paragraph" w:customStyle="1" w:styleId="2275BCA9B39A4CB8AA54712D383C7F57">
    <w:name w:val="2275BCA9B39A4CB8AA54712D383C7F57"/>
  </w:style>
  <w:style w:type="paragraph" w:customStyle="1" w:styleId="DDD58CED12C74F46997A876A18C8E781">
    <w:name w:val="DDD58CED12C74F46997A876A18C8E781"/>
  </w:style>
  <w:style w:type="paragraph" w:customStyle="1" w:styleId="FA798CA43CF1404E8E20DEAB29CABAF0">
    <w:name w:val="FA798CA43CF1404E8E20DEAB29CABAF0"/>
  </w:style>
  <w:style w:type="paragraph" w:customStyle="1" w:styleId="1EAD820A15214EF8B1F8195ABACDD4ED">
    <w:name w:val="1EAD820A15214EF8B1F8195ABACDD4ED"/>
  </w:style>
  <w:style w:type="paragraph" w:customStyle="1" w:styleId="0F7D0E3AFBE94E92B26AAB450542ECA3">
    <w:name w:val="0F7D0E3AFBE94E92B26AAB450542ECA3"/>
  </w:style>
  <w:style w:type="paragraph" w:customStyle="1" w:styleId="27B852A51931428C954E1AA63337494B">
    <w:name w:val="27B852A51931428C954E1AA63337494B"/>
  </w:style>
  <w:style w:type="paragraph" w:customStyle="1" w:styleId="63BCE49305E64F828B97778102D37DB9">
    <w:name w:val="63BCE49305E64F828B97778102D37DB9"/>
  </w:style>
  <w:style w:type="paragraph" w:customStyle="1" w:styleId="F2BC9A5673E544E2A8805C4B65C57DA6">
    <w:name w:val="F2BC9A5673E544E2A8805C4B65C57DA6"/>
  </w:style>
  <w:style w:type="paragraph" w:customStyle="1" w:styleId="429B16BC16E64C79AD6D2F20F90F3DB8">
    <w:name w:val="429B16BC16E64C79AD6D2F20F90F3DB8"/>
  </w:style>
  <w:style w:type="paragraph" w:customStyle="1" w:styleId="E08454F6C5544909B42C0CACFDC7C3E9">
    <w:name w:val="E08454F6C5544909B42C0CACFDC7C3E9"/>
  </w:style>
  <w:style w:type="paragraph" w:customStyle="1" w:styleId="185218A3F9504787A9C0A9EA58AC7665">
    <w:name w:val="185218A3F9504787A9C0A9EA58AC7665"/>
  </w:style>
  <w:style w:type="paragraph" w:customStyle="1" w:styleId="47CCCA3A83B34E0A8CF51CBF86DE9AFE">
    <w:name w:val="47CCCA3A83B34E0A8CF51CBF86DE9AFE"/>
  </w:style>
  <w:style w:type="paragraph" w:customStyle="1" w:styleId="466ABA3E127D4A8B805BD00F37C37FC9">
    <w:name w:val="466ABA3E127D4A8B805BD00F37C37FC9"/>
  </w:style>
  <w:style w:type="paragraph" w:customStyle="1" w:styleId="72B72587006042B59356BB3BC48C1B8A">
    <w:name w:val="72B72587006042B59356BB3BC48C1B8A"/>
  </w:style>
  <w:style w:type="paragraph" w:customStyle="1" w:styleId="4F347CE3A9F544D7A21B6602A7D63A11">
    <w:name w:val="4F347CE3A9F544D7A21B6602A7D63A11"/>
  </w:style>
  <w:style w:type="paragraph" w:customStyle="1" w:styleId="67C8A7C3E9BF4CDC8C4DC11BB4D3122B">
    <w:name w:val="67C8A7C3E9BF4CDC8C4DC11BB4D3122B"/>
  </w:style>
  <w:style w:type="paragraph" w:customStyle="1" w:styleId="07E8027B2A69421BB89B92BC439A1B45">
    <w:name w:val="07E8027B2A69421BB89B92BC439A1B45"/>
  </w:style>
  <w:style w:type="paragraph" w:customStyle="1" w:styleId="98E8FE98317B4718BD96C343E052BC9B">
    <w:name w:val="98E8FE98317B4718BD96C343E052BC9B"/>
  </w:style>
  <w:style w:type="paragraph" w:customStyle="1" w:styleId="BE82916420084C5CB5A5EDF5C4CA12C6">
    <w:name w:val="BE82916420084C5CB5A5EDF5C4CA12C6"/>
  </w:style>
  <w:style w:type="paragraph" w:customStyle="1" w:styleId="A2F09F140DA34B9F812179139597C863">
    <w:name w:val="A2F09F140DA34B9F812179139597C863"/>
  </w:style>
  <w:style w:type="paragraph" w:customStyle="1" w:styleId="682BCDE7A8D24AF989DF7F82E618D405">
    <w:name w:val="682BCDE7A8D24AF989DF7F82E618D405"/>
  </w:style>
  <w:style w:type="paragraph" w:customStyle="1" w:styleId="DAD8788C07814CD6894785EB8D36711F">
    <w:name w:val="DAD8788C07814CD6894785EB8D36711F"/>
  </w:style>
  <w:style w:type="paragraph" w:customStyle="1" w:styleId="DFAC7D7A986A4C088FE23D85376045B6">
    <w:name w:val="DFAC7D7A986A4C088FE23D85376045B6"/>
  </w:style>
  <w:style w:type="paragraph" w:customStyle="1" w:styleId="A950139C07774155B28AC78D544B9141">
    <w:name w:val="A950139C07774155B28AC78D544B9141"/>
  </w:style>
  <w:style w:type="paragraph" w:customStyle="1" w:styleId="C491C2811B9C4D31A338F316AF7E690F">
    <w:name w:val="C491C2811B9C4D31A338F316AF7E690F"/>
  </w:style>
  <w:style w:type="paragraph" w:customStyle="1" w:styleId="6713776095384A2CBBC6B46221152AC6">
    <w:name w:val="6713776095384A2CBBC6B46221152AC6"/>
  </w:style>
  <w:style w:type="paragraph" w:customStyle="1" w:styleId="BD756AEA6AD545008A0A582ED6EC5826">
    <w:name w:val="BD756AEA6AD545008A0A582ED6EC5826"/>
  </w:style>
  <w:style w:type="paragraph" w:customStyle="1" w:styleId="CEF7B4400BB742DBB13D521D79ACD39D">
    <w:name w:val="CEF7B4400BB742DBB13D521D79ACD39D"/>
  </w:style>
  <w:style w:type="paragraph" w:customStyle="1" w:styleId="51D7970C790146E4A46E516A6BD27BAE">
    <w:name w:val="51D7970C790146E4A46E516A6BD27BAE"/>
  </w:style>
  <w:style w:type="paragraph" w:customStyle="1" w:styleId="746F6EF063B64073A97FECD89EB88275">
    <w:name w:val="746F6EF063B64073A97FECD89EB88275"/>
  </w:style>
  <w:style w:type="paragraph" w:customStyle="1" w:styleId="7702767666414012BEBA44E0920E31D9">
    <w:name w:val="7702767666414012BEBA44E0920E31D9"/>
  </w:style>
  <w:style w:type="paragraph" w:customStyle="1" w:styleId="AED2FD2BB55D4D3E9D949EDDA9CFC47C">
    <w:name w:val="AED2FD2BB55D4D3E9D949EDDA9CFC47C"/>
  </w:style>
  <w:style w:type="paragraph" w:customStyle="1" w:styleId="73331119294F40B0B708AD4787C54212">
    <w:name w:val="73331119294F40B0B708AD4787C54212"/>
  </w:style>
  <w:style w:type="paragraph" w:customStyle="1" w:styleId="AAA36853C7F94D33B621B9CE5D9BC169">
    <w:name w:val="AAA36853C7F94D33B621B9CE5D9BC169"/>
  </w:style>
  <w:style w:type="paragraph" w:customStyle="1" w:styleId="3BFFF57F27944E1C9F5DC2353B60B803">
    <w:name w:val="3BFFF57F27944E1C9F5DC2353B60B803"/>
  </w:style>
  <w:style w:type="paragraph" w:customStyle="1" w:styleId="C7E9E28FB8C349389DE8BA8D651A10DA">
    <w:name w:val="C7E9E28FB8C349389DE8BA8D651A10DA"/>
  </w:style>
  <w:style w:type="paragraph" w:customStyle="1" w:styleId="FBA2E0FA0C9441379A82029DA45B3B2A">
    <w:name w:val="FBA2E0FA0C9441379A82029DA45B3B2A"/>
  </w:style>
  <w:style w:type="paragraph" w:customStyle="1" w:styleId="0644E7A05375475AB1A720C3DD2D5150">
    <w:name w:val="0644E7A05375475AB1A720C3DD2D5150"/>
  </w:style>
  <w:style w:type="paragraph" w:customStyle="1" w:styleId="80F525722EAA4979B308332B0FCBD31F">
    <w:name w:val="80F525722EAA4979B308332B0FCBD31F"/>
  </w:style>
  <w:style w:type="paragraph" w:customStyle="1" w:styleId="A83D5FF61AB049C6AB776175460F18BC">
    <w:name w:val="A83D5FF61AB049C6AB776175460F18BC"/>
  </w:style>
  <w:style w:type="paragraph" w:customStyle="1" w:styleId="F0F490ABF4954B6D96846D6D741FA7D6">
    <w:name w:val="F0F490ABF4954B6D96846D6D741FA7D6"/>
  </w:style>
  <w:style w:type="paragraph" w:customStyle="1" w:styleId="26C8572D56F74840BFB588D69A1E4F98">
    <w:name w:val="26C8572D56F74840BFB588D69A1E4F98"/>
  </w:style>
  <w:style w:type="paragraph" w:customStyle="1" w:styleId="9ED792702F134208B0C473DB367C750F">
    <w:name w:val="9ED792702F134208B0C473DB367C750F"/>
  </w:style>
  <w:style w:type="paragraph" w:customStyle="1" w:styleId="71290E4D960B42ADA542ABFEDC1DCCF2">
    <w:name w:val="71290E4D960B42ADA542ABFEDC1DCCF2"/>
  </w:style>
  <w:style w:type="paragraph" w:customStyle="1" w:styleId="B2751DC5F8D944A3956A80DA05AE081B">
    <w:name w:val="B2751DC5F8D944A3956A80DA05AE081B"/>
  </w:style>
  <w:style w:type="paragraph" w:customStyle="1" w:styleId="CB2FB85A20724E70A298DA8251751EC9">
    <w:name w:val="CB2FB85A20724E70A298DA8251751EC9"/>
  </w:style>
  <w:style w:type="paragraph" w:customStyle="1" w:styleId="955941AB7D184C69B1DEA860F189E7DB">
    <w:name w:val="955941AB7D184C69B1DEA860F189E7DB"/>
  </w:style>
  <w:style w:type="paragraph" w:customStyle="1" w:styleId="FA5DF530EBE74873BF89F7DCA10CBE72">
    <w:name w:val="FA5DF530EBE74873BF89F7DCA10CBE72"/>
  </w:style>
  <w:style w:type="paragraph" w:customStyle="1" w:styleId="B991DDBC58A74A14BE1CB634446F727C">
    <w:name w:val="B991DDBC58A74A14BE1CB634446F727C"/>
  </w:style>
  <w:style w:type="paragraph" w:customStyle="1" w:styleId="F9B120508F54449E96B1020B2BEDCDC7">
    <w:name w:val="F9B120508F54449E96B1020B2BEDCDC7"/>
  </w:style>
  <w:style w:type="paragraph" w:customStyle="1" w:styleId="4043137125904337BACD8660134DC450">
    <w:name w:val="4043137125904337BACD8660134DC450"/>
  </w:style>
  <w:style w:type="paragraph" w:customStyle="1" w:styleId="0F03E892CDBC4237B3312CF0B1C7C843">
    <w:name w:val="0F03E892CDBC4237B3312CF0B1C7C843"/>
  </w:style>
  <w:style w:type="paragraph" w:customStyle="1" w:styleId="C63844AEAC6E473887371E7A6FED970A">
    <w:name w:val="C63844AEAC6E473887371E7A6FED970A"/>
  </w:style>
  <w:style w:type="paragraph" w:customStyle="1" w:styleId="64924761149D453A82AC7BA39CC6D215">
    <w:name w:val="64924761149D453A82AC7BA39CC6D215"/>
  </w:style>
  <w:style w:type="paragraph" w:customStyle="1" w:styleId="D8AC437353D446FAB51BD2837D3761E8">
    <w:name w:val="D8AC437353D446FAB51BD2837D3761E8"/>
  </w:style>
  <w:style w:type="paragraph" w:customStyle="1" w:styleId="76CED8A484BC457AB61DB682312F83E8">
    <w:name w:val="76CED8A484BC457AB61DB682312F83E8"/>
  </w:style>
  <w:style w:type="paragraph" w:customStyle="1" w:styleId="3D1F043DA1124EA2A5772F34689A46F0">
    <w:name w:val="3D1F043DA1124EA2A5772F34689A46F0"/>
  </w:style>
  <w:style w:type="paragraph" w:customStyle="1" w:styleId="1EF13430AABD43178E1825DFEA158583">
    <w:name w:val="1EF13430AABD43178E1825DFEA158583"/>
  </w:style>
  <w:style w:type="paragraph" w:customStyle="1" w:styleId="8973E8B5F82145ED925FA190EA61DAEA">
    <w:name w:val="8973E8B5F82145ED925FA190EA61DAEA"/>
  </w:style>
  <w:style w:type="paragraph" w:customStyle="1" w:styleId="CE9736C2D0F344D8BBBF721B593844FD">
    <w:name w:val="CE9736C2D0F344D8BBBF721B593844FD"/>
  </w:style>
  <w:style w:type="paragraph" w:customStyle="1" w:styleId="7B59EE9CA507418393E8779E12A97BAF">
    <w:name w:val="7B59EE9CA507418393E8779E12A97BAF"/>
  </w:style>
  <w:style w:type="paragraph" w:customStyle="1" w:styleId="3B0DB82ACBA648E88B4DE49613BFD754">
    <w:name w:val="3B0DB82ACBA648E88B4DE49613BFD754"/>
  </w:style>
  <w:style w:type="paragraph" w:customStyle="1" w:styleId="87896CBB2AF1474C86CBE64086AC6E54">
    <w:name w:val="87896CBB2AF1474C86CBE64086AC6E54"/>
  </w:style>
  <w:style w:type="paragraph" w:customStyle="1" w:styleId="EA4DECED98334DB9B704AE9918E9AA7D">
    <w:name w:val="EA4DECED98334DB9B704AE9918E9AA7D"/>
  </w:style>
  <w:style w:type="paragraph" w:customStyle="1" w:styleId="5A02CFEC133B45288D94ADEB84338991">
    <w:name w:val="5A02CFEC133B45288D94ADEB84338991"/>
  </w:style>
  <w:style w:type="paragraph" w:customStyle="1" w:styleId="8DCC0BC6974D47DFAD0CB15D8F2E6520">
    <w:name w:val="8DCC0BC6974D47DFAD0CB15D8F2E6520"/>
  </w:style>
  <w:style w:type="paragraph" w:customStyle="1" w:styleId="A96FF12758DA474B9672DCFD8914FC39">
    <w:name w:val="A96FF12758DA474B9672DCFD8914FC39"/>
  </w:style>
  <w:style w:type="paragraph" w:customStyle="1" w:styleId="A918ADF92360491EB2C147EE9B741780">
    <w:name w:val="A918ADF92360491EB2C147EE9B741780"/>
  </w:style>
  <w:style w:type="paragraph" w:customStyle="1" w:styleId="6390EDCBB8644C818490D5E11CFD564F">
    <w:name w:val="6390EDCBB8644C818490D5E11CFD564F"/>
  </w:style>
  <w:style w:type="paragraph" w:customStyle="1" w:styleId="A1E536915DC54E168FDC9F7591E0BB6A">
    <w:name w:val="A1E536915DC54E168FDC9F7591E0BB6A"/>
  </w:style>
  <w:style w:type="paragraph" w:customStyle="1" w:styleId="B530F5EE8F224F978178CA9607474A74">
    <w:name w:val="B530F5EE8F224F978178CA9607474A74"/>
  </w:style>
  <w:style w:type="paragraph" w:customStyle="1" w:styleId="2B84F2F27628437E929EC0C32E353883">
    <w:name w:val="2B84F2F27628437E929EC0C32E353883"/>
  </w:style>
  <w:style w:type="paragraph" w:customStyle="1" w:styleId="CCE3925D4035422C8E9D4F666E125A58">
    <w:name w:val="CCE3925D4035422C8E9D4F666E125A58"/>
  </w:style>
  <w:style w:type="paragraph" w:customStyle="1" w:styleId="4342DB086CEB48AB900447E0963F8700">
    <w:name w:val="4342DB086CEB48AB900447E0963F8700"/>
  </w:style>
  <w:style w:type="paragraph" w:customStyle="1" w:styleId="9E1702776AC9409D879DC1A6CD66CDEA">
    <w:name w:val="9E1702776AC9409D879DC1A6CD66CDEA"/>
  </w:style>
  <w:style w:type="paragraph" w:customStyle="1" w:styleId="0E704F3BA16B45DDBF9D5320783E0052">
    <w:name w:val="0E704F3BA16B45DDBF9D5320783E0052"/>
  </w:style>
  <w:style w:type="paragraph" w:customStyle="1" w:styleId="ED91909A4B8B4621B45E1EAF7CD3BE66">
    <w:name w:val="ED91909A4B8B4621B45E1EAF7CD3BE66"/>
  </w:style>
  <w:style w:type="paragraph" w:customStyle="1" w:styleId="EEFC3C8E56124236B5C8993AB09D20A9">
    <w:name w:val="EEFC3C8E56124236B5C8993AB09D20A9"/>
  </w:style>
  <w:style w:type="paragraph" w:customStyle="1" w:styleId="4A4DD20CC9F642068B0FF6EA805FBAF7">
    <w:name w:val="4A4DD20CC9F642068B0FF6EA805FBAF7"/>
  </w:style>
  <w:style w:type="paragraph" w:customStyle="1" w:styleId="18752EEC6ECF4A5BB819560C9F286421">
    <w:name w:val="18752EEC6ECF4A5BB819560C9F286421"/>
  </w:style>
  <w:style w:type="paragraph" w:customStyle="1" w:styleId="849C48A4A61443EDBC19C765A4377DA6">
    <w:name w:val="849C48A4A61443EDBC19C765A4377DA6"/>
  </w:style>
  <w:style w:type="paragraph" w:customStyle="1" w:styleId="AFE67ACC74374D6BB601E1644B9ECFBB">
    <w:name w:val="AFE67ACC74374D6BB601E1644B9ECFBB"/>
  </w:style>
  <w:style w:type="paragraph" w:customStyle="1" w:styleId="1F0BFB2A9DCC489A8C91A87360C3565F">
    <w:name w:val="1F0BFB2A9DCC489A8C91A87360C3565F"/>
  </w:style>
  <w:style w:type="paragraph" w:customStyle="1" w:styleId="EE9CAE5A709A4F7B979C6546154BD870">
    <w:name w:val="EE9CAE5A709A4F7B979C6546154BD870"/>
  </w:style>
  <w:style w:type="paragraph" w:customStyle="1" w:styleId="B4EDCA0EE1384F568D95509EEAAF7BF7">
    <w:name w:val="B4EDCA0EE1384F568D95509EEAAF7BF7"/>
    <w:rsid w:val="00517267"/>
  </w:style>
  <w:style w:type="paragraph" w:customStyle="1" w:styleId="DFAB5B7FFD5B4FC3AC68497B41CC38D5">
    <w:name w:val="DFAB5B7FFD5B4FC3AC68497B41CC38D5"/>
    <w:rsid w:val="00517267"/>
  </w:style>
  <w:style w:type="paragraph" w:customStyle="1" w:styleId="FD3CCB1C628D49A196428E19A512D274">
    <w:name w:val="FD3CCB1C628D49A196428E19A512D274"/>
    <w:rsid w:val="00517267"/>
  </w:style>
  <w:style w:type="paragraph" w:customStyle="1" w:styleId="785F4053D43C40FB90FED8CC2028D144">
    <w:name w:val="785F4053D43C40FB90FED8CC2028D144"/>
    <w:rsid w:val="00517267"/>
  </w:style>
  <w:style w:type="paragraph" w:customStyle="1" w:styleId="7F9C4732F1A44ED2998DBD42977C22D3">
    <w:name w:val="7F9C4732F1A44ED2998DBD42977C22D3"/>
    <w:rsid w:val="00517267"/>
  </w:style>
  <w:style w:type="paragraph" w:customStyle="1" w:styleId="87E42614F94741629249797E86DBAF74">
    <w:name w:val="87E42614F94741629249797E86DBAF74"/>
    <w:rsid w:val="00517267"/>
  </w:style>
  <w:style w:type="paragraph" w:customStyle="1" w:styleId="1F2D450CD56F450AACE9EF08CD2C95DA">
    <w:name w:val="1F2D450CD56F450AACE9EF08CD2C95DA"/>
    <w:rsid w:val="00517267"/>
  </w:style>
  <w:style w:type="paragraph" w:customStyle="1" w:styleId="7B6DFC89AC02464782A518F7B25C6965">
    <w:name w:val="7B6DFC89AC02464782A518F7B25C6965"/>
    <w:rsid w:val="00517267"/>
  </w:style>
  <w:style w:type="paragraph" w:customStyle="1" w:styleId="A6DDBC9D46254B868288CFB10BC50D41">
    <w:name w:val="A6DDBC9D46254B868288CFB10BC50D41"/>
    <w:rsid w:val="00517267"/>
  </w:style>
  <w:style w:type="paragraph" w:customStyle="1" w:styleId="7D8F8F215A674662AE9654FF24BBF5C8">
    <w:name w:val="7D8F8F215A674662AE9654FF24BBF5C8"/>
    <w:rsid w:val="00517267"/>
  </w:style>
  <w:style w:type="paragraph" w:customStyle="1" w:styleId="1B447FD701BD4FCB955A8056A0968F4B">
    <w:name w:val="1B447FD701BD4FCB955A8056A0968F4B"/>
    <w:rsid w:val="00517267"/>
  </w:style>
  <w:style w:type="paragraph" w:customStyle="1" w:styleId="5D3E02F4353D4FF5B3DA93CD2EF259E9">
    <w:name w:val="5D3E02F4353D4FF5B3DA93CD2EF259E9"/>
    <w:rsid w:val="00517267"/>
  </w:style>
  <w:style w:type="paragraph" w:customStyle="1" w:styleId="FF5A4B132622401D92A949A35FB26CE5">
    <w:name w:val="FF5A4B132622401D92A949A35FB26CE5"/>
    <w:rsid w:val="00517267"/>
  </w:style>
  <w:style w:type="paragraph" w:customStyle="1" w:styleId="4E717EA97E0A49319DA37E0B3BB6474E">
    <w:name w:val="4E717EA97E0A49319DA37E0B3BB6474E"/>
    <w:rsid w:val="00517267"/>
  </w:style>
  <w:style w:type="paragraph" w:customStyle="1" w:styleId="709639A329534E209DC144AD8BCB2645">
    <w:name w:val="709639A329534E209DC144AD8BCB2645"/>
    <w:rsid w:val="00517267"/>
  </w:style>
  <w:style w:type="paragraph" w:customStyle="1" w:styleId="349E49F3BD5341829325B9B6F3726CE8">
    <w:name w:val="349E49F3BD5341829325B9B6F3726CE8"/>
    <w:rsid w:val="00517267"/>
  </w:style>
  <w:style w:type="paragraph" w:customStyle="1" w:styleId="AFBC63B1C5284D32A7FC13CBE8E5BD0C">
    <w:name w:val="AFBC63B1C5284D32A7FC13CBE8E5BD0C"/>
    <w:rsid w:val="00517267"/>
  </w:style>
  <w:style w:type="paragraph" w:customStyle="1" w:styleId="9F4D24B690BF4BF1AB51B3E63CAFFA73">
    <w:name w:val="9F4D24B690BF4BF1AB51B3E63CAFFA73"/>
    <w:rsid w:val="00517267"/>
  </w:style>
  <w:style w:type="paragraph" w:customStyle="1" w:styleId="940846BA5197461193C02CD4D3CA3696">
    <w:name w:val="940846BA5197461193C02CD4D3CA3696"/>
    <w:rsid w:val="00517267"/>
  </w:style>
  <w:style w:type="paragraph" w:customStyle="1" w:styleId="5ADC638F231E4CE78F940D9B9758CCF2">
    <w:name w:val="5ADC638F231E4CE78F940D9B9758CCF2"/>
    <w:rsid w:val="00517267"/>
  </w:style>
  <w:style w:type="paragraph" w:customStyle="1" w:styleId="5A3EF9718A4B46A788582D9B18400A8D">
    <w:name w:val="5A3EF9718A4B46A788582D9B18400A8D"/>
    <w:rsid w:val="00517267"/>
  </w:style>
  <w:style w:type="paragraph" w:customStyle="1" w:styleId="E1096EA4CA394B18B6D93E24200C9006">
    <w:name w:val="E1096EA4CA394B18B6D93E24200C9006"/>
    <w:rsid w:val="00517267"/>
  </w:style>
  <w:style w:type="paragraph" w:customStyle="1" w:styleId="75D9643D17244AC28EBBCCAD5962365E">
    <w:name w:val="75D9643D17244AC28EBBCCAD5962365E"/>
    <w:rsid w:val="00517267"/>
  </w:style>
  <w:style w:type="paragraph" w:customStyle="1" w:styleId="34FD1933416F41DC98052094CB439AE0">
    <w:name w:val="34FD1933416F41DC98052094CB439AE0"/>
    <w:rsid w:val="00517267"/>
  </w:style>
  <w:style w:type="paragraph" w:customStyle="1" w:styleId="77C937DD137B4DB78FE52BBB6F8CA0C3">
    <w:name w:val="77C937DD137B4DB78FE52BBB6F8CA0C3"/>
    <w:rsid w:val="00517267"/>
  </w:style>
  <w:style w:type="paragraph" w:customStyle="1" w:styleId="3EE70556A4E54843A242595EE381B43F">
    <w:name w:val="3EE70556A4E54843A242595EE381B43F"/>
    <w:rsid w:val="00517267"/>
  </w:style>
  <w:style w:type="paragraph" w:customStyle="1" w:styleId="7DD79889D3394089A2B1BD1B0603EBAE">
    <w:name w:val="7DD79889D3394089A2B1BD1B0603EBAE"/>
    <w:rsid w:val="00517267"/>
  </w:style>
  <w:style w:type="paragraph" w:customStyle="1" w:styleId="778DAECA5AD142A3862AD2488A0337DF">
    <w:name w:val="778DAECA5AD142A3862AD2488A0337DF"/>
    <w:rsid w:val="00517267"/>
  </w:style>
  <w:style w:type="paragraph" w:customStyle="1" w:styleId="EC317033CD624F5DB799D0766A09B18F">
    <w:name w:val="EC317033CD624F5DB799D0766A09B18F"/>
    <w:rsid w:val="00517267"/>
  </w:style>
  <w:style w:type="paragraph" w:customStyle="1" w:styleId="D22EA53B55C84F828857C0564DBDE967">
    <w:name w:val="D22EA53B55C84F828857C0564DBDE967"/>
    <w:rsid w:val="00517267"/>
  </w:style>
  <w:style w:type="paragraph" w:customStyle="1" w:styleId="835D5D9324724B9C8A9430ED8D156D51">
    <w:name w:val="835D5D9324724B9C8A9430ED8D156D51"/>
    <w:rsid w:val="00517267"/>
  </w:style>
  <w:style w:type="paragraph" w:customStyle="1" w:styleId="9CFC968A46C94A32ADD61269575015D7">
    <w:name w:val="9CFC968A46C94A32ADD61269575015D7"/>
    <w:rsid w:val="00517267"/>
  </w:style>
  <w:style w:type="paragraph" w:customStyle="1" w:styleId="BF855801685A43ACB5E32E0DC1F8866D">
    <w:name w:val="BF855801685A43ACB5E32E0DC1F8866D"/>
    <w:rsid w:val="00517267"/>
  </w:style>
  <w:style w:type="paragraph" w:customStyle="1" w:styleId="FDFF9858959F4931AC6F80F953C475BF">
    <w:name w:val="FDFF9858959F4931AC6F80F953C475BF"/>
    <w:rsid w:val="00517267"/>
  </w:style>
  <w:style w:type="paragraph" w:customStyle="1" w:styleId="86D7449FD5964DBF9AEB879CC71AAF6E">
    <w:name w:val="86D7449FD5964DBF9AEB879CC71AAF6E"/>
    <w:rsid w:val="00517267"/>
  </w:style>
  <w:style w:type="paragraph" w:customStyle="1" w:styleId="0E06286073A84D28B34B047265EE5393">
    <w:name w:val="0E06286073A84D28B34B047265EE5393"/>
    <w:rsid w:val="00517267"/>
  </w:style>
  <w:style w:type="paragraph" w:customStyle="1" w:styleId="8329B1B4FEF14E038BE2BCDF600DB185">
    <w:name w:val="8329B1B4FEF14E038BE2BCDF600DB185"/>
    <w:rsid w:val="00517267"/>
  </w:style>
  <w:style w:type="paragraph" w:customStyle="1" w:styleId="D3B1161C87CB413B83C44AC4CDFE452E">
    <w:name w:val="D3B1161C87CB413B83C44AC4CDFE452E"/>
    <w:rsid w:val="00517267"/>
  </w:style>
  <w:style w:type="paragraph" w:customStyle="1" w:styleId="196695E827B24858BA2BF941B5C3DB8E">
    <w:name w:val="196695E827B24858BA2BF941B5C3DB8E"/>
    <w:rsid w:val="00517267"/>
  </w:style>
  <w:style w:type="paragraph" w:customStyle="1" w:styleId="309886779D1847E58F16C3E819CD4FF0">
    <w:name w:val="309886779D1847E58F16C3E819CD4FF0"/>
    <w:rsid w:val="00517267"/>
  </w:style>
  <w:style w:type="paragraph" w:customStyle="1" w:styleId="BF49C6B500F44F0DBC706E59CE6F7183">
    <w:name w:val="BF49C6B500F44F0DBC706E59CE6F7183"/>
    <w:rsid w:val="00517267"/>
  </w:style>
  <w:style w:type="paragraph" w:customStyle="1" w:styleId="9D59D99E8CA84882AF098B95CE866A3F">
    <w:name w:val="9D59D99E8CA84882AF098B95CE866A3F"/>
    <w:rsid w:val="00517267"/>
  </w:style>
  <w:style w:type="paragraph" w:customStyle="1" w:styleId="6C03137BCFC54126BC3563A064B95859">
    <w:name w:val="6C03137BCFC54126BC3563A064B95859"/>
    <w:rsid w:val="00517267"/>
  </w:style>
  <w:style w:type="paragraph" w:customStyle="1" w:styleId="D9AE536463F54D4295F4739362650903">
    <w:name w:val="D9AE536463F54D4295F4739362650903"/>
    <w:rsid w:val="00517267"/>
  </w:style>
  <w:style w:type="paragraph" w:customStyle="1" w:styleId="1596EBC6041D4A10B1177546F5047C59">
    <w:name w:val="1596EBC6041D4A10B1177546F5047C59"/>
    <w:rsid w:val="00517267"/>
  </w:style>
  <w:style w:type="paragraph" w:customStyle="1" w:styleId="BA978EFD889643DBB7991E2E9ED29E9A">
    <w:name w:val="BA978EFD889643DBB7991E2E9ED29E9A"/>
    <w:rsid w:val="00517267"/>
  </w:style>
  <w:style w:type="paragraph" w:customStyle="1" w:styleId="A87A6E9EAB55434B946CA424B376800A">
    <w:name w:val="A87A6E9EAB55434B946CA424B376800A"/>
    <w:rsid w:val="00517267"/>
  </w:style>
  <w:style w:type="paragraph" w:customStyle="1" w:styleId="B48FDDD3DF2C47A0A829337E2A173723">
    <w:name w:val="B48FDDD3DF2C47A0A829337E2A173723"/>
    <w:rsid w:val="00517267"/>
  </w:style>
  <w:style w:type="paragraph" w:customStyle="1" w:styleId="C7AFC6A897B74BC1B14F8BC1A95D501E">
    <w:name w:val="C7AFC6A897B74BC1B14F8BC1A95D501E"/>
    <w:rsid w:val="00517267"/>
  </w:style>
  <w:style w:type="paragraph" w:customStyle="1" w:styleId="70FE784FCE9744C79A6304F2F0C974E0">
    <w:name w:val="70FE784FCE9744C79A6304F2F0C974E0"/>
    <w:rsid w:val="00517267"/>
  </w:style>
  <w:style w:type="paragraph" w:customStyle="1" w:styleId="E998FD0D023B4A7FA3620D797B0B6847">
    <w:name w:val="E998FD0D023B4A7FA3620D797B0B6847"/>
    <w:rsid w:val="00517267"/>
  </w:style>
  <w:style w:type="paragraph" w:customStyle="1" w:styleId="59CFACAE85D64407AF185F23AF8A33C0">
    <w:name w:val="59CFACAE85D64407AF185F23AF8A33C0"/>
    <w:rsid w:val="00517267"/>
  </w:style>
  <w:style w:type="paragraph" w:customStyle="1" w:styleId="4E588DD9FB7744C8A13E9063E08A3B3A">
    <w:name w:val="4E588DD9FB7744C8A13E9063E08A3B3A"/>
    <w:rsid w:val="00517267"/>
  </w:style>
  <w:style w:type="paragraph" w:customStyle="1" w:styleId="5FA6283D883C4FEAA7B2E1FE930BCB45">
    <w:name w:val="5FA6283D883C4FEAA7B2E1FE930BCB45"/>
    <w:rsid w:val="00517267"/>
  </w:style>
  <w:style w:type="paragraph" w:customStyle="1" w:styleId="BF5418C83D334597830C05A0E440A397">
    <w:name w:val="BF5418C83D334597830C05A0E440A397"/>
    <w:rsid w:val="00517267"/>
  </w:style>
  <w:style w:type="paragraph" w:customStyle="1" w:styleId="D930ECADD35F49F1B01A89AE4F460E67">
    <w:name w:val="D930ECADD35F49F1B01A89AE4F460E67"/>
    <w:rsid w:val="00517267"/>
  </w:style>
  <w:style w:type="paragraph" w:customStyle="1" w:styleId="9DF5721B87474F918D86FBB89A9B1B4A">
    <w:name w:val="9DF5721B87474F918D86FBB89A9B1B4A"/>
    <w:rsid w:val="00517267"/>
  </w:style>
  <w:style w:type="paragraph" w:customStyle="1" w:styleId="386DA7FCDD9346B38CD3B41E9F5A2008">
    <w:name w:val="386DA7FCDD9346B38CD3B41E9F5A2008"/>
    <w:rsid w:val="00517267"/>
  </w:style>
  <w:style w:type="paragraph" w:customStyle="1" w:styleId="84090606A72C4CA4A913DD26A9CE0525">
    <w:name w:val="84090606A72C4CA4A913DD26A9CE0525"/>
    <w:rsid w:val="00517267"/>
  </w:style>
  <w:style w:type="paragraph" w:customStyle="1" w:styleId="8CBC3D5586544246981646520CFCB3FB">
    <w:name w:val="8CBC3D5586544246981646520CFCB3FB"/>
    <w:rsid w:val="00517267"/>
  </w:style>
  <w:style w:type="paragraph" w:customStyle="1" w:styleId="9730A4748D6A48EAAEAC4C967DAF32E8">
    <w:name w:val="9730A4748D6A48EAAEAC4C967DAF32E8"/>
    <w:rsid w:val="00517267"/>
  </w:style>
  <w:style w:type="paragraph" w:customStyle="1" w:styleId="1562AB183B5F40A98B51654BECC61A3F">
    <w:name w:val="1562AB183B5F40A98B51654BECC61A3F"/>
    <w:rsid w:val="00517267"/>
  </w:style>
  <w:style w:type="paragraph" w:customStyle="1" w:styleId="C2F24F8AD0CC42A0B5B3C04C94AC3C85">
    <w:name w:val="C2F24F8AD0CC42A0B5B3C04C94AC3C85"/>
    <w:rsid w:val="00517267"/>
  </w:style>
  <w:style w:type="paragraph" w:customStyle="1" w:styleId="20F56C41293D4BB4945DC31212CE012C">
    <w:name w:val="20F56C41293D4BB4945DC31212CE012C"/>
    <w:rsid w:val="00517267"/>
  </w:style>
  <w:style w:type="paragraph" w:customStyle="1" w:styleId="2009900859454C5FBA64CF519619579E">
    <w:name w:val="2009900859454C5FBA64CF519619579E"/>
    <w:rsid w:val="00517267"/>
  </w:style>
  <w:style w:type="paragraph" w:customStyle="1" w:styleId="73F173E799AA45068DCBB5CB07004646">
    <w:name w:val="73F173E799AA45068DCBB5CB07004646"/>
    <w:rsid w:val="00517267"/>
  </w:style>
  <w:style w:type="paragraph" w:customStyle="1" w:styleId="5E9E466EDDB2471AB437D81C57FE493F">
    <w:name w:val="5E9E466EDDB2471AB437D81C57FE493F"/>
    <w:rsid w:val="00517267"/>
  </w:style>
  <w:style w:type="paragraph" w:customStyle="1" w:styleId="9AF86DA106B04A52950C7614B4DEBA1F">
    <w:name w:val="9AF86DA106B04A52950C7614B4DEBA1F"/>
    <w:rsid w:val="00517267"/>
  </w:style>
  <w:style w:type="paragraph" w:customStyle="1" w:styleId="3E4BF8A3E85C404691673C4E5BF047D5">
    <w:name w:val="3E4BF8A3E85C404691673C4E5BF047D5"/>
    <w:rsid w:val="00517267"/>
  </w:style>
  <w:style w:type="paragraph" w:customStyle="1" w:styleId="B393314A1E0748ABBBEBAA40B102EC43">
    <w:name w:val="B393314A1E0748ABBBEBAA40B102EC43"/>
    <w:rsid w:val="00517267"/>
  </w:style>
  <w:style w:type="paragraph" w:customStyle="1" w:styleId="0C74F40E460D4B30B07016C85BCBBA7B">
    <w:name w:val="0C74F40E460D4B30B07016C85BCBBA7B"/>
    <w:rsid w:val="00517267"/>
  </w:style>
  <w:style w:type="paragraph" w:customStyle="1" w:styleId="B882B5627C4C49C5B04E159B4DDF0D12">
    <w:name w:val="B882B5627C4C49C5B04E159B4DDF0D12"/>
    <w:rsid w:val="00517267"/>
  </w:style>
  <w:style w:type="paragraph" w:customStyle="1" w:styleId="9B686465DC0A4FFDBCD51323A731DAAF">
    <w:name w:val="9B686465DC0A4FFDBCD51323A731DAAF"/>
    <w:rsid w:val="00517267"/>
  </w:style>
  <w:style w:type="paragraph" w:customStyle="1" w:styleId="677790BC403D4DE1B36CD63B5BDA9930">
    <w:name w:val="677790BC403D4DE1B36CD63B5BDA9930"/>
    <w:rsid w:val="00517267"/>
  </w:style>
  <w:style w:type="paragraph" w:customStyle="1" w:styleId="C784996C87634AFB80C91573E067283E">
    <w:name w:val="C784996C87634AFB80C91573E067283E"/>
    <w:rsid w:val="00517267"/>
  </w:style>
  <w:style w:type="paragraph" w:customStyle="1" w:styleId="64981F20EA01478E89127B8E7D554218">
    <w:name w:val="64981F20EA01478E89127B8E7D554218"/>
    <w:rsid w:val="00517267"/>
  </w:style>
  <w:style w:type="paragraph" w:customStyle="1" w:styleId="BE85B39037B248708583CD0E37CA6318">
    <w:name w:val="BE85B39037B248708583CD0E37CA6318"/>
    <w:rsid w:val="00517267"/>
  </w:style>
  <w:style w:type="paragraph" w:customStyle="1" w:styleId="74CD7A9111D94292974F6FC88AC26F0B">
    <w:name w:val="74CD7A9111D94292974F6FC88AC26F0B"/>
    <w:rsid w:val="00517267"/>
  </w:style>
  <w:style w:type="paragraph" w:customStyle="1" w:styleId="16DF6D41125D4BD6A4FAC36400D0F6C9">
    <w:name w:val="16DF6D41125D4BD6A4FAC36400D0F6C9"/>
    <w:rsid w:val="00517267"/>
  </w:style>
  <w:style w:type="paragraph" w:customStyle="1" w:styleId="95F35C44F3CC43F8B641C35F74898D31">
    <w:name w:val="95F35C44F3CC43F8B641C35F74898D31"/>
    <w:rsid w:val="00517267"/>
  </w:style>
  <w:style w:type="paragraph" w:customStyle="1" w:styleId="3539271972B04CE098D5EBA55494D0D5">
    <w:name w:val="3539271972B04CE098D5EBA55494D0D5"/>
    <w:rsid w:val="00517267"/>
  </w:style>
  <w:style w:type="paragraph" w:customStyle="1" w:styleId="884ADD3F6F6D4AAC9B29B5455553AA56">
    <w:name w:val="884ADD3F6F6D4AAC9B29B5455553AA56"/>
    <w:rsid w:val="00517267"/>
  </w:style>
  <w:style w:type="paragraph" w:customStyle="1" w:styleId="9ACCAE8858A74AC29B8B6E603412CD12">
    <w:name w:val="9ACCAE8858A74AC29B8B6E603412CD12"/>
    <w:rsid w:val="00517267"/>
  </w:style>
  <w:style w:type="paragraph" w:customStyle="1" w:styleId="A75183F912CA427B8FDB510905494592">
    <w:name w:val="A75183F912CA427B8FDB510905494592"/>
    <w:rsid w:val="00517267"/>
  </w:style>
  <w:style w:type="paragraph" w:customStyle="1" w:styleId="483FED0FE1954252B8A0904F723883EF">
    <w:name w:val="483FED0FE1954252B8A0904F723883EF"/>
    <w:rsid w:val="00517267"/>
  </w:style>
  <w:style w:type="paragraph" w:customStyle="1" w:styleId="23C864D0F16A44389C047CA5687BA7A1">
    <w:name w:val="23C864D0F16A44389C047CA5687BA7A1"/>
    <w:rsid w:val="00517267"/>
  </w:style>
  <w:style w:type="paragraph" w:customStyle="1" w:styleId="2CF6FCBEC44849FEAA4614CCE6454A3D">
    <w:name w:val="2CF6FCBEC44849FEAA4614CCE6454A3D"/>
    <w:rsid w:val="00517267"/>
  </w:style>
  <w:style w:type="paragraph" w:customStyle="1" w:styleId="16293A15AF1240CBB7ED4B440EDB29C2">
    <w:name w:val="16293A15AF1240CBB7ED4B440EDB29C2"/>
    <w:rsid w:val="00517267"/>
  </w:style>
  <w:style w:type="paragraph" w:customStyle="1" w:styleId="7B7A88EA7A4C433AB2805B3122C2BFDD">
    <w:name w:val="7B7A88EA7A4C433AB2805B3122C2BFDD"/>
    <w:rsid w:val="00517267"/>
  </w:style>
  <w:style w:type="paragraph" w:customStyle="1" w:styleId="2C38B8FD943C4B7EB9B2D9905E963D9B">
    <w:name w:val="2C38B8FD943C4B7EB9B2D9905E963D9B"/>
    <w:rsid w:val="00517267"/>
  </w:style>
  <w:style w:type="paragraph" w:customStyle="1" w:styleId="0F57C4113C9145C2B93E1CD342A5EB40">
    <w:name w:val="0F57C4113C9145C2B93E1CD342A5EB40"/>
    <w:rsid w:val="00517267"/>
  </w:style>
  <w:style w:type="paragraph" w:customStyle="1" w:styleId="55BF24B75D4C4B54A89BF38A18B6A15B">
    <w:name w:val="55BF24B75D4C4B54A89BF38A18B6A15B"/>
    <w:rsid w:val="00517267"/>
  </w:style>
  <w:style w:type="paragraph" w:customStyle="1" w:styleId="9F176AE31A7C419AA486026E2956DADE">
    <w:name w:val="9F176AE31A7C419AA486026E2956DADE"/>
    <w:rsid w:val="00517267"/>
  </w:style>
  <w:style w:type="paragraph" w:customStyle="1" w:styleId="467878544C8E4B2DAD942D61E8F5B383">
    <w:name w:val="467878544C8E4B2DAD942D61E8F5B383"/>
    <w:rsid w:val="00517267"/>
  </w:style>
  <w:style w:type="paragraph" w:customStyle="1" w:styleId="FBF9A05B0E924D74B94075E2170E2E7F">
    <w:name w:val="FBF9A05B0E924D74B94075E2170E2E7F"/>
    <w:rsid w:val="00517267"/>
  </w:style>
  <w:style w:type="paragraph" w:customStyle="1" w:styleId="5BF7CDF901B74A46B1EB054E69A21971">
    <w:name w:val="5BF7CDF901B74A46B1EB054E69A21971"/>
    <w:rsid w:val="00517267"/>
  </w:style>
  <w:style w:type="paragraph" w:customStyle="1" w:styleId="174634CB2064467485B32B9CB1B68F85">
    <w:name w:val="174634CB2064467485B32B9CB1B68F85"/>
    <w:rsid w:val="00517267"/>
  </w:style>
  <w:style w:type="paragraph" w:customStyle="1" w:styleId="BAC5E37F17F341269237B7A860AF615B">
    <w:name w:val="BAC5E37F17F341269237B7A860AF615B"/>
    <w:rsid w:val="00517267"/>
  </w:style>
  <w:style w:type="paragraph" w:customStyle="1" w:styleId="C461748F7A7A4D1CBDA414431D23DC7F">
    <w:name w:val="C461748F7A7A4D1CBDA414431D23DC7F"/>
    <w:rsid w:val="00517267"/>
  </w:style>
  <w:style w:type="paragraph" w:customStyle="1" w:styleId="5161E02608F64032A9F938F265F46949">
    <w:name w:val="5161E02608F64032A9F938F265F46949"/>
    <w:rsid w:val="00517267"/>
  </w:style>
  <w:style w:type="paragraph" w:customStyle="1" w:styleId="D08A3D0E70AB4D54874E6009B66F3339">
    <w:name w:val="D08A3D0E70AB4D54874E6009B66F3339"/>
    <w:rsid w:val="00517267"/>
  </w:style>
  <w:style w:type="paragraph" w:customStyle="1" w:styleId="1F421E2B4F024CF0A8A51BE05A59FE28">
    <w:name w:val="1F421E2B4F024CF0A8A51BE05A59FE28"/>
    <w:rsid w:val="00517267"/>
  </w:style>
  <w:style w:type="paragraph" w:customStyle="1" w:styleId="9C279D9DD9084077B17BDF043FA0FDAF">
    <w:name w:val="9C279D9DD9084077B17BDF043FA0FDAF"/>
    <w:rsid w:val="00517267"/>
  </w:style>
  <w:style w:type="paragraph" w:customStyle="1" w:styleId="E91C9D0B0503433BB774741E9D393621">
    <w:name w:val="E91C9D0B0503433BB774741E9D393621"/>
    <w:rsid w:val="00517267"/>
  </w:style>
  <w:style w:type="paragraph" w:customStyle="1" w:styleId="788A539599C740FFB89C3495D8C9B0B6">
    <w:name w:val="788A539599C740FFB89C3495D8C9B0B6"/>
    <w:rsid w:val="00517267"/>
  </w:style>
  <w:style w:type="paragraph" w:customStyle="1" w:styleId="CB46E423D29B40888A832D8191E0340F">
    <w:name w:val="CB46E423D29B40888A832D8191E0340F"/>
    <w:rsid w:val="00517267"/>
  </w:style>
  <w:style w:type="paragraph" w:customStyle="1" w:styleId="89650EF83A5D425BAC70E6E00300FC08">
    <w:name w:val="89650EF83A5D425BAC70E6E00300FC08"/>
    <w:rsid w:val="00517267"/>
  </w:style>
  <w:style w:type="paragraph" w:customStyle="1" w:styleId="66B4932E01CE49938D7A8C9F8C7B2610">
    <w:name w:val="66B4932E01CE49938D7A8C9F8C7B2610"/>
    <w:rsid w:val="00517267"/>
  </w:style>
  <w:style w:type="paragraph" w:customStyle="1" w:styleId="B87B03F5AA8C4C029F1021584279B337">
    <w:name w:val="B87B03F5AA8C4C029F1021584279B337"/>
    <w:rsid w:val="00517267"/>
  </w:style>
  <w:style w:type="paragraph" w:customStyle="1" w:styleId="00F2E030EFA8424EA15FDB8F21EFF15F">
    <w:name w:val="00F2E030EFA8424EA15FDB8F21EFF15F"/>
    <w:rsid w:val="005172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7267"/>
    <w:rPr>
      <w:color w:val="808080"/>
    </w:rPr>
  </w:style>
  <w:style w:type="paragraph" w:customStyle="1" w:styleId="68FAFE50E2FD4F29BB1CDB5E03955780">
    <w:name w:val="68FAFE50E2FD4F29BB1CDB5E03955780"/>
  </w:style>
  <w:style w:type="paragraph" w:customStyle="1" w:styleId="079531D7BC4C4C30B6B20D1E4D9428F8">
    <w:name w:val="079531D7BC4C4C30B6B20D1E4D9428F8"/>
  </w:style>
  <w:style w:type="paragraph" w:customStyle="1" w:styleId="E21BEF7FF8F145808C1B2CF046D0EAA6">
    <w:name w:val="E21BEF7FF8F145808C1B2CF046D0EAA6"/>
  </w:style>
  <w:style w:type="paragraph" w:customStyle="1" w:styleId="9849949C30E045D6AE03EB079AC54DA7">
    <w:name w:val="9849949C30E045D6AE03EB079AC54DA7"/>
  </w:style>
  <w:style w:type="paragraph" w:customStyle="1" w:styleId="E6B97D01160A41D9A6030BFBE7BC081F">
    <w:name w:val="E6B97D01160A41D9A6030BFBE7BC081F"/>
  </w:style>
  <w:style w:type="paragraph" w:customStyle="1" w:styleId="CC9471B0B3FC498BB397CB4E0918C9ED">
    <w:name w:val="CC9471B0B3FC498BB397CB4E0918C9ED"/>
  </w:style>
  <w:style w:type="paragraph" w:customStyle="1" w:styleId="14FFFF81589749E18CFFA90A8164AEB7">
    <w:name w:val="14FFFF81589749E18CFFA90A8164AEB7"/>
  </w:style>
  <w:style w:type="paragraph" w:customStyle="1" w:styleId="D9BD77AF422549F3809CD980AAE9536F">
    <w:name w:val="D9BD77AF422549F3809CD980AAE9536F"/>
  </w:style>
  <w:style w:type="paragraph" w:customStyle="1" w:styleId="1EC63308110C44F4995A8A1FBE912290">
    <w:name w:val="1EC63308110C44F4995A8A1FBE912290"/>
  </w:style>
  <w:style w:type="paragraph" w:customStyle="1" w:styleId="5D8C4976A5B24425BDC6A8E74733FA78">
    <w:name w:val="5D8C4976A5B24425BDC6A8E74733FA78"/>
  </w:style>
  <w:style w:type="paragraph" w:customStyle="1" w:styleId="A188C22446394EE78CE402A2BFDAC319">
    <w:name w:val="A188C22446394EE78CE402A2BFDAC319"/>
  </w:style>
  <w:style w:type="paragraph" w:customStyle="1" w:styleId="0951725CCB4B41DFAE500A607B1FE67C">
    <w:name w:val="0951725CCB4B41DFAE500A607B1FE67C"/>
  </w:style>
  <w:style w:type="paragraph" w:customStyle="1" w:styleId="9F1A3CC83A2147DA817D03BC5099204B">
    <w:name w:val="9F1A3CC83A2147DA817D03BC5099204B"/>
  </w:style>
  <w:style w:type="paragraph" w:customStyle="1" w:styleId="3210DA8920A34D0D91E5101F91AE2AEE">
    <w:name w:val="3210DA8920A34D0D91E5101F91AE2AEE"/>
  </w:style>
  <w:style w:type="paragraph" w:customStyle="1" w:styleId="2A4E7485539545F3B97DEC7DFAE890DC">
    <w:name w:val="2A4E7485539545F3B97DEC7DFAE890DC"/>
  </w:style>
  <w:style w:type="paragraph" w:customStyle="1" w:styleId="2275BCA9B39A4CB8AA54712D383C7F57">
    <w:name w:val="2275BCA9B39A4CB8AA54712D383C7F57"/>
  </w:style>
  <w:style w:type="paragraph" w:customStyle="1" w:styleId="DDD58CED12C74F46997A876A18C8E781">
    <w:name w:val="DDD58CED12C74F46997A876A18C8E781"/>
  </w:style>
  <w:style w:type="paragraph" w:customStyle="1" w:styleId="FA798CA43CF1404E8E20DEAB29CABAF0">
    <w:name w:val="FA798CA43CF1404E8E20DEAB29CABAF0"/>
  </w:style>
  <w:style w:type="paragraph" w:customStyle="1" w:styleId="1EAD820A15214EF8B1F8195ABACDD4ED">
    <w:name w:val="1EAD820A15214EF8B1F8195ABACDD4ED"/>
  </w:style>
  <w:style w:type="paragraph" w:customStyle="1" w:styleId="0F7D0E3AFBE94E92B26AAB450542ECA3">
    <w:name w:val="0F7D0E3AFBE94E92B26AAB450542ECA3"/>
  </w:style>
  <w:style w:type="paragraph" w:customStyle="1" w:styleId="27B852A51931428C954E1AA63337494B">
    <w:name w:val="27B852A51931428C954E1AA63337494B"/>
  </w:style>
  <w:style w:type="paragraph" w:customStyle="1" w:styleId="63BCE49305E64F828B97778102D37DB9">
    <w:name w:val="63BCE49305E64F828B97778102D37DB9"/>
  </w:style>
  <w:style w:type="paragraph" w:customStyle="1" w:styleId="F2BC9A5673E544E2A8805C4B65C57DA6">
    <w:name w:val="F2BC9A5673E544E2A8805C4B65C57DA6"/>
  </w:style>
  <w:style w:type="paragraph" w:customStyle="1" w:styleId="429B16BC16E64C79AD6D2F20F90F3DB8">
    <w:name w:val="429B16BC16E64C79AD6D2F20F90F3DB8"/>
  </w:style>
  <w:style w:type="paragraph" w:customStyle="1" w:styleId="E08454F6C5544909B42C0CACFDC7C3E9">
    <w:name w:val="E08454F6C5544909B42C0CACFDC7C3E9"/>
  </w:style>
  <w:style w:type="paragraph" w:customStyle="1" w:styleId="185218A3F9504787A9C0A9EA58AC7665">
    <w:name w:val="185218A3F9504787A9C0A9EA58AC7665"/>
  </w:style>
  <w:style w:type="paragraph" w:customStyle="1" w:styleId="47CCCA3A83B34E0A8CF51CBF86DE9AFE">
    <w:name w:val="47CCCA3A83B34E0A8CF51CBF86DE9AFE"/>
  </w:style>
  <w:style w:type="paragraph" w:customStyle="1" w:styleId="466ABA3E127D4A8B805BD00F37C37FC9">
    <w:name w:val="466ABA3E127D4A8B805BD00F37C37FC9"/>
  </w:style>
  <w:style w:type="paragraph" w:customStyle="1" w:styleId="72B72587006042B59356BB3BC48C1B8A">
    <w:name w:val="72B72587006042B59356BB3BC48C1B8A"/>
  </w:style>
  <w:style w:type="paragraph" w:customStyle="1" w:styleId="4F347CE3A9F544D7A21B6602A7D63A11">
    <w:name w:val="4F347CE3A9F544D7A21B6602A7D63A11"/>
  </w:style>
  <w:style w:type="paragraph" w:customStyle="1" w:styleId="67C8A7C3E9BF4CDC8C4DC11BB4D3122B">
    <w:name w:val="67C8A7C3E9BF4CDC8C4DC11BB4D3122B"/>
  </w:style>
  <w:style w:type="paragraph" w:customStyle="1" w:styleId="07E8027B2A69421BB89B92BC439A1B45">
    <w:name w:val="07E8027B2A69421BB89B92BC439A1B45"/>
  </w:style>
  <w:style w:type="paragraph" w:customStyle="1" w:styleId="98E8FE98317B4718BD96C343E052BC9B">
    <w:name w:val="98E8FE98317B4718BD96C343E052BC9B"/>
  </w:style>
  <w:style w:type="paragraph" w:customStyle="1" w:styleId="BE82916420084C5CB5A5EDF5C4CA12C6">
    <w:name w:val="BE82916420084C5CB5A5EDF5C4CA12C6"/>
  </w:style>
  <w:style w:type="paragraph" w:customStyle="1" w:styleId="A2F09F140DA34B9F812179139597C863">
    <w:name w:val="A2F09F140DA34B9F812179139597C863"/>
  </w:style>
  <w:style w:type="paragraph" w:customStyle="1" w:styleId="682BCDE7A8D24AF989DF7F82E618D405">
    <w:name w:val="682BCDE7A8D24AF989DF7F82E618D405"/>
  </w:style>
  <w:style w:type="paragraph" w:customStyle="1" w:styleId="DAD8788C07814CD6894785EB8D36711F">
    <w:name w:val="DAD8788C07814CD6894785EB8D36711F"/>
  </w:style>
  <w:style w:type="paragraph" w:customStyle="1" w:styleId="DFAC7D7A986A4C088FE23D85376045B6">
    <w:name w:val="DFAC7D7A986A4C088FE23D85376045B6"/>
  </w:style>
  <w:style w:type="paragraph" w:customStyle="1" w:styleId="A950139C07774155B28AC78D544B9141">
    <w:name w:val="A950139C07774155B28AC78D544B9141"/>
  </w:style>
  <w:style w:type="paragraph" w:customStyle="1" w:styleId="C491C2811B9C4D31A338F316AF7E690F">
    <w:name w:val="C491C2811B9C4D31A338F316AF7E690F"/>
  </w:style>
  <w:style w:type="paragraph" w:customStyle="1" w:styleId="6713776095384A2CBBC6B46221152AC6">
    <w:name w:val="6713776095384A2CBBC6B46221152AC6"/>
  </w:style>
  <w:style w:type="paragraph" w:customStyle="1" w:styleId="BD756AEA6AD545008A0A582ED6EC5826">
    <w:name w:val="BD756AEA6AD545008A0A582ED6EC5826"/>
  </w:style>
  <w:style w:type="paragraph" w:customStyle="1" w:styleId="CEF7B4400BB742DBB13D521D79ACD39D">
    <w:name w:val="CEF7B4400BB742DBB13D521D79ACD39D"/>
  </w:style>
  <w:style w:type="paragraph" w:customStyle="1" w:styleId="51D7970C790146E4A46E516A6BD27BAE">
    <w:name w:val="51D7970C790146E4A46E516A6BD27BAE"/>
  </w:style>
  <w:style w:type="paragraph" w:customStyle="1" w:styleId="746F6EF063B64073A97FECD89EB88275">
    <w:name w:val="746F6EF063B64073A97FECD89EB88275"/>
  </w:style>
  <w:style w:type="paragraph" w:customStyle="1" w:styleId="7702767666414012BEBA44E0920E31D9">
    <w:name w:val="7702767666414012BEBA44E0920E31D9"/>
  </w:style>
  <w:style w:type="paragraph" w:customStyle="1" w:styleId="AED2FD2BB55D4D3E9D949EDDA9CFC47C">
    <w:name w:val="AED2FD2BB55D4D3E9D949EDDA9CFC47C"/>
  </w:style>
  <w:style w:type="paragraph" w:customStyle="1" w:styleId="73331119294F40B0B708AD4787C54212">
    <w:name w:val="73331119294F40B0B708AD4787C54212"/>
  </w:style>
  <w:style w:type="paragraph" w:customStyle="1" w:styleId="AAA36853C7F94D33B621B9CE5D9BC169">
    <w:name w:val="AAA36853C7F94D33B621B9CE5D9BC169"/>
  </w:style>
  <w:style w:type="paragraph" w:customStyle="1" w:styleId="3BFFF57F27944E1C9F5DC2353B60B803">
    <w:name w:val="3BFFF57F27944E1C9F5DC2353B60B803"/>
  </w:style>
  <w:style w:type="paragraph" w:customStyle="1" w:styleId="C7E9E28FB8C349389DE8BA8D651A10DA">
    <w:name w:val="C7E9E28FB8C349389DE8BA8D651A10DA"/>
  </w:style>
  <w:style w:type="paragraph" w:customStyle="1" w:styleId="FBA2E0FA0C9441379A82029DA45B3B2A">
    <w:name w:val="FBA2E0FA0C9441379A82029DA45B3B2A"/>
  </w:style>
  <w:style w:type="paragraph" w:customStyle="1" w:styleId="0644E7A05375475AB1A720C3DD2D5150">
    <w:name w:val="0644E7A05375475AB1A720C3DD2D5150"/>
  </w:style>
  <w:style w:type="paragraph" w:customStyle="1" w:styleId="80F525722EAA4979B308332B0FCBD31F">
    <w:name w:val="80F525722EAA4979B308332B0FCBD31F"/>
  </w:style>
  <w:style w:type="paragraph" w:customStyle="1" w:styleId="A83D5FF61AB049C6AB776175460F18BC">
    <w:name w:val="A83D5FF61AB049C6AB776175460F18BC"/>
  </w:style>
  <w:style w:type="paragraph" w:customStyle="1" w:styleId="F0F490ABF4954B6D96846D6D741FA7D6">
    <w:name w:val="F0F490ABF4954B6D96846D6D741FA7D6"/>
  </w:style>
  <w:style w:type="paragraph" w:customStyle="1" w:styleId="26C8572D56F74840BFB588D69A1E4F98">
    <w:name w:val="26C8572D56F74840BFB588D69A1E4F98"/>
  </w:style>
  <w:style w:type="paragraph" w:customStyle="1" w:styleId="9ED792702F134208B0C473DB367C750F">
    <w:name w:val="9ED792702F134208B0C473DB367C750F"/>
  </w:style>
  <w:style w:type="paragraph" w:customStyle="1" w:styleId="71290E4D960B42ADA542ABFEDC1DCCF2">
    <w:name w:val="71290E4D960B42ADA542ABFEDC1DCCF2"/>
  </w:style>
  <w:style w:type="paragraph" w:customStyle="1" w:styleId="B2751DC5F8D944A3956A80DA05AE081B">
    <w:name w:val="B2751DC5F8D944A3956A80DA05AE081B"/>
  </w:style>
  <w:style w:type="paragraph" w:customStyle="1" w:styleId="CB2FB85A20724E70A298DA8251751EC9">
    <w:name w:val="CB2FB85A20724E70A298DA8251751EC9"/>
  </w:style>
  <w:style w:type="paragraph" w:customStyle="1" w:styleId="955941AB7D184C69B1DEA860F189E7DB">
    <w:name w:val="955941AB7D184C69B1DEA860F189E7DB"/>
  </w:style>
  <w:style w:type="paragraph" w:customStyle="1" w:styleId="FA5DF530EBE74873BF89F7DCA10CBE72">
    <w:name w:val="FA5DF530EBE74873BF89F7DCA10CBE72"/>
  </w:style>
  <w:style w:type="paragraph" w:customStyle="1" w:styleId="B991DDBC58A74A14BE1CB634446F727C">
    <w:name w:val="B991DDBC58A74A14BE1CB634446F727C"/>
  </w:style>
  <w:style w:type="paragraph" w:customStyle="1" w:styleId="F9B120508F54449E96B1020B2BEDCDC7">
    <w:name w:val="F9B120508F54449E96B1020B2BEDCDC7"/>
  </w:style>
  <w:style w:type="paragraph" w:customStyle="1" w:styleId="4043137125904337BACD8660134DC450">
    <w:name w:val="4043137125904337BACD8660134DC450"/>
  </w:style>
  <w:style w:type="paragraph" w:customStyle="1" w:styleId="0F03E892CDBC4237B3312CF0B1C7C843">
    <w:name w:val="0F03E892CDBC4237B3312CF0B1C7C843"/>
  </w:style>
  <w:style w:type="paragraph" w:customStyle="1" w:styleId="C63844AEAC6E473887371E7A6FED970A">
    <w:name w:val="C63844AEAC6E473887371E7A6FED970A"/>
  </w:style>
  <w:style w:type="paragraph" w:customStyle="1" w:styleId="64924761149D453A82AC7BA39CC6D215">
    <w:name w:val="64924761149D453A82AC7BA39CC6D215"/>
  </w:style>
  <w:style w:type="paragraph" w:customStyle="1" w:styleId="D8AC437353D446FAB51BD2837D3761E8">
    <w:name w:val="D8AC437353D446FAB51BD2837D3761E8"/>
  </w:style>
  <w:style w:type="paragraph" w:customStyle="1" w:styleId="76CED8A484BC457AB61DB682312F83E8">
    <w:name w:val="76CED8A484BC457AB61DB682312F83E8"/>
  </w:style>
  <w:style w:type="paragraph" w:customStyle="1" w:styleId="3D1F043DA1124EA2A5772F34689A46F0">
    <w:name w:val="3D1F043DA1124EA2A5772F34689A46F0"/>
  </w:style>
  <w:style w:type="paragraph" w:customStyle="1" w:styleId="1EF13430AABD43178E1825DFEA158583">
    <w:name w:val="1EF13430AABD43178E1825DFEA158583"/>
  </w:style>
  <w:style w:type="paragraph" w:customStyle="1" w:styleId="8973E8B5F82145ED925FA190EA61DAEA">
    <w:name w:val="8973E8B5F82145ED925FA190EA61DAEA"/>
  </w:style>
  <w:style w:type="paragraph" w:customStyle="1" w:styleId="CE9736C2D0F344D8BBBF721B593844FD">
    <w:name w:val="CE9736C2D0F344D8BBBF721B593844FD"/>
  </w:style>
  <w:style w:type="paragraph" w:customStyle="1" w:styleId="7B59EE9CA507418393E8779E12A97BAF">
    <w:name w:val="7B59EE9CA507418393E8779E12A97BAF"/>
  </w:style>
  <w:style w:type="paragraph" w:customStyle="1" w:styleId="3B0DB82ACBA648E88B4DE49613BFD754">
    <w:name w:val="3B0DB82ACBA648E88B4DE49613BFD754"/>
  </w:style>
  <w:style w:type="paragraph" w:customStyle="1" w:styleId="87896CBB2AF1474C86CBE64086AC6E54">
    <w:name w:val="87896CBB2AF1474C86CBE64086AC6E54"/>
  </w:style>
  <w:style w:type="paragraph" w:customStyle="1" w:styleId="EA4DECED98334DB9B704AE9918E9AA7D">
    <w:name w:val="EA4DECED98334DB9B704AE9918E9AA7D"/>
  </w:style>
  <w:style w:type="paragraph" w:customStyle="1" w:styleId="5A02CFEC133B45288D94ADEB84338991">
    <w:name w:val="5A02CFEC133B45288D94ADEB84338991"/>
  </w:style>
  <w:style w:type="paragraph" w:customStyle="1" w:styleId="8DCC0BC6974D47DFAD0CB15D8F2E6520">
    <w:name w:val="8DCC0BC6974D47DFAD0CB15D8F2E6520"/>
  </w:style>
  <w:style w:type="paragraph" w:customStyle="1" w:styleId="A96FF12758DA474B9672DCFD8914FC39">
    <w:name w:val="A96FF12758DA474B9672DCFD8914FC39"/>
  </w:style>
  <w:style w:type="paragraph" w:customStyle="1" w:styleId="A918ADF92360491EB2C147EE9B741780">
    <w:name w:val="A918ADF92360491EB2C147EE9B741780"/>
  </w:style>
  <w:style w:type="paragraph" w:customStyle="1" w:styleId="6390EDCBB8644C818490D5E11CFD564F">
    <w:name w:val="6390EDCBB8644C818490D5E11CFD564F"/>
  </w:style>
  <w:style w:type="paragraph" w:customStyle="1" w:styleId="A1E536915DC54E168FDC9F7591E0BB6A">
    <w:name w:val="A1E536915DC54E168FDC9F7591E0BB6A"/>
  </w:style>
  <w:style w:type="paragraph" w:customStyle="1" w:styleId="B530F5EE8F224F978178CA9607474A74">
    <w:name w:val="B530F5EE8F224F978178CA9607474A74"/>
  </w:style>
  <w:style w:type="paragraph" w:customStyle="1" w:styleId="2B84F2F27628437E929EC0C32E353883">
    <w:name w:val="2B84F2F27628437E929EC0C32E353883"/>
  </w:style>
  <w:style w:type="paragraph" w:customStyle="1" w:styleId="CCE3925D4035422C8E9D4F666E125A58">
    <w:name w:val="CCE3925D4035422C8E9D4F666E125A58"/>
  </w:style>
  <w:style w:type="paragraph" w:customStyle="1" w:styleId="4342DB086CEB48AB900447E0963F8700">
    <w:name w:val="4342DB086CEB48AB900447E0963F8700"/>
  </w:style>
  <w:style w:type="paragraph" w:customStyle="1" w:styleId="9E1702776AC9409D879DC1A6CD66CDEA">
    <w:name w:val="9E1702776AC9409D879DC1A6CD66CDEA"/>
  </w:style>
  <w:style w:type="paragraph" w:customStyle="1" w:styleId="0E704F3BA16B45DDBF9D5320783E0052">
    <w:name w:val="0E704F3BA16B45DDBF9D5320783E0052"/>
  </w:style>
  <w:style w:type="paragraph" w:customStyle="1" w:styleId="ED91909A4B8B4621B45E1EAF7CD3BE66">
    <w:name w:val="ED91909A4B8B4621B45E1EAF7CD3BE66"/>
  </w:style>
  <w:style w:type="paragraph" w:customStyle="1" w:styleId="EEFC3C8E56124236B5C8993AB09D20A9">
    <w:name w:val="EEFC3C8E56124236B5C8993AB09D20A9"/>
  </w:style>
  <w:style w:type="paragraph" w:customStyle="1" w:styleId="4A4DD20CC9F642068B0FF6EA805FBAF7">
    <w:name w:val="4A4DD20CC9F642068B0FF6EA805FBAF7"/>
  </w:style>
  <w:style w:type="paragraph" w:customStyle="1" w:styleId="18752EEC6ECF4A5BB819560C9F286421">
    <w:name w:val="18752EEC6ECF4A5BB819560C9F286421"/>
  </w:style>
  <w:style w:type="paragraph" w:customStyle="1" w:styleId="849C48A4A61443EDBC19C765A4377DA6">
    <w:name w:val="849C48A4A61443EDBC19C765A4377DA6"/>
  </w:style>
  <w:style w:type="paragraph" w:customStyle="1" w:styleId="AFE67ACC74374D6BB601E1644B9ECFBB">
    <w:name w:val="AFE67ACC74374D6BB601E1644B9ECFBB"/>
  </w:style>
  <w:style w:type="paragraph" w:customStyle="1" w:styleId="1F0BFB2A9DCC489A8C91A87360C3565F">
    <w:name w:val="1F0BFB2A9DCC489A8C91A87360C3565F"/>
  </w:style>
  <w:style w:type="paragraph" w:customStyle="1" w:styleId="EE9CAE5A709A4F7B979C6546154BD870">
    <w:name w:val="EE9CAE5A709A4F7B979C6546154BD870"/>
  </w:style>
  <w:style w:type="paragraph" w:customStyle="1" w:styleId="B4EDCA0EE1384F568D95509EEAAF7BF7">
    <w:name w:val="B4EDCA0EE1384F568D95509EEAAF7BF7"/>
    <w:rsid w:val="00517267"/>
  </w:style>
  <w:style w:type="paragraph" w:customStyle="1" w:styleId="DFAB5B7FFD5B4FC3AC68497B41CC38D5">
    <w:name w:val="DFAB5B7FFD5B4FC3AC68497B41CC38D5"/>
    <w:rsid w:val="00517267"/>
  </w:style>
  <w:style w:type="paragraph" w:customStyle="1" w:styleId="FD3CCB1C628D49A196428E19A512D274">
    <w:name w:val="FD3CCB1C628D49A196428E19A512D274"/>
    <w:rsid w:val="00517267"/>
  </w:style>
  <w:style w:type="paragraph" w:customStyle="1" w:styleId="785F4053D43C40FB90FED8CC2028D144">
    <w:name w:val="785F4053D43C40FB90FED8CC2028D144"/>
    <w:rsid w:val="00517267"/>
  </w:style>
  <w:style w:type="paragraph" w:customStyle="1" w:styleId="7F9C4732F1A44ED2998DBD42977C22D3">
    <w:name w:val="7F9C4732F1A44ED2998DBD42977C22D3"/>
    <w:rsid w:val="00517267"/>
  </w:style>
  <w:style w:type="paragraph" w:customStyle="1" w:styleId="87E42614F94741629249797E86DBAF74">
    <w:name w:val="87E42614F94741629249797E86DBAF74"/>
    <w:rsid w:val="00517267"/>
  </w:style>
  <w:style w:type="paragraph" w:customStyle="1" w:styleId="1F2D450CD56F450AACE9EF08CD2C95DA">
    <w:name w:val="1F2D450CD56F450AACE9EF08CD2C95DA"/>
    <w:rsid w:val="00517267"/>
  </w:style>
  <w:style w:type="paragraph" w:customStyle="1" w:styleId="7B6DFC89AC02464782A518F7B25C6965">
    <w:name w:val="7B6DFC89AC02464782A518F7B25C6965"/>
    <w:rsid w:val="00517267"/>
  </w:style>
  <w:style w:type="paragraph" w:customStyle="1" w:styleId="A6DDBC9D46254B868288CFB10BC50D41">
    <w:name w:val="A6DDBC9D46254B868288CFB10BC50D41"/>
    <w:rsid w:val="00517267"/>
  </w:style>
  <w:style w:type="paragraph" w:customStyle="1" w:styleId="7D8F8F215A674662AE9654FF24BBF5C8">
    <w:name w:val="7D8F8F215A674662AE9654FF24BBF5C8"/>
    <w:rsid w:val="00517267"/>
  </w:style>
  <w:style w:type="paragraph" w:customStyle="1" w:styleId="1B447FD701BD4FCB955A8056A0968F4B">
    <w:name w:val="1B447FD701BD4FCB955A8056A0968F4B"/>
    <w:rsid w:val="00517267"/>
  </w:style>
  <w:style w:type="paragraph" w:customStyle="1" w:styleId="5D3E02F4353D4FF5B3DA93CD2EF259E9">
    <w:name w:val="5D3E02F4353D4FF5B3DA93CD2EF259E9"/>
    <w:rsid w:val="00517267"/>
  </w:style>
  <w:style w:type="paragraph" w:customStyle="1" w:styleId="FF5A4B132622401D92A949A35FB26CE5">
    <w:name w:val="FF5A4B132622401D92A949A35FB26CE5"/>
    <w:rsid w:val="00517267"/>
  </w:style>
  <w:style w:type="paragraph" w:customStyle="1" w:styleId="4E717EA97E0A49319DA37E0B3BB6474E">
    <w:name w:val="4E717EA97E0A49319DA37E0B3BB6474E"/>
    <w:rsid w:val="00517267"/>
  </w:style>
  <w:style w:type="paragraph" w:customStyle="1" w:styleId="709639A329534E209DC144AD8BCB2645">
    <w:name w:val="709639A329534E209DC144AD8BCB2645"/>
    <w:rsid w:val="00517267"/>
  </w:style>
  <w:style w:type="paragraph" w:customStyle="1" w:styleId="349E49F3BD5341829325B9B6F3726CE8">
    <w:name w:val="349E49F3BD5341829325B9B6F3726CE8"/>
    <w:rsid w:val="00517267"/>
  </w:style>
  <w:style w:type="paragraph" w:customStyle="1" w:styleId="AFBC63B1C5284D32A7FC13CBE8E5BD0C">
    <w:name w:val="AFBC63B1C5284D32A7FC13CBE8E5BD0C"/>
    <w:rsid w:val="00517267"/>
  </w:style>
  <w:style w:type="paragraph" w:customStyle="1" w:styleId="9F4D24B690BF4BF1AB51B3E63CAFFA73">
    <w:name w:val="9F4D24B690BF4BF1AB51B3E63CAFFA73"/>
    <w:rsid w:val="00517267"/>
  </w:style>
  <w:style w:type="paragraph" w:customStyle="1" w:styleId="940846BA5197461193C02CD4D3CA3696">
    <w:name w:val="940846BA5197461193C02CD4D3CA3696"/>
    <w:rsid w:val="00517267"/>
  </w:style>
  <w:style w:type="paragraph" w:customStyle="1" w:styleId="5ADC638F231E4CE78F940D9B9758CCF2">
    <w:name w:val="5ADC638F231E4CE78F940D9B9758CCF2"/>
    <w:rsid w:val="00517267"/>
  </w:style>
  <w:style w:type="paragraph" w:customStyle="1" w:styleId="5A3EF9718A4B46A788582D9B18400A8D">
    <w:name w:val="5A3EF9718A4B46A788582D9B18400A8D"/>
    <w:rsid w:val="00517267"/>
  </w:style>
  <w:style w:type="paragraph" w:customStyle="1" w:styleId="E1096EA4CA394B18B6D93E24200C9006">
    <w:name w:val="E1096EA4CA394B18B6D93E24200C9006"/>
    <w:rsid w:val="00517267"/>
  </w:style>
  <w:style w:type="paragraph" w:customStyle="1" w:styleId="75D9643D17244AC28EBBCCAD5962365E">
    <w:name w:val="75D9643D17244AC28EBBCCAD5962365E"/>
    <w:rsid w:val="00517267"/>
  </w:style>
  <w:style w:type="paragraph" w:customStyle="1" w:styleId="34FD1933416F41DC98052094CB439AE0">
    <w:name w:val="34FD1933416F41DC98052094CB439AE0"/>
    <w:rsid w:val="00517267"/>
  </w:style>
  <w:style w:type="paragraph" w:customStyle="1" w:styleId="77C937DD137B4DB78FE52BBB6F8CA0C3">
    <w:name w:val="77C937DD137B4DB78FE52BBB6F8CA0C3"/>
    <w:rsid w:val="00517267"/>
  </w:style>
  <w:style w:type="paragraph" w:customStyle="1" w:styleId="3EE70556A4E54843A242595EE381B43F">
    <w:name w:val="3EE70556A4E54843A242595EE381B43F"/>
    <w:rsid w:val="00517267"/>
  </w:style>
  <w:style w:type="paragraph" w:customStyle="1" w:styleId="7DD79889D3394089A2B1BD1B0603EBAE">
    <w:name w:val="7DD79889D3394089A2B1BD1B0603EBAE"/>
    <w:rsid w:val="00517267"/>
  </w:style>
  <w:style w:type="paragraph" w:customStyle="1" w:styleId="778DAECA5AD142A3862AD2488A0337DF">
    <w:name w:val="778DAECA5AD142A3862AD2488A0337DF"/>
    <w:rsid w:val="00517267"/>
  </w:style>
  <w:style w:type="paragraph" w:customStyle="1" w:styleId="EC317033CD624F5DB799D0766A09B18F">
    <w:name w:val="EC317033CD624F5DB799D0766A09B18F"/>
    <w:rsid w:val="00517267"/>
  </w:style>
  <w:style w:type="paragraph" w:customStyle="1" w:styleId="D22EA53B55C84F828857C0564DBDE967">
    <w:name w:val="D22EA53B55C84F828857C0564DBDE967"/>
    <w:rsid w:val="00517267"/>
  </w:style>
  <w:style w:type="paragraph" w:customStyle="1" w:styleId="835D5D9324724B9C8A9430ED8D156D51">
    <w:name w:val="835D5D9324724B9C8A9430ED8D156D51"/>
    <w:rsid w:val="00517267"/>
  </w:style>
  <w:style w:type="paragraph" w:customStyle="1" w:styleId="9CFC968A46C94A32ADD61269575015D7">
    <w:name w:val="9CFC968A46C94A32ADD61269575015D7"/>
    <w:rsid w:val="00517267"/>
  </w:style>
  <w:style w:type="paragraph" w:customStyle="1" w:styleId="BF855801685A43ACB5E32E0DC1F8866D">
    <w:name w:val="BF855801685A43ACB5E32E0DC1F8866D"/>
    <w:rsid w:val="00517267"/>
  </w:style>
  <w:style w:type="paragraph" w:customStyle="1" w:styleId="FDFF9858959F4931AC6F80F953C475BF">
    <w:name w:val="FDFF9858959F4931AC6F80F953C475BF"/>
    <w:rsid w:val="00517267"/>
  </w:style>
  <w:style w:type="paragraph" w:customStyle="1" w:styleId="86D7449FD5964DBF9AEB879CC71AAF6E">
    <w:name w:val="86D7449FD5964DBF9AEB879CC71AAF6E"/>
    <w:rsid w:val="00517267"/>
  </w:style>
  <w:style w:type="paragraph" w:customStyle="1" w:styleId="0E06286073A84D28B34B047265EE5393">
    <w:name w:val="0E06286073A84D28B34B047265EE5393"/>
    <w:rsid w:val="00517267"/>
  </w:style>
  <w:style w:type="paragraph" w:customStyle="1" w:styleId="8329B1B4FEF14E038BE2BCDF600DB185">
    <w:name w:val="8329B1B4FEF14E038BE2BCDF600DB185"/>
    <w:rsid w:val="00517267"/>
  </w:style>
  <w:style w:type="paragraph" w:customStyle="1" w:styleId="D3B1161C87CB413B83C44AC4CDFE452E">
    <w:name w:val="D3B1161C87CB413B83C44AC4CDFE452E"/>
    <w:rsid w:val="00517267"/>
  </w:style>
  <w:style w:type="paragraph" w:customStyle="1" w:styleId="196695E827B24858BA2BF941B5C3DB8E">
    <w:name w:val="196695E827B24858BA2BF941B5C3DB8E"/>
    <w:rsid w:val="00517267"/>
  </w:style>
  <w:style w:type="paragraph" w:customStyle="1" w:styleId="309886779D1847E58F16C3E819CD4FF0">
    <w:name w:val="309886779D1847E58F16C3E819CD4FF0"/>
    <w:rsid w:val="00517267"/>
  </w:style>
  <w:style w:type="paragraph" w:customStyle="1" w:styleId="BF49C6B500F44F0DBC706E59CE6F7183">
    <w:name w:val="BF49C6B500F44F0DBC706E59CE6F7183"/>
    <w:rsid w:val="00517267"/>
  </w:style>
  <w:style w:type="paragraph" w:customStyle="1" w:styleId="9D59D99E8CA84882AF098B95CE866A3F">
    <w:name w:val="9D59D99E8CA84882AF098B95CE866A3F"/>
    <w:rsid w:val="00517267"/>
  </w:style>
  <w:style w:type="paragraph" w:customStyle="1" w:styleId="6C03137BCFC54126BC3563A064B95859">
    <w:name w:val="6C03137BCFC54126BC3563A064B95859"/>
    <w:rsid w:val="00517267"/>
  </w:style>
  <w:style w:type="paragraph" w:customStyle="1" w:styleId="D9AE536463F54D4295F4739362650903">
    <w:name w:val="D9AE536463F54D4295F4739362650903"/>
    <w:rsid w:val="00517267"/>
  </w:style>
  <w:style w:type="paragraph" w:customStyle="1" w:styleId="1596EBC6041D4A10B1177546F5047C59">
    <w:name w:val="1596EBC6041D4A10B1177546F5047C59"/>
    <w:rsid w:val="00517267"/>
  </w:style>
  <w:style w:type="paragraph" w:customStyle="1" w:styleId="BA978EFD889643DBB7991E2E9ED29E9A">
    <w:name w:val="BA978EFD889643DBB7991E2E9ED29E9A"/>
    <w:rsid w:val="00517267"/>
  </w:style>
  <w:style w:type="paragraph" w:customStyle="1" w:styleId="A87A6E9EAB55434B946CA424B376800A">
    <w:name w:val="A87A6E9EAB55434B946CA424B376800A"/>
    <w:rsid w:val="00517267"/>
  </w:style>
  <w:style w:type="paragraph" w:customStyle="1" w:styleId="B48FDDD3DF2C47A0A829337E2A173723">
    <w:name w:val="B48FDDD3DF2C47A0A829337E2A173723"/>
    <w:rsid w:val="00517267"/>
  </w:style>
  <w:style w:type="paragraph" w:customStyle="1" w:styleId="C7AFC6A897B74BC1B14F8BC1A95D501E">
    <w:name w:val="C7AFC6A897B74BC1B14F8BC1A95D501E"/>
    <w:rsid w:val="00517267"/>
  </w:style>
  <w:style w:type="paragraph" w:customStyle="1" w:styleId="70FE784FCE9744C79A6304F2F0C974E0">
    <w:name w:val="70FE784FCE9744C79A6304F2F0C974E0"/>
    <w:rsid w:val="00517267"/>
  </w:style>
  <w:style w:type="paragraph" w:customStyle="1" w:styleId="E998FD0D023B4A7FA3620D797B0B6847">
    <w:name w:val="E998FD0D023B4A7FA3620D797B0B6847"/>
    <w:rsid w:val="00517267"/>
  </w:style>
  <w:style w:type="paragraph" w:customStyle="1" w:styleId="59CFACAE85D64407AF185F23AF8A33C0">
    <w:name w:val="59CFACAE85D64407AF185F23AF8A33C0"/>
    <w:rsid w:val="00517267"/>
  </w:style>
  <w:style w:type="paragraph" w:customStyle="1" w:styleId="4E588DD9FB7744C8A13E9063E08A3B3A">
    <w:name w:val="4E588DD9FB7744C8A13E9063E08A3B3A"/>
    <w:rsid w:val="00517267"/>
  </w:style>
  <w:style w:type="paragraph" w:customStyle="1" w:styleId="5FA6283D883C4FEAA7B2E1FE930BCB45">
    <w:name w:val="5FA6283D883C4FEAA7B2E1FE930BCB45"/>
    <w:rsid w:val="00517267"/>
  </w:style>
  <w:style w:type="paragraph" w:customStyle="1" w:styleId="BF5418C83D334597830C05A0E440A397">
    <w:name w:val="BF5418C83D334597830C05A0E440A397"/>
    <w:rsid w:val="00517267"/>
  </w:style>
  <w:style w:type="paragraph" w:customStyle="1" w:styleId="D930ECADD35F49F1B01A89AE4F460E67">
    <w:name w:val="D930ECADD35F49F1B01A89AE4F460E67"/>
    <w:rsid w:val="00517267"/>
  </w:style>
  <w:style w:type="paragraph" w:customStyle="1" w:styleId="9DF5721B87474F918D86FBB89A9B1B4A">
    <w:name w:val="9DF5721B87474F918D86FBB89A9B1B4A"/>
    <w:rsid w:val="00517267"/>
  </w:style>
  <w:style w:type="paragraph" w:customStyle="1" w:styleId="386DA7FCDD9346B38CD3B41E9F5A2008">
    <w:name w:val="386DA7FCDD9346B38CD3B41E9F5A2008"/>
    <w:rsid w:val="00517267"/>
  </w:style>
  <w:style w:type="paragraph" w:customStyle="1" w:styleId="84090606A72C4CA4A913DD26A9CE0525">
    <w:name w:val="84090606A72C4CA4A913DD26A9CE0525"/>
    <w:rsid w:val="00517267"/>
  </w:style>
  <w:style w:type="paragraph" w:customStyle="1" w:styleId="8CBC3D5586544246981646520CFCB3FB">
    <w:name w:val="8CBC3D5586544246981646520CFCB3FB"/>
    <w:rsid w:val="00517267"/>
  </w:style>
  <w:style w:type="paragraph" w:customStyle="1" w:styleId="9730A4748D6A48EAAEAC4C967DAF32E8">
    <w:name w:val="9730A4748D6A48EAAEAC4C967DAF32E8"/>
    <w:rsid w:val="00517267"/>
  </w:style>
  <w:style w:type="paragraph" w:customStyle="1" w:styleId="1562AB183B5F40A98B51654BECC61A3F">
    <w:name w:val="1562AB183B5F40A98B51654BECC61A3F"/>
    <w:rsid w:val="00517267"/>
  </w:style>
  <w:style w:type="paragraph" w:customStyle="1" w:styleId="C2F24F8AD0CC42A0B5B3C04C94AC3C85">
    <w:name w:val="C2F24F8AD0CC42A0B5B3C04C94AC3C85"/>
    <w:rsid w:val="00517267"/>
  </w:style>
  <w:style w:type="paragraph" w:customStyle="1" w:styleId="20F56C41293D4BB4945DC31212CE012C">
    <w:name w:val="20F56C41293D4BB4945DC31212CE012C"/>
    <w:rsid w:val="00517267"/>
  </w:style>
  <w:style w:type="paragraph" w:customStyle="1" w:styleId="2009900859454C5FBA64CF519619579E">
    <w:name w:val="2009900859454C5FBA64CF519619579E"/>
    <w:rsid w:val="00517267"/>
  </w:style>
  <w:style w:type="paragraph" w:customStyle="1" w:styleId="73F173E799AA45068DCBB5CB07004646">
    <w:name w:val="73F173E799AA45068DCBB5CB07004646"/>
    <w:rsid w:val="00517267"/>
  </w:style>
  <w:style w:type="paragraph" w:customStyle="1" w:styleId="5E9E466EDDB2471AB437D81C57FE493F">
    <w:name w:val="5E9E466EDDB2471AB437D81C57FE493F"/>
    <w:rsid w:val="00517267"/>
  </w:style>
  <w:style w:type="paragraph" w:customStyle="1" w:styleId="9AF86DA106B04A52950C7614B4DEBA1F">
    <w:name w:val="9AF86DA106B04A52950C7614B4DEBA1F"/>
    <w:rsid w:val="00517267"/>
  </w:style>
  <w:style w:type="paragraph" w:customStyle="1" w:styleId="3E4BF8A3E85C404691673C4E5BF047D5">
    <w:name w:val="3E4BF8A3E85C404691673C4E5BF047D5"/>
    <w:rsid w:val="00517267"/>
  </w:style>
  <w:style w:type="paragraph" w:customStyle="1" w:styleId="B393314A1E0748ABBBEBAA40B102EC43">
    <w:name w:val="B393314A1E0748ABBBEBAA40B102EC43"/>
    <w:rsid w:val="00517267"/>
  </w:style>
  <w:style w:type="paragraph" w:customStyle="1" w:styleId="0C74F40E460D4B30B07016C85BCBBA7B">
    <w:name w:val="0C74F40E460D4B30B07016C85BCBBA7B"/>
    <w:rsid w:val="00517267"/>
  </w:style>
  <w:style w:type="paragraph" w:customStyle="1" w:styleId="B882B5627C4C49C5B04E159B4DDF0D12">
    <w:name w:val="B882B5627C4C49C5B04E159B4DDF0D12"/>
    <w:rsid w:val="00517267"/>
  </w:style>
  <w:style w:type="paragraph" w:customStyle="1" w:styleId="9B686465DC0A4FFDBCD51323A731DAAF">
    <w:name w:val="9B686465DC0A4FFDBCD51323A731DAAF"/>
    <w:rsid w:val="00517267"/>
  </w:style>
  <w:style w:type="paragraph" w:customStyle="1" w:styleId="677790BC403D4DE1B36CD63B5BDA9930">
    <w:name w:val="677790BC403D4DE1B36CD63B5BDA9930"/>
    <w:rsid w:val="00517267"/>
  </w:style>
  <w:style w:type="paragraph" w:customStyle="1" w:styleId="C784996C87634AFB80C91573E067283E">
    <w:name w:val="C784996C87634AFB80C91573E067283E"/>
    <w:rsid w:val="00517267"/>
  </w:style>
  <w:style w:type="paragraph" w:customStyle="1" w:styleId="64981F20EA01478E89127B8E7D554218">
    <w:name w:val="64981F20EA01478E89127B8E7D554218"/>
    <w:rsid w:val="00517267"/>
  </w:style>
  <w:style w:type="paragraph" w:customStyle="1" w:styleId="BE85B39037B248708583CD0E37CA6318">
    <w:name w:val="BE85B39037B248708583CD0E37CA6318"/>
    <w:rsid w:val="00517267"/>
  </w:style>
  <w:style w:type="paragraph" w:customStyle="1" w:styleId="74CD7A9111D94292974F6FC88AC26F0B">
    <w:name w:val="74CD7A9111D94292974F6FC88AC26F0B"/>
    <w:rsid w:val="00517267"/>
  </w:style>
  <w:style w:type="paragraph" w:customStyle="1" w:styleId="16DF6D41125D4BD6A4FAC36400D0F6C9">
    <w:name w:val="16DF6D41125D4BD6A4FAC36400D0F6C9"/>
    <w:rsid w:val="00517267"/>
  </w:style>
  <w:style w:type="paragraph" w:customStyle="1" w:styleId="95F35C44F3CC43F8B641C35F74898D31">
    <w:name w:val="95F35C44F3CC43F8B641C35F74898D31"/>
    <w:rsid w:val="00517267"/>
  </w:style>
  <w:style w:type="paragraph" w:customStyle="1" w:styleId="3539271972B04CE098D5EBA55494D0D5">
    <w:name w:val="3539271972B04CE098D5EBA55494D0D5"/>
    <w:rsid w:val="00517267"/>
  </w:style>
  <w:style w:type="paragraph" w:customStyle="1" w:styleId="884ADD3F6F6D4AAC9B29B5455553AA56">
    <w:name w:val="884ADD3F6F6D4AAC9B29B5455553AA56"/>
    <w:rsid w:val="00517267"/>
  </w:style>
  <w:style w:type="paragraph" w:customStyle="1" w:styleId="9ACCAE8858A74AC29B8B6E603412CD12">
    <w:name w:val="9ACCAE8858A74AC29B8B6E603412CD12"/>
    <w:rsid w:val="00517267"/>
  </w:style>
  <w:style w:type="paragraph" w:customStyle="1" w:styleId="A75183F912CA427B8FDB510905494592">
    <w:name w:val="A75183F912CA427B8FDB510905494592"/>
    <w:rsid w:val="00517267"/>
  </w:style>
  <w:style w:type="paragraph" w:customStyle="1" w:styleId="483FED0FE1954252B8A0904F723883EF">
    <w:name w:val="483FED0FE1954252B8A0904F723883EF"/>
    <w:rsid w:val="00517267"/>
  </w:style>
  <w:style w:type="paragraph" w:customStyle="1" w:styleId="23C864D0F16A44389C047CA5687BA7A1">
    <w:name w:val="23C864D0F16A44389C047CA5687BA7A1"/>
    <w:rsid w:val="00517267"/>
  </w:style>
  <w:style w:type="paragraph" w:customStyle="1" w:styleId="2CF6FCBEC44849FEAA4614CCE6454A3D">
    <w:name w:val="2CF6FCBEC44849FEAA4614CCE6454A3D"/>
    <w:rsid w:val="00517267"/>
  </w:style>
  <w:style w:type="paragraph" w:customStyle="1" w:styleId="16293A15AF1240CBB7ED4B440EDB29C2">
    <w:name w:val="16293A15AF1240CBB7ED4B440EDB29C2"/>
    <w:rsid w:val="00517267"/>
  </w:style>
  <w:style w:type="paragraph" w:customStyle="1" w:styleId="7B7A88EA7A4C433AB2805B3122C2BFDD">
    <w:name w:val="7B7A88EA7A4C433AB2805B3122C2BFDD"/>
    <w:rsid w:val="00517267"/>
  </w:style>
  <w:style w:type="paragraph" w:customStyle="1" w:styleId="2C38B8FD943C4B7EB9B2D9905E963D9B">
    <w:name w:val="2C38B8FD943C4B7EB9B2D9905E963D9B"/>
    <w:rsid w:val="00517267"/>
  </w:style>
  <w:style w:type="paragraph" w:customStyle="1" w:styleId="0F57C4113C9145C2B93E1CD342A5EB40">
    <w:name w:val="0F57C4113C9145C2B93E1CD342A5EB40"/>
    <w:rsid w:val="00517267"/>
  </w:style>
  <w:style w:type="paragraph" w:customStyle="1" w:styleId="55BF24B75D4C4B54A89BF38A18B6A15B">
    <w:name w:val="55BF24B75D4C4B54A89BF38A18B6A15B"/>
    <w:rsid w:val="00517267"/>
  </w:style>
  <w:style w:type="paragraph" w:customStyle="1" w:styleId="9F176AE31A7C419AA486026E2956DADE">
    <w:name w:val="9F176AE31A7C419AA486026E2956DADE"/>
    <w:rsid w:val="00517267"/>
  </w:style>
  <w:style w:type="paragraph" w:customStyle="1" w:styleId="467878544C8E4B2DAD942D61E8F5B383">
    <w:name w:val="467878544C8E4B2DAD942D61E8F5B383"/>
    <w:rsid w:val="00517267"/>
  </w:style>
  <w:style w:type="paragraph" w:customStyle="1" w:styleId="FBF9A05B0E924D74B94075E2170E2E7F">
    <w:name w:val="FBF9A05B0E924D74B94075E2170E2E7F"/>
    <w:rsid w:val="00517267"/>
  </w:style>
  <w:style w:type="paragraph" w:customStyle="1" w:styleId="5BF7CDF901B74A46B1EB054E69A21971">
    <w:name w:val="5BF7CDF901B74A46B1EB054E69A21971"/>
    <w:rsid w:val="00517267"/>
  </w:style>
  <w:style w:type="paragraph" w:customStyle="1" w:styleId="174634CB2064467485B32B9CB1B68F85">
    <w:name w:val="174634CB2064467485B32B9CB1B68F85"/>
    <w:rsid w:val="00517267"/>
  </w:style>
  <w:style w:type="paragraph" w:customStyle="1" w:styleId="BAC5E37F17F341269237B7A860AF615B">
    <w:name w:val="BAC5E37F17F341269237B7A860AF615B"/>
    <w:rsid w:val="00517267"/>
  </w:style>
  <w:style w:type="paragraph" w:customStyle="1" w:styleId="C461748F7A7A4D1CBDA414431D23DC7F">
    <w:name w:val="C461748F7A7A4D1CBDA414431D23DC7F"/>
    <w:rsid w:val="00517267"/>
  </w:style>
  <w:style w:type="paragraph" w:customStyle="1" w:styleId="5161E02608F64032A9F938F265F46949">
    <w:name w:val="5161E02608F64032A9F938F265F46949"/>
    <w:rsid w:val="00517267"/>
  </w:style>
  <w:style w:type="paragraph" w:customStyle="1" w:styleId="D08A3D0E70AB4D54874E6009B66F3339">
    <w:name w:val="D08A3D0E70AB4D54874E6009B66F3339"/>
    <w:rsid w:val="00517267"/>
  </w:style>
  <w:style w:type="paragraph" w:customStyle="1" w:styleId="1F421E2B4F024CF0A8A51BE05A59FE28">
    <w:name w:val="1F421E2B4F024CF0A8A51BE05A59FE28"/>
    <w:rsid w:val="00517267"/>
  </w:style>
  <w:style w:type="paragraph" w:customStyle="1" w:styleId="9C279D9DD9084077B17BDF043FA0FDAF">
    <w:name w:val="9C279D9DD9084077B17BDF043FA0FDAF"/>
    <w:rsid w:val="00517267"/>
  </w:style>
  <w:style w:type="paragraph" w:customStyle="1" w:styleId="E91C9D0B0503433BB774741E9D393621">
    <w:name w:val="E91C9D0B0503433BB774741E9D393621"/>
    <w:rsid w:val="00517267"/>
  </w:style>
  <w:style w:type="paragraph" w:customStyle="1" w:styleId="788A539599C740FFB89C3495D8C9B0B6">
    <w:name w:val="788A539599C740FFB89C3495D8C9B0B6"/>
    <w:rsid w:val="00517267"/>
  </w:style>
  <w:style w:type="paragraph" w:customStyle="1" w:styleId="CB46E423D29B40888A832D8191E0340F">
    <w:name w:val="CB46E423D29B40888A832D8191E0340F"/>
    <w:rsid w:val="00517267"/>
  </w:style>
  <w:style w:type="paragraph" w:customStyle="1" w:styleId="89650EF83A5D425BAC70E6E00300FC08">
    <w:name w:val="89650EF83A5D425BAC70E6E00300FC08"/>
    <w:rsid w:val="00517267"/>
  </w:style>
  <w:style w:type="paragraph" w:customStyle="1" w:styleId="66B4932E01CE49938D7A8C9F8C7B2610">
    <w:name w:val="66B4932E01CE49938D7A8C9F8C7B2610"/>
    <w:rsid w:val="00517267"/>
  </w:style>
  <w:style w:type="paragraph" w:customStyle="1" w:styleId="B87B03F5AA8C4C029F1021584279B337">
    <w:name w:val="B87B03F5AA8C4C029F1021584279B337"/>
    <w:rsid w:val="00517267"/>
  </w:style>
  <w:style w:type="paragraph" w:customStyle="1" w:styleId="00F2E030EFA8424EA15FDB8F21EFF15F">
    <w:name w:val="00F2E030EFA8424EA15FDB8F21EFF15F"/>
    <w:rsid w:val="005172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C7AD60C54E54E8BE8D9981D07E277" ma:contentTypeVersion="2" ma:contentTypeDescription="Создание документа." ma:contentTypeScope="" ma:versionID="f0dec0477a94bc46a339a8a97a7a4c0e">
  <xsd:schema xmlns:xsd="http://www.w3.org/2001/XMLSchema" xmlns:xs="http://www.w3.org/2001/XMLSchema" xmlns:p="http://schemas.microsoft.com/office/2006/metadata/properties" xmlns:ns2="c631589f-07e8-4759-85cd-f98784a60b97" targetNamespace="http://schemas.microsoft.com/office/2006/metadata/properties" ma:root="true" ma:fieldsID="065c2028eba8677d4170836a98647ffc" ns2:_="">
    <xsd:import namespace="c631589f-07e8-4759-85cd-f98784a60b97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9_" minOccurs="0"/>
                <xsd:element ref="ns2:_x0421__x041e__x041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1589f-07e8-4759-85cd-f98784a60b97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9_" ma:index="8" nillable="true" ma:displayName="Комментарий" ma:internalName="_x041a__x043e__x043c__x043c__x0435__x043d__x0442__x0430__x0440__x0438__x0439_">
      <xsd:simpleType>
        <xsd:restriction base="dms:Text">
          <xsd:maxLength value="255"/>
        </xsd:restriction>
      </xsd:simpleType>
    </xsd:element>
    <xsd:element name="_x0421__x041e__x041f_" ma:index="9" nillable="true" ma:displayName="СОП" ma:description="Связанная процедура." ma:list="{7aacdc85-b0b3-4f0d-b7f4-5bbc8e363c50}" ma:internalName="_x0421__x041e__x041f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9_ xmlns="c631589f-07e8-4759-85cd-f98784a60b97">Основа для протокола КИ Биоэквивалентности и I Фаз.</_x041a__x043e__x043c__x043c__x0435__x043d__x0442__x0430__x0440__x0438__x0439_>
    <_x0421__x041e__x041f_ xmlns="c631589f-07e8-4759-85cd-f98784a60b97">
      <Value>6</Value>
    </_x0421__x041e__x041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>
  <b:Source>
    <b:Tag>05_Пр_БЭ_ЕАЭС</b:Tag>
    <b:SourceType>Misc</b:SourceType>
    <b:Guid>{6D0D2AC3-2B7D-4B50-B38D-2587F62FEA25}</b:Guid>
    <b:Title>Правила проведения исследований биоэквивалентности лекарственных препаратов в рамках евразийского экономического союза (утв. Решением Совета Евразийской экономической комиссии от 3 ноября 2016 г. N 85);</b:Title>
    <b:RefOrder>1</b:RefOrder>
  </b:Source>
  <b:Source>
    <b:Tag>01_ФЗ</b:Tag>
    <b:SourceType>Misc</b:SourceType>
    <b:Guid>{80FF8E23-3119-46A3-86C9-FC03F0E1AEF6}</b:Guid>
    <b:Title>Федеральный закон от 12 апреля 2010 г. N 61-ФЗ "Об обращении лекарственных средств"</b:Title>
    <b:CountryRegion>Россия</b:CountryRegion>
    <b:PeriodicalTitle>http://www.pravo.gov.ru/</b:PeriodicalTitle>
    <b:Year>2010</b:Year>
    <b:Month>Апрель</b:Month>
    <b:Day>12</b:Day>
    <b:ShortTitle>N 61-ФЗ "Об обращении лекарственных средств"</b:ShortTitle>
    <b:RefOrder>2</b:RefOrder>
  </b:Source>
  <b:Source>
    <b:Tag>02_ГОСТ_НКП</b:Tag>
    <b:SourceType>Misc</b:SourceType>
    <b:Guid>{1EDBC32F-FD4F-468E-AA5D-7A52870A3DA7}</b:Guid>
    <b:Title>Национальный стандарт Российской Федерации ГОСТ Р 52379-2005 "Надлежащая клиническая практика"</b:Title>
    <b:RefOrder>3</b:RefOrder>
  </b:Source>
  <b:Source>
    <b:Tag>03_ICH_E2A</b:Tag>
    <b:SourceType>Misc</b:SourceType>
    <b:Guid>{FAE06059-BFAA-48CC-8269-50758B2AD241}</b:Guid>
    <b:Title>ICH Harmonised Tripartite Guideline. Clinical safety data management: definitions and standards for expedited reporting E2A (Current Step 4 version dated 27 October 1994)</b:Title>
    <b:RefOrder>4</b:RefOrder>
  </b:Source>
  <b:Source>
    <b:Tag>04_Пр_НКП_ЕАЭС</b:Tag>
    <b:SourceType>Misc</b:SourceType>
    <b:Guid>{C2824B73-5DDB-49D1-ABF9-AE354CFFAF13}</b:Guid>
    <b:Title>Правила надлежащей клинической практики Евразийского экономического союза (ЕАЭС) (утв. Решением Совета Евразийской экономической комиссии от 3 ноября 2016 г. № 79)</b:Title>
    <b:RefOrder>5</b:RefOrder>
  </b:Source>
  <b:Source>
    <b:Tag>06_Хел_Дек</b:Tag>
    <b:SourceType>Misc</b:SourceType>
    <b:Guid>{9DDC34B4-AD2C-4EEF-A895-823F82B976F6}</b:Guid>
    <b:Title>Хельсинкская декларация Всемирной Медицинской Ассоциации (в редакции, одобренной на 64-ой Генеральной Ассамблее ВМА, г. Форталеза, Бразилия, октябрь 2013 г.)</b:Title>
    <b:RefOrder>6</b:RefOrder>
  </b:Source>
  <b:Source>
    <b:Tag>07_Basic_Ph</b:Tag>
    <b:SourceType>Book</b:SourceType>
    <b:Guid>{2143514C-851B-426F-B729-C83C120C025F}</b:Guid>
    <b:Author>
      <b:Author>
        <b:Corporate>Michael C Makoid, Phillip J Vuchetich, Umesh V Banakar</b:Corporate>
      </b:Author>
    </b:Author>
    <b:Title>Basic Pharmacokinetics</b:Title>
    <b:Year>1996-1999</b:Year>
    <b:Publisher>Virtual University Press</b:Publisher>
    <b:RefOrder>7</b:RefOrder>
  </b:Source>
  <b:Source>
    <b:Tag>08_Sch_TOST</b:Tag>
    <b:SourceType>JournalArticle</b:SourceType>
    <b:Guid>{91082361-1F00-49CB-B97A-9C0E943CF56C}</b:Guid>
    <b:Title>A comparison of two one-sided tests procedure and the power approach for assessing the bioequivalence of average bioavailability</b:Title>
    <b:Year>1987</b:Year>
    <b:Publisher>J Pharmacokinet Biopharm </b:Publisher>
    <b:StandardNumber>15:657-80</b:StandardNumber>
    <b:Author>
      <b:Author>
        <b:NameList>
          <b:Person>
            <b:Last>DJ.</b:Last>
            <b:First>Schuirmann</b:First>
          </b:Person>
        </b:NameList>
      </b:Author>
    </b:Author>
    <b:RefOrder>8</b:RefOrder>
  </b:Source>
  <b:Source>
    <b:Tag>09_WJW88</b:Tag>
    <b:SourceType>BookSection</b:SourceType>
    <b:Guid>{6E328570-95F9-4326-AA72-6AD11ADD919E}</b:Guid>
    <b:Author>
      <b:Author>
        <b:NameList>
          <b:Person>
            <b:Last>WJ</b:Last>
            <b:First>Westlake</b:First>
          </b:Person>
        </b:NameList>
      </b:Author>
      <b:BookAuthor>
        <b:NameList>
          <b:Person>
            <b:Last>Peace</b:Last>
            <b:First>Karl</b:First>
            <b:Middle>E.</b:Middle>
          </b:Person>
        </b:NameList>
      </b:BookAuthor>
    </b:Author>
    <b:Title>Bioavailability and bioequivalence of pharmaceutical formulations</b:Title>
    <b:City>New York</b:City>
    <b:Year>1988</b:Year>
    <b:Publisher>Marcel Dekker, Inc.</b:Publisher>
    <b:StandardNumber>0-8247-7798-0 </b:StandardNumber>
    <b:BookTitle>Biopharmaceutical statistics for drug development</b:BookTitle>
    <b:Edition>1st Ed.</b:Edition>
    <b:RefOrder>9</b:RefOrder>
  </b:Source>
  <b:Source>
    <b:Tag>10_DH_BSiDD</b:Tag>
    <b:SourceType>Book</b:SourceType>
    <b:Guid>{DB528363-D8F8-4801-B528-E82B1D1915B4}</b:Guid>
    <b:Author>
      <b:Author>
        <b:NameList>
          <b:Person>
            <b:Last>Dieter Hauschke</b:Last>
            <b:First>Volker</b:First>
            <b:Middle>Steinijans, Iris Pigeot</b:Middle>
          </b:Person>
        </b:NameList>
      </b:Author>
    </b:Author>
    <b:Title>Bioequivalence Studies in Drug Development: Methods and Applications</b:Title>
    <b:Year>2007</b:Year>
    <b:Publisher>John Wiley &amp; Sons</b:Publisher>
    <b:StandardNumber>978-0-470-09475-4</b:StandardNumber>
    <b:RefOrder>10</b:RefOrder>
  </b:Source>
  <b:Source>
    <b:Tag>11_GfI_SAEB_FDA</b:Tag>
    <b:SourceType>Book</b:SourceType>
    <b:Guid>{E7E81412-B17E-40F9-B247-C1673A52E9F2}</b:Guid>
    <b:Title>Guidance for Industry: Statistical Approaches to Establishing Bioequivalence (FDA)</b:Title>
    <b:RefOrder>11</b:RefOrder>
  </b:Source>
  <b:Source>
    <b:Tag>12P</b:Tag>
    <b:SourceType>JournalArticle</b:SourceType>
    <b:Guid>{E83B363C-89C5-4FE1-836A-3526339A636A}</b:Guid>
    <b:Title>12.	Phillips, K. F. (1990) "Power of the Two One-Sided Tests Procedure in Bioequivalence" J. of Pharmacokinetics and Biopharmaceutics, 18, 137-144</b:Title>
    <b:JournalName>J. of Pharmacokinetics and Biopharmaceutics</b:JournalName>
    <b:RefOrder>12</b:RefOrder>
  </b:Source>
</b:Sources>
</file>

<file path=customXml/itemProps1.xml><?xml version="1.0" encoding="utf-8"?>
<ds:datastoreItem xmlns:ds="http://schemas.openxmlformats.org/officeDocument/2006/customXml" ds:itemID="{6CEC90FD-D6DD-4BA7-B713-1327C81D7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1589f-07e8-4759-85cd-f98784a60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E26287-92FE-4145-82DE-2562878D4AD6}">
  <ds:schemaRefs>
    <ds:schemaRef ds:uri="http://schemas.microsoft.com/office/2006/metadata/properties"/>
    <ds:schemaRef ds:uri="http://schemas.microsoft.com/office/infopath/2007/PartnerControls"/>
    <ds:schemaRef ds:uri="c631589f-07e8-4759-85cd-f98784a60b97"/>
  </ds:schemaRefs>
</ds:datastoreItem>
</file>

<file path=customXml/itemProps3.xml><?xml version="1.0" encoding="utf-8"?>
<ds:datastoreItem xmlns:ds="http://schemas.openxmlformats.org/officeDocument/2006/customXml" ds:itemID="{11757D55-DE71-42AF-83B8-F8781DCF35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AA79A6-218A-481A-86AC-E8940831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- Протокол КИ - Биоэквивалентность - V0.8.dotm</Template>
  <TotalTime>0</TotalTime>
  <Pages>8</Pages>
  <Words>24771</Words>
  <Characters>141201</Characters>
  <Application>Microsoft Office Word</Application>
  <DocSecurity>0</DocSecurity>
  <Lines>1176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 - Протокол КИ (Биоэквивалентность)</vt:lpstr>
    </vt:vector>
  </TitlesOfParts>
  <Company/>
  <LinksUpToDate>false</LinksUpToDate>
  <CharactersWithSpaces>165641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 - Протокол КИ (Биоэквивалентность)</dc:title>
  <dc:creator>Владимир Арнаутов</dc:creator>
  <cp:lastModifiedBy>Владимир Арнаутов</cp:lastModifiedBy>
  <cp:revision>2</cp:revision>
  <dcterms:created xsi:type="dcterms:W3CDTF">2020-10-11T18:27:00Z</dcterms:created>
  <dcterms:modified xsi:type="dcterms:W3CDTF">2020-10-11T18:27:00Z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0x010100FA3C7AD60C54E54E8BE8D9981D07E277</vt:lpwstr>
  </property>
</Properties>
</file>