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7EDCE" w14:textId="77777777" w:rsidR="00582643" w:rsidRPr="001F0B26" w:rsidRDefault="00AD0AF1" w:rsidP="00D543D4">
      <w:pPr>
        <w:rPr>
          <w:lang w:val="en-US"/>
        </w:rPr>
      </w:pPr>
      <w:commentRangeStart w:id="0"/>
      <w:commentRangeEnd w:id="0"/>
      <w:r>
        <w:rPr>
          <w:rStyle w:val="aff7"/>
          <w:rFonts w:ascii="Arial Unicode MS" w:eastAsia="Arial Unicode MS" w:hAnsi="Arial Unicode MS" w:cs="Times New Roman"/>
          <w:color w:val="000000"/>
          <w:lang w:val="x-none" w:eastAsia="x-none"/>
        </w:rPr>
        <w:commentReference w:id="0"/>
      </w:r>
    </w:p>
    <w:p w14:paraId="73366D37" w14:textId="366CDBC7" w:rsidR="00582643" w:rsidRPr="00C14D26" w:rsidRDefault="00582643" w:rsidP="00582643">
      <w:pPr>
        <w:rPr>
          <w:highlight w:val="lightGray"/>
        </w:rPr>
      </w:pPr>
      <w:r w:rsidRPr="00FD0F35">
        <w:rPr>
          <w:highlight w:val="lightGray"/>
        </w:rPr>
        <w:t>ПРОТОКОЛ</w:t>
      </w:r>
      <w:r w:rsidRPr="00C14D26">
        <w:rPr>
          <w:highlight w:val="lightGray"/>
        </w:rPr>
        <w:t xml:space="preserve"> </w:t>
      </w:r>
      <w:r w:rsidRPr="00FD0F35">
        <w:rPr>
          <w:highlight w:val="lightGray"/>
        </w:rPr>
        <w:t>КЛИНИЧЕСКОГО</w:t>
      </w:r>
      <w:r w:rsidRPr="00C14D26">
        <w:rPr>
          <w:highlight w:val="lightGray"/>
        </w:rPr>
        <w:t xml:space="preserve"> </w:t>
      </w:r>
      <w:r w:rsidRPr="00FD0F35">
        <w:rPr>
          <w:highlight w:val="lightGray"/>
        </w:rPr>
        <w:t>ИССЛЕДОВАНИЯ</w:t>
      </w:r>
      <w:r w:rsidRPr="00C14D26">
        <w:rPr>
          <w:highlight w:val="lightGray"/>
        </w:rPr>
        <w:t xml:space="preserve"> № </w:t>
      </w:r>
      <w:sdt>
        <w:sdtPr>
          <w:rPr>
            <w:highlight w:val="lightGray"/>
            <w:lang w:val="en-US"/>
          </w:rPr>
          <w:alias w:val="номер протокола"/>
          <w:tag w:val="номер протокола"/>
          <w:id w:val="-1273318721"/>
          <w:placeholder>
            <w:docPart w:val="DefaultPlaceholder_-1854013440"/>
          </w:placeholder>
          <w:dataBinding w:prefixMappings="xmlns:ns0='http://protocolschema@pharmcat.net' " w:xpath="/ns0:protocolschema[1]/ns0:Protocol[1]/ns0:ID[1]" w:storeItemID="{423561BC-3B43-4151-BB21-3A498E36C96A}"/>
          <w:text/>
        </w:sdtPr>
        <w:sdtEndPr/>
        <w:sdtContent>
          <w:r w:rsidR="00C14D26">
            <w:rPr>
              <w:highlight w:val="lightGray"/>
            </w:rPr>
            <w:t>номер протокола</w:t>
          </w:r>
        </w:sdtContent>
      </w:sdt>
    </w:p>
    <w:sdt>
      <w:sdtPr>
        <w:rPr>
          <w:highlight w:val="lightGray"/>
        </w:rPr>
        <w:alias w:val="Название клинического исследования"/>
        <w:tag w:val="Название клинического исследования"/>
        <w:id w:val="-734083564"/>
        <w:placeholder>
          <w:docPart w:val="DefaultPlaceholder_-1854013440"/>
        </w:placeholder>
        <w:dataBinding w:prefixMappings="xmlns:ns0='http://protocolschema@pharmcat.net' " w:xpath="/ns0:protocolschema[1]/ns0:Protocol[1]/ns0:Title[1]" w:storeItemID="{423561BC-3B43-4151-BB21-3A498E36C96A}"/>
        <w:text/>
      </w:sdtPr>
      <w:sdtEndPr/>
      <w:sdtContent>
        <w:p w14:paraId="6ECE13E0" w14:textId="1D870D1B" w:rsidR="00582643" w:rsidRPr="00C14D26" w:rsidRDefault="00C14D26" w:rsidP="007141E3">
          <w:pPr>
            <w:pStyle w:val="a8"/>
            <w:rPr>
              <w:lang w:val="en-US"/>
            </w:rPr>
          </w:pPr>
          <w:r w:rsidRPr="00C14D26">
            <w:rPr>
              <w:highlight w:val="lightGray"/>
            </w:rPr>
            <w:t>Название клинического исследования</w:t>
          </w:r>
        </w:p>
      </w:sdtContent>
    </w:sdt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68"/>
        <w:gridCol w:w="5652"/>
      </w:tblGrid>
      <w:tr w:rsidR="00582643" w:rsidRPr="00A272FD" w14:paraId="4DE18AD9" w14:textId="77777777" w:rsidTr="00582643">
        <w:trPr>
          <w:trHeight w:val="585"/>
          <w:jc w:val="center"/>
        </w:trPr>
        <w:tc>
          <w:tcPr>
            <w:tcW w:w="3168" w:type="dxa"/>
            <w:hideMark/>
          </w:tcPr>
          <w:p w14:paraId="72DD7607" w14:textId="77777777" w:rsidR="00582643" w:rsidRDefault="00582643">
            <w:pPr>
              <w:pStyle w:val="a6"/>
              <w:spacing w:line="276" w:lineRule="auto"/>
            </w:pPr>
            <w:proofErr w:type="spellStart"/>
            <w:r>
              <w:t>Спонсор</w:t>
            </w:r>
            <w:proofErr w:type="spellEnd"/>
            <w:r>
              <w:t xml:space="preserve"> </w:t>
            </w:r>
            <w:proofErr w:type="spellStart"/>
            <w:r>
              <w:t>исследования</w:t>
            </w:r>
            <w:proofErr w:type="spellEnd"/>
          </w:p>
        </w:tc>
        <w:tc>
          <w:tcPr>
            <w:tcW w:w="5652" w:type="dxa"/>
            <w:hideMark/>
          </w:tcPr>
          <w:sdt>
            <w:sdtPr>
              <w:rPr>
                <w:highlight w:val="lightGray"/>
                <w:lang w:val="ru-RU"/>
              </w:rPr>
              <w:alias w:val="Спонсор - название"/>
              <w:tag w:val="Спонсор - название"/>
              <w:id w:val="1850679256"/>
              <w:placeholder>
                <w:docPart w:val="DefaultPlaceholder_-1854013440"/>
              </w:placeholder>
              <w:dataBinding w:prefixMappings="xmlns:ns0='http://protocolschema@pharmcat.net' " w:xpath="/ns0:protocolschema[1]/ns0:Organizations[1]/ns0:Sponsor[1]/ns0:Name[1]" w:storeItemID="{423561BC-3B43-4151-BB21-3A498E36C96A}"/>
              <w:text/>
            </w:sdtPr>
            <w:sdtEndPr/>
            <w:sdtContent>
              <w:p w14:paraId="3505DBE9" w14:textId="7E9CC695" w:rsidR="00582643" w:rsidRPr="00A272FD" w:rsidRDefault="00AD0AF1">
                <w:pPr>
                  <w:pStyle w:val="a6"/>
                  <w:spacing w:line="276" w:lineRule="auto"/>
                  <w:rPr>
                    <w:lang w:val="ru-RU"/>
                  </w:rPr>
                </w:pPr>
                <w:r>
                  <w:rPr>
                    <w:highlight w:val="lightGray"/>
                    <w:lang w:val="ru-RU"/>
                  </w:rPr>
                  <w:t>ООО «Спонсор исследования»</w:t>
                </w:r>
              </w:p>
            </w:sdtContent>
          </w:sdt>
          <w:p w14:paraId="3CD24CBE" w14:textId="67946895" w:rsidR="00582643" w:rsidRPr="00A272FD" w:rsidRDefault="00C85BD9">
            <w:pPr>
              <w:pStyle w:val="a6"/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Адрес</w:t>
            </w:r>
            <w:r w:rsidRPr="00A272FD">
              <w:rPr>
                <w:lang w:val="ru-RU"/>
              </w:rPr>
              <w:t>:</w:t>
            </w:r>
          </w:p>
          <w:p w14:paraId="6AD6D95B" w14:textId="0190AC11" w:rsidR="00582643" w:rsidRPr="00A272FD" w:rsidRDefault="00C85BD9">
            <w:pPr>
              <w:pStyle w:val="a6"/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Тел</w:t>
            </w:r>
            <w:r w:rsidRPr="00A272FD">
              <w:rPr>
                <w:lang w:val="ru-RU"/>
              </w:rPr>
              <w:t>.:</w:t>
            </w:r>
          </w:p>
          <w:p w14:paraId="4F5D6B13" w14:textId="46A181B5" w:rsidR="00582643" w:rsidRPr="00A272FD" w:rsidRDefault="00C85BD9" w:rsidP="00C85BD9">
            <w:pPr>
              <w:pStyle w:val="a6"/>
              <w:spacing w:line="276" w:lineRule="auto"/>
              <w:rPr>
                <w:lang w:val="ru-RU"/>
              </w:rPr>
            </w:pPr>
            <w:r>
              <w:rPr>
                <w:lang w:val="ru-RU"/>
              </w:rPr>
              <w:t>Факс</w:t>
            </w:r>
            <w:r w:rsidRPr="00A272FD">
              <w:rPr>
                <w:lang w:val="ru-RU"/>
              </w:rPr>
              <w:t>:</w:t>
            </w:r>
          </w:p>
        </w:tc>
      </w:tr>
      <w:tr w:rsidR="00582643" w:rsidRPr="00C14D26" w14:paraId="6D9EB1A7" w14:textId="77777777" w:rsidTr="00582643">
        <w:trPr>
          <w:jc w:val="center"/>
        </w:trPr>
        <w:tc>
          <w:tcPr>
            <w:tcW w:w="3168" w:type="dxa"/>
            <w:hideMark/>
          </w:tcPr>
          <w:p w14:paraId="60988397" w14:textId="77777777" w:rsidR="00582643" w:rsidRDefault="00582643">
            <w:pPr>
              <w:pStyle w:val="a6"/>
              <w:spacing w:line="276" w:lineRule="auto"/>
            </w:pPr>
            <w:proofErr w:type="spellStart"/>
            <w:r>
              <w:t>Тип</w:t>
            </w:r>
            <w:proofErr w:type="spellEnd"/>
            <w:r>
              <w:t xml:space="preserve"> </w:t>
            </w:r>
            <w:proofErr w:type="spellStart"/>
            <w:r>
              <w:t>документа</w:t>
            </w:r>
            <w:proofErr w:type="spellEnd"/>
          </w:p>
        </w:tc>
        <w:tc>
          <w:tcPr>
            <w:tcW w:w="5652" w:type="dxa"/>
            <w:hideMark/>
          </w:tcPr>
          <w:p w14:paraId="55FD331D" w14:textId="77777777" w:rsidR="00582643" w:rsidRDefault="00582643">
            <w:pPr>
              <w:pStyle w:val="a6"/>
              <w:spacing w:line="276" w:lineRule="auto"/>
            </w:pPr>
            <w:proofErr w:type="spellStart"/>
            <w:r>
              <w:t>Протокол</w:t>
            </w:r>
            <w:proofErr w:type="spellEnd"/>
            <w:r>
              <w:t xml:space="preserve"> </w:t>
            </w:r>
            <w:proofErr w:type="spellStart"/>
            <w:r>
              <w:t>клинического</w:t>
            </w:r>
            <w:proofErr w:type="spellEnd"/>
            <w:r>
              <w:t xml:space="preserve"> </w:t>
            </w:r>
            <w:proofErr w:type="spellStart"/>
            <w:r>
              <w:t>исследования</w:t>
            </w:r>
            <w:proofErr w:type="spellEnd"/>
            <w:r>
              <w:t xml:space="preserve"> </w:t>
            </w:r>
          </w:p>
        </w:tc>
      </w:tr>
      <w:tr w:rsidR="00582643" w:rsidRPr="00C14D26" w14:paraId="71887588" w14:textId="77777777" w:rsidTr="00582643">
        <w:trPr>
          <w:jc w:val="center"/>
        </w:trPr>
        <w:tc>
          <w:tcPr>
            <w:tcW w:w="3168" w:type="dxa"/>
            <w:hideMark/>
          </w:tcPr>
          <w:p w14:paraId="7C1256DD" w14:textId="77777777" w:rsidR="00582643" w:rsidRDefault="00582643">
            <w:pPr>
              <w:pStyle w:val="a6"/>
              <w:spacing w:line="276" w:lineRule="auto"/>
            </w:pPr>
            <w:proofErr w:type="spellStart"/>
            <w:r>
              <w:t>Версия</w:t>
            </w:r>
            <w:proofErr w:type="spellEnd"/>
          </w:p>
        </w:tc>
        <w:sdt>
          <w:sdtPr>
            <w:rPr>
              <w:rFonts w:cs="Arial"/>
              <w:highlight w:val="lightGray"/>
              <w:shd w:val="clear" w:color="auto" w:fill="FFFFFF" w:themeFill="background1"/>
            </w:rPr>
            <w:alias w:val="версия протокола "/>
            <w:tag w:val="версия протокола "/>
            <w:id w:val="1089821441"/>
            <w:placeholder>
              <w:docPart w:val="DefaultPlaceholder_-1854013440"/>
            </w:placeholder>
            <w:dataBinding w:prefixMappings="xmlns:ns0='http://protocolschema@pharmcat.net' " w:xpath="/ns0:protocolschema[1]/ns0:Protocol[1]/ns0:Version[1]" w:storeItemID="{423561BC-3B43-4151-BB21-3A498E36C96A}"/>
            <w:text/>
          </w:sdtPr>
          <w:sdtEndPr/>
          <w:sdtContent>
            <w:tc>
              <w:tcPr>
                <w:tcW w:w="5652" w:type="dxa"/>
                <w:hideMark/>
              </w:tcPr>
              <w:p w14:paraId="669B5E95" w14:textId="533B3CEC" w:rsidR="00582643" w:rsidRDefault="00C14D26">
                <w:pPr>
                  <w:pStyle w:val="a6"/>
                  <w:spacing w:line="276" w:lineRule="auto"/>
                </w:pPr>
                <w:r>
                  <w:rPr>
                    <w:rFonts w:cs="Arial"/>
                    <w:highlight w:val="lightGray"/>
                    <w:shd w:val="clear" w:color="auto" w:fill="FFFFFF" w:themeFill="background1"/>
                    <w:lang w:val="ru-RU"/>
                  </w:rPr>
                  <w:t>В</w:t>
                </w:r>
                <w:proofErr w:type="spellStart"/>
                <w:r w:rsidRPr="00C14D26">
                  <w:rPr>
                    <w:rFonts w:cs="Arial"/>
                    <w:highlight w:val="lightGray"/>
                    <w:shd w:val="clear" w:color="auto" w:fill="FFFFFF" w:themeFill="background1"/>
                  </w:rPr>
                  <w:t>ерсия</w:t>
                </w:r>
                <w:proofErr w:type="spellEnd"/>
                <w:r w:rsidRPr="00C14D26">
                  <w:rPr>
                    <w:rFonts w:cs="Arial"/>
                    <w:highlight w:val="lightGray"/>
                    <w:shd w:val="clear" w:color="auto" w:fill="FFFFFF" w:themeFill="background1"/>
                  </w:rPr>
                  <w:t xml:space="preserve"> </w:t>
                </w:r>
                <w:proofErr w:type="spellStart"/>
                <w:r w:rsidRPr="00C14D26">
                  <w:rPr>
                    <w:rFonts w:cs="Arial"/>
                    <w:highlight w:val="lightGray"/>
                    <w:shd w:val="clear" w:color="auto" w:fill="FFFFFF" w:themeFill="background1"/>
                  </w:rPr>
                  <w:t>протокола</w:t>
                </w:r>
                <w:proofErr w:type="spellEnd"/>
              </w:p>
            </w:tc>
          </w:sdtContent>
        </w:sdt>
      </w:tr>
      <w:tr w:rsidR="00582643" w:rsidRPr="00C14D26" w14:paraId="2A6ABA07" w14:textId="77777777" w:rsidTr="00582643">
        <w:trPr>
          <w:jc w:val="center"/>
        </w:trPr>
        <w:tc>
          <w:tcPr>
            <w:tcW w:w="3168" w:type="dxa"/>
            <w:hideMark/>
          </w:tcPr>
          <w:p w14:paraId="1B11E8D5" w14:textId="77777777" w:rsidR="00582643" w:rsidRDefault="00582643">
            <w:pPr>
              <w:pStyle w:val="a6"/>
              <w:spacing w:line="276" w:lineRule="auto"/>
            </w:pPr>
            <w:proofErr w:type="spellStart"/>
            <w:r>
              <w:t>Тип</w:t>
            </w:r>
            <w:proofErr w:type="spellEnd"/>
            <w:r>
              <w:t xml:space="preserve"> </w:t>
            </w:r>
            <w:proofErr w:type="spellStart"/>
            <w:r>
              <w:t>исследования</w:t>
            </w:r>
            <w:proofErr w:type="spellEnd"/>
          </w:p>
        </w:tc>
        <w:sdt>
          <w:sdtPr>
            <w:rPr>
              <w:highlight w:val="lightGray"/>
            </w:rPr>
            <w:alias w:val="Фаза"/>
            <w:tag w:val="Фаза"/>
            <w:id w:val="-1043051359"/>
            <w:placeholder>
              <w:docPart w:val="DefaultPlaceholder_-1854013440"/>
            </w:placeholder>
            <w:dataBinding w:prefixMappings="xmlns:ns0='http://protocolschema@pharmcat.net' " w:xpath="/ns0:protocolschema[1]/ns0:Protocol[1]/ns0:Design[1]/ns0:Phase[1]" w:storeItemID="{423561BC-3B43-4151-BB21-3A498E36C96A}"/>
            <w:text/>
          </w:sdtPr>
          <w:sdtEndPr/>
          <w:sdtContent>
            <w:tc>
              <w:tcPr>
                <w:tcW w:w="5652" w:type="dxa"/>
                <w:hideMark/>
              </w:tcPr>
              <w:p w14:paraId="191DE1C3" w14:textId="1B8A9F09" w:rsidR="00582643" w:rsidRPr="00C14D26" w:rsidRDefault="00C14D26">
                <w:pPr>
                  <w:pStyle w:val="a6"/>
                  <w:spacing w:line="276" w:lineRule="auto"/>
                </w:pPr>
                <w:r w:rsidRPr="00C14D26">
                  <w:rPr>
                    <w:highlight w:val="lightGray"/>
                    <w:lang w:val="ru-RU"/>
                  </w:rPr>
                  <w:t>Фаза</w:t>
                </w:r>
              </w:p>
            </w:tc>
          </w:sdtContent>
        </w:sdt>
      </w:tr>
      <w:tr w:rsidR="00582643" w:rsidRPr="00C14D26" w14:paraId="37C6AF66" w14:textId="77777777" w:rsidTr="00582643">
        <w:trPr>
          <w:jc w:val="center"/>
        </w:trPr>
        <w:tc>
          <w:tcPr>
            <w:tcW w:w="3168" w:type="dxa"/>
            <w:hideMark/>
          </w:tcPr>
          <w:p w14:paraId="5B6F5D42" w14:textId="77777777" w:rsidR="00582643" w:rsidRDefault="00582643">
            <w:pPr>
              <w:pStyle w:val="a6"/>
              <w:spacing w:line="276" w:lineRule="auto"/>
            </w:pPr>
            <w:proofErr w:type="spellStart"/>
            <w:r>
              <w:t>Дата</w:t>
            </w:r>
            <w:proofErr w:type="spellEnd"/>
          </w:p>
        </w:tc>
        <w:sdt>
          <w:sdtPr>
            <w:rPr>
              <w:highlight w:val="lightGray"/>
            </w:rPr>
            <w:alias w:val="Дата протокола"/>
            <w:tag w:val="Дата протокола"/>
            <w:id w:val="1734727032"/>
            <w:placeholder>
              <w:docPart w:val="DefaultPlaceholder_-1854013440"/>
            </w:placeholder>
            <w:dataBinding w:prefixMappings="xmlns:ns0='http://protocolschema@pharmcat.net' " w:xpath="/ns0:protocolschema[1]/ns0:Protocol[1]/ns0:Date[1]" w:storeItemID="{423561BC-3B43-4151-BB21-3A498E36C96A}"/>
            <w:text/>
          </w:sdtPr>
          <w:sdtEndPr/>
          <w:sdtContent>
            <w:tc>
              <w:tcPr>
                <w:tcW w:w="5652" w:type="dxa"/>
                <w:hideMark/>
              </w:tcPr>
              <w:p w14:paraId="5A598817" w14:textId="7CCD1BD7" w:rsidR="00582643" w:rsidRDefault="00C14D26">
                <w:pPr>
                  <w:pStyle w:val="a6"/>
                  <w:spacing w:line="276" w:lineRule="auto"/>
                </w:pPr>
                <w:r w:rsidRPr="00C14D26">
                  <w:rPr>
                    <w:highlight w:val="lightGray"/>
                    <w:lang w:val="ru-RU"/>
                  </w:rPr>
                  <w:t>Дата протокола</w:t>
                </w:r>
              </w:p>
            </w:tc>
          </w:sdtContent>
        </w:sdt>
      </w:tr>
    </w:tbl>
    <w:p w14:paraId="5C43BC1D" w14:textId="77777777" w:rsidR="00582643" w:rsidRPr="00C14D26" w:rsidRDefault="00582643" w:rsidP="00582643">
      <w:pPr>
        <w:rPr>
          <w:lang w:val="en-US"/>
        </w:rPr>
      </w:pPr>
    </w:p>
    <w:p w14:paraId="2D947921" w14:textId="77777777" w:rsidR="00582643" w:rsidRPr="00C14D26" w:rsidRDefault="00582643" w:rsidP="00582643">
      <w:pPr>
        <w:rPr>
          <w:lang w:val="en-US"/>
        </w:rPr>
      </w:pPr>
    </w:p>
    <w:p w14:paraId="33F7C39A" w14:textId="77777777" w:rsidR="00582643" w:rsidRPr="00C14D26" w:rsidRDefault="00582643" w:rsidP="00582643">
      <w:pPr>
        <w:pStyle w:val="a8"/>
        <w:jc w:val="center"/>
        <w:rPr>
          <w:lang w:val="en-US"/>
        </w:rPr>
      </w:pPr>
      <w:r>
        <w:t>Соглашение</w:t>
      </w:r>
      <w:r w:rsidRPr="00C14D26">
        <w:rPr>
          <w:lang w:val="en-US"/>
        </w:rPr>
        <w:t xml:space="preserve"> </w:t>
      </w:r>
      <w:r>
        <w:t>о</w:t>
      </w:r>
      <w:r w:rsidRPr="00C14D26">
        <w:rPr>
          <w:lang w:val="en-US"/>
        </w:rPr>
        <w:t xml:space="preserve"> </w:t>
      </w:r>
      <w:r>
        <w:t>конфиденциальности</w:t>
      </w:r>
    </w:p>
    <w:p w14:paraId="416D373E" w14:textId="7D59DC40" w:rsidR="00582643" w:rsidRPr="00A272FD" w:rsidRDefault="00582643" w:rsidP="00C14D26">
      <w:pPr>
        <w:pStyle w:val="a6"/>
        <w:spacing w:line="276" w:lineRule="auto"/>
        <w:rPr>
          <w:lang w:val="ru-RU"/>
        </w:rPr>
      </w:pPr>
      <w:r w:rsidRPr="001D6E09">
        <w:rPr>
          <w:lang w:val="ru-RU"/>
        </w:rPr>
        <w:t>Настоящий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документ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является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конфиденциальной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интеллектуальной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собственностью</w:t>
      </w:r>
      <w:r w:rsidR="00C14D26" w:rsidRPr="00A272FD">
        <w:rPr>
          <w:lang w:val="ru-RU"/>
        </w:rPr>
        <w:t xml:space="preserve"> </w:t>
      </w:r>
      <w:sdt>
        <w:sdtPr>
          <w:rPr>
            <w:highlight w:val="lightGray"/>
            <w:lang w:val="ru-RU"/>
          </w:rPr>
          <w:alias w:val="Спонсор - название"/>
          <w:tag w:val="Спонсор - название"/>
          <w:id w:val="2109236085"/>
          <w:placeholder>
            <w:docPart w:val="964FB553ABFC4996BA17E4244FCDD6A8"/>
          </w:placeholder>
          <w:dataBinding w:prefixMappings="xmlns:ns0='http://protocolschema@pharmcat.net' " w:xpath="/ns0:protocolschema[1]/ns0:Organizations[1]/ns0:Sponsor[1]/ns0:Name[1]" w:storeItemID="{423561BC-3B43-4151-BB21-3A498E36C96A}"/>
          <w:text/>
        </w:sdtPr>
        <w:sdtEndPr/>
        <w:sdtContent>
          <w:r w:rsidR="00AD0AF1">
            <w:rPr>
              <w:highlight w:val="lightGray"/>
              <w:lang w:val="ru-RU"/>
            </w:rPr>
            <w:t>ООО «Спонсор исследования»</w:t>
          </w:r>
        </w:sdtContent>
      </w:sdt>
      <w:r w:rsidRPr="00A272FD">
        <w:rPr>
          <w:lang w:val="ru-RU"/>
        </w:rPr>
        <w:t xml:space="preserve">, </w:t>
      </w:r>
      <w:r w:rsidRPr="001D6E09">
        <w:rPr>
          <w:lang w:val="ru-RU"/>
        </w:rPr>
        <w:t>Россия</w:t>
      </w:r>
      <w:r w:rsidRPr="00A272FD">
        <w:rPr>
          <w:lang w:val="ru-RU"/>
        </w:rPr>
        <w:t xml:space="preserve">. </w:t>
      </w:r>
      <w:r w:rsidRPr="001D6E09">
        <w:rPr>
          <w:lang w:val="ru-RU"/>
        </w:rPr>
        <w:t>Информация</w:t>
      </w:r>
      <w:r w:rsidRPr="00A272FD">
        <w:rPr>
          <w:lang w:val="ru-RU"/>
        </w:rPr>
        <w:t xml:space="preserve">, </w:t>
      </w:r>
      <w:r w:rsidRPr="001D6E09">
        <w:rPr>
          <w:lang w:val="ru-RU"/>
        </w:rPr>
        <w:t>которая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содержится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в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настоящем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документе</w:t>
      </w:r>
      <w:r w:rsidRPr="00A272FD">
        <w:rPr>
          <w:lang w:val="ru-RU"/>
        </w:rPr>
        <w:t xml:space="preserve">, </w:t>
      </w:r>
      <w:r w:rsidRPr="001D6E09">
        <w:rPr>
          <w:lang w:val="ru-RU"/>
        </w:rPr>
        <w:t>предоставляется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Главному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исследователю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и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сотрудникам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Исследовательского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центра</w:t>
      </w:r>
      <w:r w:rsidRPr="00A272FD">
        <w:rPr>
          <w:lang w:val="ru-RU"/>
        </w:rPr>
        <w:t xml:space="preserve">, </w:t>
      </w:r>
      <w:r w:rsidRPr="001D6E09">
        <w:rPr>
          <w:lang w:val="ru-RU"/>
        </w:rPr>
        <w:t>задействованным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в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исследовании</w:t>
      </w:r>
      <w:r w:rsidRPr="00A272FD">
        <w:rPr>
          <w:lang w:val="ru-RU"/>
        </w:rPr>
        <w:t xml:space="preserve">, </w:t>
      </w:r>
      <w:r w:rsidR="00B74775" w:rsidRPr="00B74775">
        <w:rPr>
          <w:lang w:val="ru-RU"/>
        </w:rPr>
        <w:t>Экспертному</w:t>
      </w:r>
      <w:r w:rsidR="00B74775" w:rsidRPr="00A272FD">
        <w:rPr>
          <w:lang w:val="ru-RU"/>
        </w:rPr>
        <w:t xml:space="preserve"> </w:t>
      </w:r>
      <w:r w:rsidR="00B74775" w:rsidRPr="00B74775">
        <w:rPr>
          <w:lang w:val="ru-RU"/>
        </w:rPr>
        <w:t>совету</w:t>
      </w:r>
      <w:r w:rsidR="00B74775" w:rsidRPr="00A272FD">
        <w:rPr>
          <w:lang w:val="ru-RU"/>
        </w:rPr>
        <w:t xml:space="preserve"> </w:t>
      </w:r>
      <w:r w:rsidR="00B74775" w:rsidRPr="00B74775">
        <w:rPr>
          <w:lang w:val="ru-RU"/>
        </w:rPr>
        <w:t>организации</w:t>
      </w:r>
      <w:r w:rsidR="00B74775" w:rsidRPr="00A272FD">
        <w:rPr>
          <w:lang w:val="ru-RU"/>
        </w:rPr>
        <w:t>/</w:t>
      </w:r>
      <w:r w:rsidR="00B74775" w:rsidRPr="00B74775">
        <w:rPr>
          <w:lang w:val="ru-RU"/>
        </w:rPr>
        <w:t>Независимому</w:t>
      </w:r>
      <w:r w:rsidR="00B74775" w:rsidRPr="00A272FD">
        <w:rPr>
          <w:lang w:val="ru-RU"/>
        </w:rPr>
        <w:t xml:space="preserve"> </w:t>
      </w:r>
      <w:r w:rsidR="00B74775" w:rsidRPr="00B74775">
        <w:rPr>
          <w:lang w:val="ru-RU"/>
        </w:rPr>
        <w:t>этическому</w:t>
      </w:r>
      <w:r w:rsidR="00B74775" w:rsidRPr="00A272FD">
        <w:rPr>
          <w:lang w:val="ru-RU"/>
        </w:rPr>
        <w:t xml:space="preserve"> </w:t>
      </w:r>
      <w:r w:rsidR="00B74775" w:rsidRPr="00B74775">
        <w:rPr>
          <w:lang w:val="ru-RU"/>
        </w:rPr>
        <w:t>комитету</w:t>
      </w:r>
      <w:r w:rsidR="00B74775" w:rsidRPr="00A272FD">
        <w:rPr>
          <w:lang w:val="ru-RU"/>
        </w:rPr>
        <w:t xml:space="preserve"> (</w:t>
      </w:r>
      <w:r w:rsidR="00B74775" w:rsidRPr="00B74775">
        <w:rPr>
          <w:lang w:val="ru-RU"/>
        </w:rPr>
        <w:t>ЭСО</w:t>
      </w:r>
      <w:r w:rsidR="00B74775" w:rsidRPr="00A272FD">
        <w:rPr>
          <w:lang w:val="ru-RU"/>
        </w:rPr>
        <w:t>/</w:t>
      </w:r>
      <w:r w:rsidR="00B74775" w:rsidRPr="00B74775">
        <w:rPr>
          <w:lang w:val="ru-RU"/>
        </w:rPr>
        <w:t>НЭК</w:t>
      </w:r>
      <w:r w:rsidR="00B74775" w:rsidRPr="00A272FD">
        <w:rPr>
          <w:lang w:val="ru-RU"/>
        </w:rPr>
        <w:t>)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и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регуляторным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органам</w:t>
      </w:r>
      <w:r w:rsidRPr="00A272FD">
        <w:rPr>
          <w:lang w:val="ru-RU"/>
        </w:rPr>
        <w:t>.</w:t>
      </w:r>
      <w:r w:rsidR="00B74775" w:rsidRPr="00A272FD">
        <w:rPr>
          <w:lang w:val="ru-RU"/>
        </w:rPr>
        <w:t xml:space="preserve"> </w:t>
      </w:r>
      <w:r w:rsidRPr="001D6E09">
        <w:rPr>
          <w:lang w:val="ru-RU"/>
        </w:rPr>
        <w:t>Принятие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Вами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настоящего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документа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подтверждает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Ваше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согласие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на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неразглашение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информации</w:t>
      </w:r>
      <w:r w:rsidRPr="00A272FD">
        <w:rPr>
          <w:lang w:val="ru-RU"/>
        </w:rPr>
        <w:t xml:space="preserve">, </w:t>
      </w:r>
      <w:r w:rsidRPr="001D6E09">
        <w:rPr>
          <w:lang w:val="ru-RU"/>
        </w:rPr>
        <w:t>содержащейся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в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нем</w:t>
      </w:r>
      <w:r w:rsidRPr="00A272FD">
        <w:rPr>
          <w:lang w:val="ru-RU"/>
        </w:rPr>
        <w:t xml:space="preserve">, </w:t>
      </w:r>
      <w:r w:rsidRPr="001D6E09">
        <w:rPr>
          <w:lang w:val="ru-RU"/>
        </w:rPr>
        <w:t>иным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лицам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без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письменного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разрешения</w:t>
      </w:r>
      <w:r w:rsidR="00C14D26" w:rsidRPr="00A272FD">
        <w:rPr>
          <w:lang w:val="ru-RU"/>
        </w:rPr>
        <w:t xml:space="preserve"> </w:t>
      </w:r>
      <w:sdt>
        <w:sdtPr>
          <w:rPr>
            <w:highlight w:val="lightGray"/>
            <w:lang w:val="ru-RU"/>
          </w:rPr>
          <w:alias w:val="Спонсор - название"/>
          <w:tag w:val="Спонсор - название"/>
          <w:id w:val="1870026189"/>
          <w:placeholder>
            <w:docPart w:val="B0A69CCB35D240A7AD1BA0A7E0013F89"/>
          </w:placeholder>
          <w:dataBinding w:prefixMappings="xmlns:ns0='http://protocolschema@pharmcat.net' " w:xpath="/ns0:protocolschema[1]/ns0:Organizations[1]/ns0:Sponsor[1]/ns0:Name[1]" w:storeItemID="{423561BC-3B43-4151-BB21-3A498E36C96A}"/>
          <w:text/>
        </w:sdtPr>
        <w:sdtEndPr/>
        <w:sdtContent>
          <w:r w:rsidR="00AD0AF1">
            <w:rPr>
              <w:highlight w:val="lightGray"/>
              <w:lang w:val="ru-RU"/>
            </w:rPr>
            <w:t>ООО «Спонсор исследования»</w:t>
          </w:r>
        </w:sdtContent>
      </w:sdt>
      <w:r w:rsidRPr="00A272FD">
        <w:rPr>
          <w:lang w:val="ru-RU"/>
        </w:rPr>
        <w:t xml:space="preserve">, </w:t>
      </w:r>
      <w:r w:rsidRPr="001D6E09">
        <w:rPr>
          <w:lang w:val="ru-RU"/>
        </w:rPr>
        <w:t>Россия</w:t>
      </w:r>
      <w:r w:rsidRPr="00A272FD">
        <w:rPr>
          <w:lang w:val="ru-RU"/>
        </w:rPr>
        <w:t xml:space="preserve">, </w:t>
      </w:r>
      <w:r w:rsidRPr="001D6E09">
        <w:rPr>
          <w:lang w:val="ru-RU"/>
        </w:rPr>
        <w:t>за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исключением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информации</w:t>
      </w:r>
      <w:r w:rsidRPr="00A272FD">
        <w:rPr>
          <w:lang w:val="ru-RU"/>
        </w:rPr>
        <w:t xml:space="preserve">, </w:t>
      </w:r>
      <w:r w:rsidRPr="001D6E09">
        <w:rPr>
          <w:lang w:val="ru-RU"/>
        </w:rPr>
        <w:t>необходимой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для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получения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Информированного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согласия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от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лиц</w:t>
      </w:r>
      <w:r w:rsidRPr="00A272FD">
        <w:rPr>
          <w:lang w:val="ru-RU"/>
        </w:rPr>
        <w:t xml:space="preserve">, </w:t>
      </w:r>
      <w:r w:rsidRPr="001D6E09">
        <w:rPr>
          <w:lang w:val="ru-RU"/>
        </w:rPr>
        <w:t>принимающих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участие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в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данном</w:t>
      </w:r>
      <w:r w:rsidRPr="00A272FD">
        <w:rPr>
          <w:lang w:val="ru-RU"/>
        </w:rPr>
        <w:t xml:space="preserve"> </w:t>
      </w:r>
      <w:r w:rsidRPr="001D6E09">
        <w:rPr>
          <w:lang w:val="ru-RU"/>
        </w:rPr>
        <w:t>исследовании</w:t>
      </w:r>
      <w:r w:rsidRPr="00A272FD">
        <w:rPr>
          <w:lang w:val="ru-RU"/>
        </w:rPr>
        <w:t>.</w:t>
      </w:r>
      <w:r w:rsidR="00C14D26" w:rsidRPr="00A272FD">
        <w:rPr>
          <w:lang w:val="ru-RU"/>
        </w:rPr>
        <w:t xml:space="preserve"> </w:t>
      </w:r>
      <w:r w:rsidRPr="001D6E09">
        <w:rPr>
          <w:rFonts w:eastAsia="MS Mincho"/>
          <w:lang w:val="ru-RU" w:eastAsia="ja-JP"/>
        </w:rPr>
        <w:t>Неопубликованная</w:t>
      </w:r>
      <w:r w:rsidRPr="00A272FD">
        <w:rPr>
          <w:rFonts w:eastAsia="MS Mincho"/>
          <w:lang w:val="ru-RU" w:eastAsia="ja-JP"/>
        </w:rPr>
        <w:t xml:space="preserve"> </w:t>
      </w:r>
      <w:r w:rsidRPr="001D6E09">
        <w:rPr>
          <w:rFonts w:eastAsia="MS Mincho"/>
          <w:lang w:val="ru-RU" w:eastAsia="ja-JP"/>
        </w:rPr>
        <w:t>информация</w:t>
      </w:r>
      <w:r w:rsidRPr="00A272FD">
        <w:rPr>
          <w:rFonts w:eastAsia="MS Mincho"/>
          <w:lang w:val="ru-RU" w:eastAsia="ja-JP"/>
        </w:rPr>
        <w:t xml:space="preserve">, </w:t>
      </w:r>
      <w:r w:rsidRPr="001D6E09">
        <w:rPr>
          <w:rFonts w:eastAsia="MS Mincho"/>
          <w:lang w:val="ru-RU" w:eastAsia="ja-JP"/>
        </w:rPr>
        <w:t>содержащаяся</w:t>
      </w:r>
      <w:r w:rsidRPr="00A272FD">
        <w:rPr>
          <w:rFonts w:eastAsia="MS Mincho"/>
          <w:lang w:val="ru-RU" w:eastAsia="ja-JP"/>
        </w:rPr>
        <w:t xml:space="preserve"> </w:t>
      </w:r>
      <w:r w:rsidRPr="001D6E09">
        <w:rPr>
          <w:rFonts w:eastAsia="MS Mincho"/>
          <w:lang w:val="ru-RU" w:eastAsia="ja-JP"/>
        </w:rPr>
        <w:t>в</w:t>
      </w:r>
      <w:r w:rsidRPr="00A272FD">
        <w:rPr>
          <w:rFonts w:eastAsia="MS Mincho"/>
          <w:lang w:val="ru-RU" w:eastAsia="ja-JP"/>
        </w:rPr>
        <w:t xml:space="preserve"> </w:t>
      </w:r>
      <w:r w:rsidRPr="001D6E09">
        <w:rPr>
          <w:rFonts w:eastAsia="MS Mincho"/>
          <w:lang w:val="ru-RU" w:eastAsia="ja-JP"/>
        </w:rPr>
        <w:t>этом</w:t>
      </w:r>
      <w:r w:rsidRPr="00A272FD">
        <w:rPr>
          <w:rFonts w:eastAsia="MS Mincho"/>
          <w:lang w:val="ru-RU" w:eastAsia="ja-JP"/>
        </w:rPr>
        <w:t xml:space="preserve"> </w:t>
      </w:r>
      <w:r w:rsidRPr="001D6E09">
        <w:rPr>
          <w:rFonts w:eastAsia="MS Mincho"/>
          <w:lang w:val="ru-RU" w:eastAsia="ja-JP"/>
        </w:rPr>
        <w:t>документе</w:t>
      </w:r>
      <w:r w:rsidRPr="00A272FD">
        <w:rPr>
          <w:rFonts w:eastAsia="MS Mincho"/>
          <w:lang w:val="ru-RU" w:eastAsia="ja-JP"/>
        </w:rPr>
        <w:t xml:space="preserve">, </w:t>
      </w:r>
      <w:r w:rsidRPr="001D6E09">
        <w:rPr>
          <w:rFonts w:eastAsia="MS Mincho"/>
          <w:lang w:val="ru-RU" w:eastAsia="ja-JP"/>
        </w:rPr>
        <w:t>не</w:t>
      </w:r>
      <w:r w:rsidRPr="00A272FD">
        <w:rPr>
          <w:rFonts w:eastAsia="MS Mincho"/>
          <w:lang w:val="ru-RU" w:eastAsia="ja-JP"/>
        </w:rPr>
        <w:t xml:space="preserve"> </w:t>
      </w:r>
      <w:r w:rsidRPr="001D6E09">
        <w:rPr>
          <w:rFonts w:eastAsia="MS Mincho"/>
          <w:lang w:val="ru-RU" w:eastAsia="ja-JP"/>
        </w:rPr>
        <w:t>может</w:t>
      </w:r>
      <w:r w:rsidRPr="00A272FD">
        <w:rPr>
          <w:rFonts w:eastAsia="MS Mincho"/>
          <w:lang w:val="ru-RU" w:eastAsia="ja-JP"/>
        </w:rPr>
        <w:t xml:space="preserve"> </w:t>
      </w:r>
      <w:r w:rsidRPr="001D6E09">
        <w:rPr>
          <w:rFonts w:eastAsia="MS Mincho"/>
          <w:lang w:val="ru-RU" w:eastAsia="ja-JP"/>
        </w:rPr>
        <w:t>быть</w:t>
      </w:r>
      <w:r w:rsidRPr="00A272FD">
        <w:rPr>
          <w:rFonts w:eastAsia="MS Mincho"/>
          <w:lang w:val="ru-RU" w:eastAsia="ja-JP"/>
        </w:rPr>
        <w:t xml:space="preserve"> </w:t>
      </w:r>
      <w:r w:rsidRPr="001D6E09">
        <w:rPr>
          <w:rFonts w:eastAsia="MS Mincho"/>
          <w:lang w:val="ru-RU" w:eastAsia="ja-JP"/>
        </w:rPr>
        <w:t>раскрыта</w:t>
      </w:r>
      <w:r w:rsidRPr="00A272FD">
        <w:rPr>
          <w:rFonts w:eastAsia="MS Mincho"/>
          <w:lang w:val="ru-RU" w:eastAsia="ja-JP"/>
        </w:rPr>
        <w:t xml:space="preserve"> </w:t>
      </w:r>
      <w:r w:rsidRPr="001D6E09">
        <w:rPr>
          <w:rFonts w:eastAsia="MS Mincho"/>
          <w:lang w:val="ru-RU" w:eastAsia="ja-JP"/>
        </w:rPr>
        <w:t>без</w:t>
      </w:r>
      <w:r w:rsidRPr="00A272FD">
        <w:rPr>
          <w:rFonts w:eastAsia="MS Mincho"/>
          <w:lang w:val="ru-RU" w:eastAsia="ja-JP"/>
        </w:rPr>
        <w:t xml:space="preserve"> </w:t>
      </w:r>
      <w:r w:rsidRPr="001D6E09">
        <w:rPr>
          <w:rFonts w:eastAsia="MS Mincho"/>
          <w:lang w:val="ru-RU" w:eastAsia="ja-JP"/>
        </w:rPr>
        <w:t>предварительного</w:t>
      </w:r>
      <w:r w:rsidRPr="00A272FD">
        <w:rPr>
          <w:rFonts w:eastAsia="MS Mincho"/>
          <w:lang w:val="ru-RU" w:eastAsia="ja-JP"/>
        </w:rPr>
        <w:t xml:space="preserve"> </w:t>
      </w:r>
      <w:r w:rsidRPr="001D6E09">
        <w:rPr>
          <w:rFonts w:eastAsia="MS Mincho"/>
          <w:lang w:val="ru-RU" w:eastAsia="ja-JP"/>
        </w:rPr>
        <w:t>письменного</w:t>
      </w:r>
      <w:r w:rsidRPr="00A272FD">
        <w:rPr>
          <w:rFonts w:eastAsia="MS Mincho"/>
          <w:lang w:val="ru-RU" w:eastAsia="ja-JP"/>
        </w:rPr>
        <w:t xml:space="preserve"> </w:t>
      </w:r>
      <w:r w:rsidRPr="001D6E09">
        <w:rPr>
          <w:rFonts w:eastAsia="MS Mincho"/>
          <w:lang w:val="ru-RU" w:eastAsia="ja-JP"/>
        </w:rPr>
        <w:t>разрешения</w:t>
      </w:r>
      <w:r w:rsidRPr="00A272FD">
        <w:rPr>
          <w:rFonts w:eastAsia="MS Mincho"/>
          <w:lang w:val="ru-RU" w:eastAsia="ja-JP"/>
        </w:rPr>
        <w:t xml:space="preserve"> </w:t>
      </w:r>
      <w:r w:rsidRPr="001D6E09">
        <w:rPr>
          <w:rFonts w:eastAsia="MS Mincho"/>
          <w:lang w:val="ru-RU" w:eastAsia="ja-JP"/>
        </w:rPr>
        <w:t>компании</w:t>
      </w:r>
      <w:r w:rsidR="00C14D26" w:rsidRPr="00A272FD">
        <w:rPr>
          <w:rFonts w:eastAsia="MS Mincho"/>
          <w:lang w:val="ru-RU" w:eastAsia="ja-JP"/>
        </w:rPr>
        <w:t xml:space="preserve"> </w:t>
      </w:r>
      <w:sdt>
        <w:sdtPr>
          <w:rPr>
            <w:highlight w:val="lightGray"/>
            <w:lang w:val="ru-RU"/>
          </w:rPr>
          <w:alias w:val="Спонсор - название"/>
          <w:tag w:val="Спонсор - название"/>
          <w:id w:val="1767189075"/>
          <w:placeholder>
            <w:docPart w:val="DA2B5B745AC24F148A79292DC79A8873"/>
          </w:placeholder>
          <w:dataBinding w:prefixMappings="xmlns:ns0='http://protocolschema@pharmcat.net' " w:xpath="/ns0:protocolschema[1]/ns0:Organizations[1]/ns0:Sponsor[1]/ns0:Name[1]" w:storeItemID="{423561BC-3B43-4151-BB21-3A498E36C96A}"/>
          <w:text/>
        </w:sdtPr>
        <w:sdtEndPr/>
        <w:sdtContent>
          <w:r w:rsidR="00AD0AF1">
            <w:rPr>
              <w:highlight w:val="lightGray"/>
              <w:lang w:val="ru-RU"/>
            </w:rPr>
            <w:t>ООО «Спонсор исследования»</w:t>
          </w:r>
        </w:sdtContent>
      </w:sdt>
      <w:r w:rsidR="00C14D26" w:rsidRPr="00A272FD">
        <w:rPr>
          <w:lang w:val="ru-RU"/>
        </w:rPr>
        <w:t>.</w:t>
      </w:r>
    </w:p>
    <w:p w14:paraId="15ED2882" w14:textId="77777777" w:rsidR="00582643" w:rsidRPr="00A272FD" w:rsidRDefault="00582643" w:rsidP="00582643">
      <w:pPr>
        <w:pStyle w:val="afb"/>
      </w:pPr>
      <w:r w:rsidRPr="00A272FD">
        <w:rPr>
          <w:b w:val="0"/>
        </w:rPr>
        <w:br w:type="page"/>
      </w:r>
    </w:p>
    <w:p w14:paraId="4637B4AE" w14:textId="77777777" w:rsidR="00582643" w:rsidRPr="00C14D26" w:rsidRDefault="00582643" w:rsidP="00582643">
      <w:pPr>
        <w:pStyle w:val="afb"/>
        <w:rPr>
          <w:lang w:val="en-US"/>
        </w:rPr>
      </w:pPr>
      <w:r>
        <w:lastRenderedPageBreak/>
        <w:t>Оглавление</w:t>
      </w:r>
    </w:p>
    <w:sdt>
      <w:sdtPr>
        <w:id w:val="1217935340"/>
        <w:docPartObj>
          <w:docPartGallery w:val="Table of Contents"/>
          <w:docPartUnique/>
        </w:docPartObj>
      </w:sdtPr>
      <w:sdtEndPr/>
      <w:sdtContent>
        <w:p w14:paraId="621B4C8D" w14:textId="77777777" w:rsidR="00582643" w:rsidRDefault="00582643" w:rsidP="00582643">
          <w:pPr>
            <w:pStyle w:val="a6"/>
            <w:rPr>
              <w:rStyle w:val="a9"/>
              <w:b w:val="0"/>
            </w:rPr>
          </w:pPr>
        </w:p>
        <w:p w14:paraId="60D6BC62" w14:textId="4A8AEB36" w:rsidR="00A272FD" w:rsidRDefault="006B2B0A">
          <w:pPr>
            <w:pStyle w:val="12"/>
            <w:tabs>
              <w:tab w:val="left" w:pos="1134"/>
              <w:tab w:val="right" w:leader="dot" w:pos="9345"/>
            </w:tabs>
            <w:rPr>
              <w:rFonts w:asciiTheme="minorHAnsi" w:eastAsiaTheme="minorEastAsia" w:hAnsiTheme="minorHAnsi"/>
              <w:b w:val="0"/>
              <w:noProof/>
              <w:lang w:eastAsia="ru-RU"/>
            </w:rPr>
          </w:pPr>
          <w:r>
            <w:fldChar w:fldCharType="begin"/>
          </w:r>
          <w:r w:rsidRPr="00C14D26">
            <w:rPr>
              <w:lang w:val="en-US"/>
            </w:rPr>
            <w:instrText xml:space="preserve"> TOC \o "1-5" \h \z \u </w:instrText>
          </w:r>
          <w:r>
            <w:fldChar w:fldCharType="separate"/>
          </w:r>
          <w:hyperlink w:anchor="_Toc89620407" w:history="1">
            <w:r w:rsidR="00A272FD" w:rsidRPr="003E3187">
              <w:rPr>
                <w:rStyle w:val="afd"/>
                <w:noProof/>
              </w:rPr>
              <w:t>1.</w:t>
            </w:r>
            <w:r w:rsidR="00A272FD">
              <w:rPr>
                <w:rFonts w:asciiTheme="minorHAnsi" w:eastAsiaTheme="minorEastAsia" w:hAnsiTheme="minorHAnsi"/>
                <w:b w:val="0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Общая информация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_Toc89620407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13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2905D824" w14:textId="06CFE1A1" w:rsidR="00A272FD" w:rsidRDefault="00B37165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08" w:history="1">
            <w:r w:rsidR="00A272FD" w:rsidRPr="003E3187">
              <w:rPr>
                <w:rStyle w:val="afd"/>
                <w:noProof/>
              </w:rPr>
              <w:t>1.1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Синопсис протокола исследования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_Toc89620408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13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60419D11" w14:textId="03DAB084" w:rsidR="00A272FD" w:rsidRDefault="00B37165">
          <w:pPr>
            <w:pStyle w:val="12"/>
            <w:tabs>
              <w:tab w:val="left" w:pos="1134"/>
              <w:tab w:val="right" w:leader="dot" w:pos="9345"/>
            </w:tabs>
            <w:rPr>
              <w:rFonts w:asciiTheme="minorHAnsi" w:eastAsiaTheme="minorEastAsia" w:hAnsiTheme="minorHAnsi"/>
              <w:b w:val="0"/>
              <w:noProof/>
              <w:lang w:eastAsia="ru-RU"/>
            </w:rPr>
          </w:pPr>
          <w:hyperlink w:anchor="_Toc89620409" w:history="1">
            <w:r w:rsidR="00A272FD" w:rsidRPr="003E3187">
              <w:rPr>
                <w:rStyle w:val="afd"/>
                <w:noProof/>
              </w:rPr>
              <w:t>2.</w:t>
            </w:r>
            <w:r w:rsidR="00A272FD">
              <w:rPr>
                <w:rFonts w:asciiTheme="minorHAnsi" w:eastAsiaTheme="minorEastAsia" w:hAnsiTheme="minorHAnsi"/>
                <w:b w:val="0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Обоснование исследования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_Toc89620409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16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503373A9" w14:textId="5CBCD5BA" w:rsidR="00A272FD" w:rsidRDefault="00B37165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10" w:history="1">
            <w:r w:rsidR="00A272FD" w:rsidRPr="003E3187">
              <w:rPr>
                <w:rStyle w:val="afd"/>
                <w:noProof/>
              </w:rPr>
              <w:t>2.1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Название и описание исследуемых лекарственных препаратов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_Toc89620410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16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60E8F61B" w14:textId="7D074F82" w:rsidR="00A272FD" w:rsidRDefault="00B37165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11" w:history="1">
            <w:r w:rsidR="00A272FD" w:rsidRPr="003E3187">
              <w:rPr>
                <w:rStyle w:val="afd"/>
                <w:noProof/>
              </w:rPr>
              <w:t>2.2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Результаты клинических и доклинических исследований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_Toc89620411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16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6436503C" w14:textId="4558A750" w:rsidR="00A272FD" w:rsidRDefault="00B37165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12" w:history="1">
            <w:r w:rsidR="00A272FD" w:rsidRPr="003E3187">
              <w:rPr>
                <w:rStyle w:val="afd"/>
                <w:noProof/>
              </w:rPr>
              <w:t>2.3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Описание известных и потенциальных рисков и пользы для добровольцев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_Toc89620412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16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12B0F341" w14:textId="24CCB2BE" w:rsidR="00A272FD" w:rsidRDefault="00B37165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13" w:history="1">
            <w:r w:rsidR="00A272FD" w:rsidRPr="003E3187">
              <w:rPr>
                <w:rStyle w:val="afd"/>
                <w:noProof/>
              </w:rPr>
              <w:t>Риски и неудобства, связанные с участием в исследовании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_Toc89620413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16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2970B5D8" w14:textId="0459798C" w:rsidR="00A272FD" w:rsidRDefault="00B37165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14" w:history="1">
            <w:r w:rsidR="00A272FD" w:rsidRPr="003E3187">
              <w:rPr>
                <w:rStyle w:val="afd"/>
                <w:noProof/>
              </w:rPr>
              <w:t>Возможная польза, связанная с участием в исследовании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_Toc89620414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17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63FCDFE8" w14:textId="73CFD4F8" w:rsidR="00A272FD" w:rsidRDefault="00B37165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15" w:history="1">
            <w:r w:rsidR="00A272FD" w:rsidRPr="003E3187">
              <w:rPr>
                <w:rStyle w:val="afd"/>
                <w:noProof/>
              </w:rPr>
              <w:t>2.4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Описание и обоснование способа введения, дозировки, режима дозирования и длительности применения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_Toc89620415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18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7726A936" w14:textId="1BD90B8B" w:rsidR="00A272FD" w:rsidRDefault="00B37165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16" w:history="1">
            <w:r w:rsidR="00A272FD" w:rsidRPr="003E3187">
              <w:rPr>
                <w:rStyle w:val="afd"/>
                <w:noProof/>
              </w:rPr>
              <w:t>2.5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Соблюдение регуляторных требований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_Toc89620416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19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213665F8" w14:textId="62C5220A" w:rsidR="00A272FD" w:rsidRDefault="00B37165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17" w:history="1">
            <w:r w:rsidR="00A272FD" w:rsidRPr="003E3187">
              <w:rPr>
                <w:rStyle w:val="afd"/>
                <w:noProof/>
              </w:rPr>
              <w:t>2.6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Описание и обоснование исследуемой популяции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_Toc89620417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19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3EF29D8E" w14:textId="3C695F17" w:rsidR="00A272FD" w:rsidRDefault="00B37165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18" w:history="1">
            <w:r w:rsidR="00A272FD" w:rsidRPr="003E3187">
              <w:rPr>
                <w:rStyle w:val="afd"/>
                <w:noProof/>
              </w:rPr>
              <w:t>2.7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Список литературы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_Toc89620418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19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7C932ED8" w14:textId="6CF9A005" w:rsidR="00A272FD" w:rsidRDefault="00B37165">
          <w:pPr>
            <w:pStyle w:val="12"/>
            <w:tabs>
              <w:tab w:val="left" w:pos="1134"/>
              <w:tab w:val="right" w:leader="dot" w:pos="9345"/>
            </w:tabs>
            <w:rPr>
              <w:rFonts w:asciiTheme="minorHAnsi" w:eastAsiaTheme="minorEastAsia" w:hAnsiTheme="minorHAnsi"/>
              <w:b w:val="0"/>
              <w:noProof/>
              <w:lang w:eastAsia="ru-RU"/>
            </w:rPr>
          </w:pPr>
          <w:hyperlink w:anchor="_Toc89620419" w:history="1">
            <w:r w:rsidR="00A272FD" w:rsidRPr="003E3187">
              <w:rPr>
                <w:rStyle w:val="afd"/>
                <w:noProof/>
              </w:rPr>
              <w:t>3.</w:t>
            </w:r>
            <w:r w:rsidR="00A272FD">
              <w:rPr>
                <w:rFonts w:asciiTheme="minorHAnsi" w:eastAsiaTheme="minorEastAsia" w:hAnsiTheme="minorHAnsi"/>
                <w:b w:val="0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Цели и задачи исследования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_Toc89620419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20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357901A4" w14:textId="3933FF23" w:rsidR="00A272FD" w:rsidRDefault="00B37165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20" w:history="1">
            <w:r w:rsidR="00A272FD" w:rsidRPr="003E3187">
              <w:rPr>
                <w:rStyle w:val="afd"/>
                <w:noProof/>
              </w:rPr>
              <w:t>3.1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Цель исследования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_Toc89620420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20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7E40BD14" w14:textId="479539A3" w:rsidR="00A272FD" w:rsidRDefault="00B37165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21" w:history="1">
            <w:r w:rsidR="00A272FD" w:rsidRPr="003E3187">
              <w:rPr>
                <w:rStyle w:val="afd"/>
                <w:noProof/>
                <w:lang w:val="en-US"/>
              </w:rPr>
              <w:t>3.2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Задачи исследования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_Toc89620421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20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14A29391" w14:textId="6C450924" w:rsidR="00A272FD" w:rsidRDefault="00B37165">
          <w:pPr>
            <w:pStyle w:val="12"/>
            <w:tabs>
              <w:tab w:val="left" w:pos="1134"/>
              <w:tab w:val="right" w:leader="dot" w:pos="9345"/>
            </w:tabs>
            <w:rPr>
              <w:rFonts w:asciiTheme="minorHAnsi" w:eastAsiaTheme="minorEastAsia" w:hAnsiTheme="minorHAnsi"/>
              <w:b w:val="0"/>
              <w:noProof/>
              <w:lang w:eastAsia="ru-RU"/>
            </w:rPr>
          </w:pPr>
          <w:hyperlink w:anchor="_Toc89620422" w:history="1">
            <w:r w:rsidR="00A272FD" w:rsidRPr="003E3187">
              <w:rPr>
                <w:rStyle w:val="afd"/>
                <w:noProof/>
              </w:rPr>
              <w:t>4.</w:t>
            </w:r>
            <w:r w:rsidR="00A272FD">
              <w:rPr>
                <w:rFonts w:asciiTheme="minorHAnsi" w:eastAsiaTheme="minorEastAsia" w:hAnsiTheme="minorHAnsi"/>
                <w:b w:val="0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Дизайн исследования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_Toc89620422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21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3C03D959" w14:textId="56AACB8D" w:rsidR="00A272FD" w:rsidRDefault="00B37165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23" w:history="1">
            <w:r w:rsidR="00A272FD" w:rsidRPr="003E3187">
              <w:rPr>
                <w:rStyle w:val="afd"/>
                <w:noProof/>
              </w:rPr>
              <w:t>4.1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Основные и дополнительные исследуемые параметры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_Toc89620423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21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7AB60398" w14:textId="7757D704" w:rsidR="00A272FD" w:rsidRDefault="00B37165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24" w:history="1">
            <w:r w:rsidR="00A272FD" w:rsidRPr="003E3187">
              <w:rPr>
                <w:rStyle w:val="afd"/>
                <w:noProof/>
              </w:rPr>
              <w:t>4.2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Дизайн исследования, графическая схема дизайна исследования, процедуры и этапы исследования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_Toc89620424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21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33B4DD60" w14:textId="10F7CBB4" w:rsidR="00A272FD" w:rsidRDefault="00B37165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25" w:history="1">
            <w:r w:rsidR="00A272FD" w:rsidRPr="003E3187">
              <w:rPr>
                <w:rStyle w:val="afd"/>
                <w:noProof/>
              </w:rPr>
              <w:t>4.2.1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Описание дизайна исследования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_Toc89620425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21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3C9D68CB" w14:textId="04FB74DC" w:rsidR="00A272FD" w:rsidRDefault="00B37165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26" w:history="1">
            <w:r w:rsidR="00A272FD" w:rsidRPr="003E3187">
              <w:rPr>
                <w:rStyle w:val="afd"/>
                <w:noProof/>
                <w:lang w:val="en-US"/>
              </w:rPr>
              <w:t>4.2.2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Графическая схема дизайна исследования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_Toc89620426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21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7DCA0112" w14:textId="4D1A219D" w:rsidR="00A272FD" w:rsidRDefault="00B37165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27" w:history="1">
            <w:r w:rsidR="00A272FD" w:rsidRPr="003E3187">
              <w:rPr>
                <w:rStyle w:val="afd"/>
                <w:noProof/>
              </w:rPr>
              <w:t>4.2.3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Описание процедур исследования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_Toc89620427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22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4997FAC3" w14:textId="5EDFBADF" w:rsidR="00A272FD" w:rsidRDefault="00B37165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28" w:history="1">
            <w:r w:rsidR="00A272FD" w:rsidRPr="003E3187">
              <w:rPr>
                <w:rStyle w:val="afd"/>
                <w:noProof/>
              </w:rPr>
              <w:t>Получение информированного согласия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_Toc89620428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22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667BE1FB" w14:textId="7F864C18" w:rsidR="00A272FD" w:rsidRDefault="00B37165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29" w:history="1">
            <w:r w:rsidR="00A272FD" w:rsidRPr="003E3187">
              <w:rPr>
                <w:rStyle w:val="afd"/>
                <w:noProof/>
              </w:rPr>
              <w:t>Сбор демографических данных и анамнеза, антропометрия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_Toc89620429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23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39993D8A" w14:textId="670102EA" w:rsidR="00A272FD" w:rsidRDefault="00B37165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30" w:history="1">
            <w:r w:rsidR="00A272FD" w:rsidRPr="003E3187">
              <w:rPr>
                <w:rStyle w:val="afd"/>
                <w:noProof/>
              </w:rPr>
              <w:t>Оценка жизненно важных показателей (ЖВП) и опрос для выявления НЯ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_Toc89620430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23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46DAAB6D" w14:textId="7956CB23" w:rsidR="00A272FD" w:rsidRDefault="00B37165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31" w:history="1">
            <w:r w:rsidR="00A272FD" w:rsidRPr="003E3187">
              <w:rPr>
                <w:rStyle w:val="afd"/>
                <w:noProof/>
              </w:rPr>
              <w:t>Физикальное обследование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_Toc89620431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24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4DEF5BB3" w14:textId="0981FD3B" w:rsidR="00A272FD" w:rsidRDefault="00B37165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32" w:history="1">
            <w:r w:rsidR="00A272FD" w:rsidRPr="003E3187">
              <w:rPr>
                <w:rStyle w:val="afd"/>
                <w:noProof/>
              </w:rPr>
              <w:t>Лабораторные исследования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_Toc89620432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24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729DB977" w14:textId="15FBBF60" w:rsidR="00A272FD" w:rsidRDefault="00B37165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33" w:history="1">
            <w:r w:rsidR="00A272FD" w:rsidRPr="003E3187">
              <w:rPr>
                <w:rStyle w:val="afd"/>
                <w:noProof/>
              </w:rPr>
              <w:t>Общий анализ крови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_Toc89620433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25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27E10976" w14:textId="55CCFD86" w:rsidR="00A272FD" w:rsidRDefault="00B37165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34" w:history="1">
            <w:r w:rsidR="00A272FD" w:rsidRPr="003E3187">
              <w:rPr>
                <w:rStyle w:val="afd"/>
                <w:noProof/>
              </w:rPr>
              <w:t>Биохимический анализ крови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_Toc89620434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25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7F34B7D3" w14:textId="517AE1B2" w:rsidR="00A272FD" w:rsidRDefault="00B37165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35" w:history="1">
            <w:r w:rsidR="00A272FD" w:rsidRPr="003E3187">
              <w:rPr>
                <w:rStyle w:val="afd"/>
                <w:noProof/>
              </w:rPr>
              <w:t>Серологический анализ крови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_Toc89620435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25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247D1031" w14:textId="1A0DC513" w:rsidR="00A272FD" w:rsidRDefault="00B37165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36" w:history="1">
            <w:r w:rsidR="00A272FD" w:rsidRPr="003E3187">
              <w:rPr>
                <w:rStyle w:val="afd"/>
                <w:noProof/>
              </w:rPr>
              <w:t>Общий анализ мочи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_Toc89620436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26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6CE2E910" w14:textId="19D22D7F" w:rsidR="00A272FD" w:rsidRDefault="00B37165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37" w:history="1">
            <w:r w:rsidR="00A272FD" w:rsidRPr="003E3187">
              <w:rPr>
                <w:rStyle w:val="afd"/>
                <w:noProof/>
              </w:rPr>
              <w:t>Тест на беременность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_Toc89620437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26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5813ECAB" w14:textId="11423670" w:rsidR="00A272FD" w:rsidRDefault="00B37165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38" w:history="1">
            <w:r w:rsidR="00A272FD" w:rsidRPr="003E3187">
              <w:rPr>
                <w:rStyle w:val="afd"/>
                <w:noProof/>
              </w:rPr>
              <w:t>Тест на содержание наркотических и сильнодействующих лекарственных веществ в моче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_Toc89620438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26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0F6B3EA8" w14:textId="61007DD5" w:rsidR="00A272FD" w:rsidRDefault="00B37165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39" w:history="1">
            <w:r w:rsidR="00A272FD" w:rsidRPr="003E3187">
              <w:rPr>
                <w:rStyle w:val="afd"/>
                <w:noProof/>
              </w:rPr>
              <w:t>Тест на содержание паров алкоголя в выдыхаемом воздухе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_Toc89620439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26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204F610A" w14:textId="3FCF21B1" w:rsidR="00A272FD" w:rsidRDefault="00B37165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40" w:history="1">
            <w:r w:rsidR="00A272FD" w:rsidRPr="003E3187">
              <w:rPr>
                <w:rStyle w:val="afd"/>
                <w:noProof/>
              </w:rPr>
              <w:t>Инструментальные исследования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_Toc89620440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27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204A8457" w14:textId="2520295B" w:rsidR="00A272FD" w:rsidRDefault="00B37165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41" w:history="1">
            <w:r w:rsidR="00A272FD" w:rsidRPr="003E3187">
              <w:rPr>
                <w:rStyle w:val="afd"/>
                <w:noProof/>
              </w:rPr>
              <w:t>ЭКГ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_Toc89620441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27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65C3D0EC" w14:textId="34DC2178" w:rsidR="00A272FD" w:rsidRDefault="00B37165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42" w:history="1">
            <w:r w:rsidR="00A272FD" w:rsidRPr="003E3187">
              <w:rPr>
                <w:rStyle w:val="afd"/>
                <w:noProof/>
              </w:rPr>
              <w:t>Режим и ограничения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_Toc89620442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27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2432ED57" w14:textId="08DD6212" w:rsidR="00A272FD" w:rsidRDefault="00B37165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43" w:history="1">
            <w:r w:rsidR="00A272FD" w:rsidRPr="003E3187">
              <w:rPr>
                <w:rStyle w:val="afd"/>
                <w:noProof/>
              </w:rPr>
              <w:t>Режим питания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_Toc89620443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27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50C7E2E5" w14:textId="1C856060" w:rsidR="00A272FD" w:rsidRDefault="00B37165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44" w:history="1">
            <w:r w:rsidR="00A272FD" w:rsidRPr="003E3187">
              <w:rPr>
                <w:rStyle w:val="afd"/>
                <w:noProof/>
              </w:rPr>
              <w:t>Питьевой режим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_Toc89620444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27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1F583F30" w14:textId="56732F0A" w:rsidR="00A272FD" w:rsidRDefault="00B37165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45" w:history="1">
            <w:r w:rsidR="00A272FD" w:rsidRPr="003E3187">
              <w:rPr>
                <w:rStyle w:val="afd"/>
                <w:noProof/>
              </w:rPr>
              <w:t>Положения тела и физическая активность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_Toc89620445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28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177CDFAB" w14:textId="4F03E6B6" w:rsidR="00A272FD" w:rsidRDefault="00B37165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46" w:history="1">
            <w:r w:rsidR="00A272FD" w:rsidRPr="003E3187">
              <w:rPr>
                <w:rStyle w:val="afd"/>
                <w:noProof/>
              </w:rPr>
              <w:t>Применение методов контрацепции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_Toc89620446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28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2C9D64AF" w14:textId="3213788C" w:rsidR="00A272FD" w:rsidRDefault="00B37165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47" w:history="1">
            <w:r w:rsidR="00A272FD" w:rsidRPr="003E3187">
              <w:rPr>
                <w:rStyle w:val="afd"/>
                <w:noProof/>
              </w:rPr>
              <w:t>Ограничение в ходе участия в клиническом исследовании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_Toc89620447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28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2D2C64F1" w14:textId="706D49AE" w:rsidR="00A272FD" w:rsidRDefault="00B37165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48" w:history="1">
            <w:r w:rsidR="00A272FD" w:rsidRPr="003E3187">
              <w:rPr>
                <w:rStyle w:val="afd"/>
                <w:noProof/>
              </w:rPr>
              <w:t>Установка кубитального катетера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_Toc89620448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29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1B294373" w14:textId="0B60399F" w:rsidR="00A272FD" w:rsidRDefault="00B37165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49" w:history="1">
            <w:r w:rsidR="00A272FD" w:rsidRPr="003E3187">
              <w:rPr>
                <w:rStyle w:val="afd"/>
                <w:noProof/>
              </w:rPr>
              <w:t>Процедура приема исследуемого препарата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_Toc89620449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29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190D5AB6" w14:textId="4F7F3550" w:rsidR="00A272FD" w:rsidRDefault="00B37165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50" w:history="1">
            <w:r w:rsidR="00A272FD" w:rsidRPr="003E3187">
              <w:rPr>
                <w:rStyle w:val="afd"/>
                <w:noProof/>
              </w:rPr>
              <w:t>Отбор проб крови для изучения фармакокинетических параметров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_Toc89620450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30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305DB9FB" w14:textId="2D21D3FC" w:rsidR="00A272FD" w:rsidRDefault="00B37165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51" w:history="1">
            <w:r w:rsidR="00A272FD" w:rsidRPr="003E3187">
              <w:rPr>
                <w:rStyle w:val="afd"/>
                <w:noProof/>
              </w:rPr>
              <w:t>Хранение, транспортировка и анализ образцов крови (для исследования фармакокинетики)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_Toc89620451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30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16B49F10" w14:textId="27866A31" w:rsidR="00A272FD" w:rsidRDefault="00B37165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52" w:history="1">
            <w:r w:rsidR="00A272FD" w:rsidRPr="003E3187">
              <w:rPr>
                <w:rStyle w:val="afd"/>
                <w:noProof/>
              </w:rPr>
              <w:t>Маркировка образцов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_Toc89620452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31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2A46EA3A" w14:textId="55E723B4" w:rsidR="00A272FD" w:rsidRDefault="00B37165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53" w:history="1">
            <w:r w:rsidR="00A272FD" w:rsidRPr="003E3187">
              <w:rPr>
                <w:rStyle w:val="afd"/>
                <w:noProof/>
              </w:rPr>
              <w:t>Транспортировка образцов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_Toc89620453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31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7D947C7F" w14:textId="6594A14F" w:rsidR="00A272FD" w:rsidRDefault="00B37165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54" w:history="1">
            <w:r w:rsidR="00A272FD" w:rsidRPr="003E3187">
              <w:rPr>
                <w:rStyle w:val="afd"/>
                <w:noProof/>
              </w:rPr>
              <w:t>4.2.4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Описание периодов исследования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_Toc89620454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32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447914A4" w14:textId="67D7E343" w:rsidR="00A272FD" w:rsidRDefault="00B37165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55" w:history="1">
            <w:r w:rsidR="00A272FD" w:rsidRPr="003E3187">
              <w:rPr>
                <w:rStyle w:val="afd"/>
                <w:noProof/>
              </w:rPr>
              <w:t>Скрининг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_Toc89620455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32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74199ED5" w14:textId="17445554" w:rsidR="00A272FD" w:rsidRDefault="00B37165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56" w:history="1">
            <w:r w:rsidR="0049639C">
              <w:rPr>
                <w:rStyle w:val="afd"/>
                <w:noProof/>
              </w:rPr>
              <w:t>Период исследования I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_Toc89620456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33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15EF479E" w14:textId="1A9A5C2F" w:rsidR="00A272FD" w:rsidRDefault="00B37165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57" w:history="1">
            <w:r w:rsidR="00A272FD" w:rsidRPr="003E3187">
              <w:rPr>
                <w:rStyle w:val="afd"/>
                <w:noProof/>
              </w:rPr>
              <w:t>День 0 (Госпитализация)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_Toc89620457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33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179B4427" w14:textId="5AF5466B" w:rsidR="00A272FD" w:rsidRDefault="00B37165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58" w:history="1">
            <w:r w:rsidR="00A272FD" w:rsidRPr="003E3187">
              <w:rPr>
                <w:rStyle w:val="afd"/>
                <w:noProof/>
              </w:rPr>
              <w:t>День 1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_Toc89620458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34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3A925825" w14:textId="5E1B5E97" w:rsidR="00A272FD" w:rsidRDefault="00B37165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59" w:history="1">
            <w:r w:rsidR="00A272FD" w:rsidRPr="003E3187">
              <w:rPr>
                <w:rStyle w:val="afd"/>
                <w:noProof/>
              </w:rPr>
              <w:t>День 2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_Toc89620459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35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1B4C6454" w14:textId="5695A524" w:rsidR="00A272FD" w:rsidRDefault="00B37165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60" w:history="1">
            <w:r w:rsidR="00A272FD" w:rsidRPr="003E3187">
              <w:rPr>
                <w:rStyle w:val="afd"/>
                <w:noProof/>
              </w:rPr>
              <w:t>День 3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_Toc89620460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35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5CB198AC" w14:textId="0B7FD2AA" w:rsidR="00A272FD" w:rsidRDefault="00B37165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61" w:history="1">
            <w:r w:rsidR="00A272FD" w:rsidRPr="003E3187">
              <w:rPr>
                <w:rStyle w:val="afd"/>
                <w:noProof/>
              </w:rPr>
              <w:t>Отмывочный период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_Toc89620461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36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243AD421" w14:textId="568562BD" w:rsidR="00A272FD" w:rsidRDefault="00B37165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62" w:history="1">
            <w:r w:rsidR="0049639C">
              <w:rPr>
                <w:rStyle w:val="afd"/>
                <w:noProof/>
              </w:rPr>
              <w:t>Период исследования II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_Toc89620462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36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7FE8C110" w14:textId="5FF830C2" w:rsidR="00A272FD" w:rsidRDefault="00B37165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63" w:history="1">
            <w:r w:rsidR="00A272FD" w:rsidRPr="003E3187">
              <w:rPr>
                <w:rStyle w:val="afd"/>
                <w:noProof/>
              </w:rPr>
              <w:t>Период наблюдения (визит наблюдения)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_Toc89620463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36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1F43832B" w14:textId="6060512D" w:rsidR="00A272FD" w:rsidRDefault="00B37165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64" w:history="1">
            <w:r w:rsidR="00A272FD" w:rsidRPr="003E3187">
              <w:rPr>
                <w:rStyle w:val="afd"/>
                <w:noProof/>
              </w:rPr>
              <w:t>Внеплановый визит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_Toc89620464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37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7C0BC1F0" w14:textId="69CE18B1" w:rsidR="00A272FD" w:rsidRDefault="00B37165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65" w:history="1">
            <w:r w:rsidR="00A272FD" w:rsidRPr="003E3187">
              <w:rPr>
                <w:rStyle w:val="afd"/>
                <w:noProof/>
              </w:rPr>
              <w:t>Телефонный контакт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_Toc89620465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37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6A1C12AA" w14:textId="208B291A" w:rsidR="00A272FD" w:rsidRDefault="00B37165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66" w:history="1">
            <w:r w:rsidR="00A272FD" w:rsidRPr="003E3187">
              <w:rPr>
                <w:rStyle w:val="afd"/>
                <w:noProof/>
              </w:rPr>
              <w:t>Завершение исследования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_Toc89620466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37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5204F4F9" w14:textId="621DFCAB" w:rsidR="00A272FD" w:rsidRDefault="00B37165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67" w:history="1">
            <w:r w:rsidR="00A272FD" w:rsidRPr="003E3187">
              <w:rPr>
                <w:rStyle w:val="afd"/>
                <w:noProof/>
              </w:rPr>
              <w:t>4.3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Меры, направленные на минимизацию/исключение субъективности - рандомизация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_Toc89620467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37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2336DFE8" w14:textId="79D02406" w:rsidR="00A272FD" w:rsidRDefault="00B37165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68" w:history="1">
            <w:r w:rsidR="00A272FD" w:rsidRPr="003E3187">
              <w:rPr>
                <w:rStyle w:val="afd"/>
                <w:noProof/>
              </w:rPr>
              <w:t>Скрытие данных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_Toc89620468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38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0B388CE5" w14:textId="380CB6BC" w:rsidR="00A272FD" w:rsidRDefault="00B37165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69" w:history="1">
            <w:r w:rsidR="00A272FD" w:rsidRPr="003E3187">
              <w:rPr>
                <w:rStyle w:val="afd"/>
                <w:noProof/>
              </w:rPr>
              <w:t>4.4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Описание способа применения используемого в исследовании препарата, дозировки, схемы применения. Описание лекарственной формы, упаковки и маркировки.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_Toc89620469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38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1381D6DB" w14:textId="124CDBCE" w:rsidR="00A272FD" w:rsidRDefault="00B37165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70" w:history="1">
            <w:r w:rsidR="00A272FD" w:rsidRPr="003E3187">
              <w:rPr>
                <w:rStyle w:val="afd"/>
                <w:noProof/>
              </w:rPr>
              <w:t>4.4.1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Информация об исследуемых препаратах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_Toc89620470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38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771C42BB" w14:textId="3FF677EE" w:rsidR="00A272FD" w:rsidRDefault="00B37165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71" w:history="1">
            <w:r w:rsidR="00A272FD" w:rsidRPr="003E3187">
              <w:rPr>
                <w:rStyle w:val="afd"/>
                <w:noProof/>
                <w:highlight w:val="lightGray"/>
              </w:rPr>
              <w:t xml:space="preserve">Название тестируемого препарата 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_Toc89620471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38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12390276" w14:textId="4708F571" w:rsidR="00A272FD" w:rsidRDefault="00B37165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72" w:history="1">
            <w:r w:rsidR="00A272FD" w:rsidRPr="003E3187">
              <w:rPr>
                <w:rStyle w:val="afd"/>
                <w:rFonts w:eastAsia="Times New Roman"/>
                <w:noProof/>
                <w:highlight w:val="lightGray"/>
              </w:rPr>
              <w:t>Название препарата сравнения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_Toc89620472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39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30202C87" w14:textId="1393E2D1" w:rsidR="00A272FD" w:rsidRDefault="00B37165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73" w:history="1">
            <w:r w:rsidR="00A272FD" w:rsidRPr="003E3187">
              <w:rPr>
                <w:rStyle w:val="afd"/>
                <w:noProof/>
              </w:rPr>
              <w:t>4.4.2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Упаковка и маркировка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_Toc89620473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41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5D5911B4" w14:textId="6A0563C6" w:rsidR="00A272FD" w:rsidRDefault="00B37165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74" w:history="1">
            <w:r w:rsidR="00A272FD" w:rsidRPr="003E3187">
              <w:rPr>
                <w:rStyle w:val="afd"/>
                <w:noProof/>
              </w:rPr>
              <w:t>4.4.3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Условия хранения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_Toc89620474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41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3D091E5A" w14:textId="1F5083AA" w:rsidR="00A272FD" w:rsidRDefault="00B37165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75" w:history="1">
            <w:r w:rsidR="00A272FD" w:rsidRPr="003E3187">
              <w:rPr>
                <w:rStyle w:val="afd"/>
                <w:noProof/>
              </w:rPr>
              <w:t>4.5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Продолжительность участия добровольцев в исследовании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_Toc89620475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41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21DE351E" w14:textId="5340B991" w:rsidR="00A272FD" w:rsidRDefault="00B37165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76" w:history="1">
            <w:r w:rsidR="00A272FD" w:rsidRPr="003E3187">
              <w:rPr>
                <w:rStyle w:val="afd"/>
                <w:noProof/>
              </w:rPr>
              <w:t>4.6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Описание «правил остановки» или «критериев исключения» для отдельных добровольцев или исследования в целом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_Toc89620476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42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64A8923E" w14:textId="54B3698E" w:rsidR="00A272FD" w:rsidRDefault="00B37165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77" w:history="1">
            <w:r w:rsidR="00A272FD" w:rsidRPr="003E3187">
              <w:rPr>
                <w:rStyle w:val="afd"/>
                <w:noProof/>
              </w:rPr>
              <w:t>4.7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Подготовка и учет исследуемых препаратов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_Toc89620477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43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31FF4644" w14:textId="0EFBB48A" w:rsidR="00A272FD" w:rsidRDefault="00B37165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78" w:history="1">
            <w:r w:rsidR="00A272FD" w:rsidRPr="003E3187">
              <w:rPr>
                <w:rStyle w:val="afd"/>
                <w:noProof/>
              </w:rPr>
              <w:t>4.7.1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Подготовка препарата перед дозированием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_Toc89620478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44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29376E34" w14:textId="5662A959" w:rsidR="00A272FD" w:rsidRDefault="00B37165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79" w:history="1">
            <w:r w:rsidR="00A272FD" w:rsidRPr="003E3187">
              <w:rPr>
                <w:rStyle w:val="afd"/>
                <w:noProof/>
              </w:rPr>
              <w:t>4.7.2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Процедуры учета исследуемых лекарственных препаратов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_Toc89620479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44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4E8B9004" w14:textId="7D12D4D4" w:rsidR="00A272FD" w:rsidRDefault="00B37165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80" w:history="1">
            <w:r w:rsidR="00A272FD" w:rsidRPr="003E3187">
              <w:rPr>
                <w:rStyle w:val="afd"/>
                <w:noProof/>
              </w:rPr>
              <w:t>4.8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Хранение и правила раскрытия рандомизационных кодов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_Toc89620480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44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5B20BC19" w14:textId="23A0B91A" w:rsidR="00A272FD" w:rsidRDefault="00B37165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81" w:history="1">
            <w:r w:rsidR="00A272FD" w:rsidRPr="003E3187">
              <w:rPr>
                <w:rStyle w:val="afd"/>
                <w:noProof/>
              </w:rPr>
              <w:t>4.9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Перечень данных, регистрируемых непосредственно в ИРК и рассматриваемых в качестве первичных данных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_Toc89620481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44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11DCF256" w14:textId="1106E6BA" w:rsidR="00A272FD" w:rsidRDefault="00B37165">
          <w:pPr>
            <w:pStyle w:val="12"/>
            <w:tabs>
              <w:tab w:val="left" w:pos="1134"/>
              <w:tab w:val="right" w:leader="dot" w:pos="9345"/>
            </w:tabs>
            <w:rPr>
              <w:rFonts w:asciiTheme="minorHAnsi" w:eastAsiaTheme="minorEastAsia" w:hAnsiTheme="minorHAnsi"/>
              <w:b w:val="0"/>
              <w:noProof/>
              <w:lang w:eastAsia="ru-RU"/>
            </w:rPr>
          </w:pPr>
          <w:hyperlink w:anchor="_Toc89620482" w:history="1">
            <w:r w:rsidR="00A272FD" w:rsidRPr="003E3187">
              <w:rPr>
                <w:rStyle w:val="afd"/>
                <w:noProof/>
              </w:rPr>
              <w:t>5.</w:t>
            </w:r>
            <w:r w:rsidR="00A272FD">
              <w:rPr>
                <w:rFonts w:asciiTheme="minorHAnsi" w:eastAsiaTheme="minorEastAsia" w:hAnsiTheme="minorHAnsi"/>
                <w:b w:val="0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Отбор и исключение добровольцев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_Toc89620482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46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64498C41" w14:textId="525AB849" w:rsidR="00A272FD" w:rsidRDefault="00B37165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83" w:history="1">
            <w:r w:rsidR="00A272FD" w:rsidRPr="003E3187">
              <w:rPr>
                <w:rStyle w:val="afd"/>
                <w:noProof/>
              </w:rPr>
              <w:t>5.1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Критерия включения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_Toc89620483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46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74969099" w14:textId="64126AB6" w:rsidR="00A272FD" w:rsidRDefault="00B37165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84" w:history="1">
            <w:r w:rsidR="00A272FD" w:rsidRPr="003E3187">
              <w:rPr>
                <w:rStyle w:val="afd"/>
                <w:noProof/>
              </w:rPr>
              <w:t>5.2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Критерии невключения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_Toc89620484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46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4F362881" w14:textId="340E38B1" w:rsidR="00A272FD" w:rsidRDefault="00B37165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85" w:history="1">
            <w:r w:rsidR="00A272FD" w:rsidRPr="003E3187">
              <w:rPr>
                <w:rStyle w:val="afd"/>
                <w:noProof/>
              </w:rPr>
              <w:t>5.3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Критерии исключения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_Toc89620485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46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6BBCBE7E" w14:textId="5E117896" w:rsidR="00A272FD" w:rsidRDefault="00B37165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86" w:history="1">
            <w:r w:rsidR="00A272FD" w:rsidRPr="003E3187">
              <w:rPr>
                <w:rStyle w:val="afd"/>
                <w:noProof/>
              </w:rPr>
              <w:t>5.3.1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Преждевременное прекращение участия добровольца в исследовании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_Toc89620486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46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42E4DB9D" w14:textId="1758CC64" w:rsidR="00A272FD" w:rsidRDefault="00B37165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87" w:history="1">
            <w:r w:rsidR="00A272FD" w:rsidRPr="003E3187">
              <w:rPr>
                <w:rStyle w:val="afd"/>
                <w:noProof/>
              </w:rPr>
              <w:t>5.3.2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Сбор данных добровольцев, преждевременно завершивших участие в исследовании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_Toc89620487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47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60C9E8FB" w14:textId="1B72D172" w:rsidR="00A272FD" w:rsidRDefault="00B37165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88" w:history="1">
            <w:r w:rsidR="00A272FD" w:rsidRPr="003E3187">
              <w:rPr>
                <w:rStyle w:val="afd"/>
                <w:noProof/>
              </w:rPr>
              <w:t>5.3.3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Процедура замещения добровольцев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_Toc89620488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47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3CFBC1F2" w14:textId="785FC26C" w:rsidR="00A272FD" w:rsidRDefault="00B37165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89" w:history="1">
            <w:r w:rsidR="00A272FD" w:rsidRPr="003E3187">
              <w:rPr>
                <w:rStyle w:val="afd"/>
                <w:noProof/>
              </w:rPr>
              <w:t>5.3.4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Последующее наблюдение за добровольцами, преждевременно завершившими участие в исследовании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_Toc89620489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47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214C35CF" w14:textId="3C6754AD" w:rsidR="00A272FD" w:rsidRDefault="00B37165">
          <w:pPr>
            <w:pStyle w:val="12"/>
            <w:tabs>
              <w:tab w:val="left" w:pos="1134"/>
              <w:tab w:val="right" w:leader="dot" w:pos="9345"/>
            </w:tabs>
            <w:rPr>
              <w:rFonts w:asciiTheme="minorHAnsi" w:eastAsiaTheme="minorEastAsia" w:hAnsiTheme="minorHAnsi"/>
              <w:b w:val="0"/>
              <w:noProof/>
              <w:lang w:eastAsia="ru-RU"/>
            </w:rPr>
          </w:pPr>
          <w:hyperlink w:anchor="_Toc89620490" w:history="1">
            <w:r w:rsidR="00A272FD" w:rsidRPr="003E3187">
              <w:rPr>
                <w:rStyle w:val="afd"/>
                <w:noProof/>
              </w:rPr>
              <w:t>6.</w:t>
            </w:r>
            <w:r w:rsidR="00A272FD">
              <w:rPr>
                <w:rFonts w:asciiTheme="minorHAnsi" w:eastAsiaTheme="minorEastAsia" w:hAnsiTheme="minorHAnsi"/>
                <w:b w:val="0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Лечение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_Toc89620490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49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03B91853" w14:textId="6171F77C" w:rsidR="00A272FD" w:rsidRDefault="00B37165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91" w:history="1">
            <w:r w:rsidR="00A272FD" w:rsidRPr="003E3187">
              <w:rPr>
                <w:rStyle w:val="afd"/>
                <w:noProof/>
              </w:rPr>
              <w:t>6.1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Схема приема исследуемых препаратов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_Toc89620491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49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6EE6DE9F" w14:textId="5B1DD6F6" w:rsidR="00A272FD" w:rsidRDefault="00B37165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92" w:history="1">
            <w:r w:rsidR="00A272FD" w:rsidRPr="003E3187">
              <w:rPr>
                <w:rStyle w:val="afd"/>
                <w:noProof/>
              </w:rPr>
              <w:t>6.2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Разрешенная и неразрешенная терапия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_Toc89620492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49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29F77BFD" w14:textId="3A42368A" w:rsidR="00A272FD" w:rsidRDefault="00B37165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93" w:history="1">
            <w:r w:rsidR="00A272FD" w:rsidRPr="003E3187">
              <w:rPr>
                <w:rStyle w:val="afd"/>
                <w:noProof/>
              </w:rPr>
              <w:t>6.3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Методы контроля над соблюдением процедур исследования добровольцами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_Toc89620493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49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165C6710" w14:textId="16F1E6B0" w:rsidR="00A272FD" w:rsidRDefault="00B37165">
          <w:pPr>
            <w:pStyle w:val="12"/>
            <w:tabs>
              <w:tab w:val="left" w:pos="1134"/>
              <w:tab w:val="right" w:leader="dot" w:pos="9345"/>
            </w:tabs>
            <w:rPr>
              <w:rFonts w:asciiTheme="minorHAnsi" w:eastAsiaTheme="minorEastAsia" w:hAnsiTheme="minorHAnsi"/>
              <w:b w:val="0"/>
              <w:noProof/>
              <w:lang w:eastAsia="ru-RU"/>
            </w:rPr>
          </w:pPr>
          <w:hyperlink w:anchor="_Toc89620494" w:history="1">
            <w:r w:rsidR="00A272FD" w:rsidRPr="003E3187">
              <w:rPr>
                <w:rStyle w:val="afd"/>
                <w:noProof/>
              </w:rPr>
              <w:t>7.</w:t>
            </w:r>
            <w:r w:rsidR="00A272FD">
              <w:rPr>
                <w:rFonts w:asciiTheme="minorHAnsi" w:eastAsiaTheme="minorEastAsia" w:hAnsiTheme="minorHAnsi"/>
                <w:b w:val="0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Оценка эффективности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_Toc89620494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51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71EA9598" w14:textId="02552BF4" w:rsidR="00A272FD" w:rsidRDefault="00B37165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95" w:history="1">
            <w:r w:rsidR="00A272FD" w:rsidRPr="003E3187">
              <w:rPr>
                <w:rStyle w:val="afd"/>
                <w:noProof/>
              </w:rPr>
              <w:t>7.1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Перечень параметров фармакокинетики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_Toc89620495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51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4F79DEAE" w14:textId="5517C4E1" w:rsidR="00A272FD" w:rsidRDefault="00B37165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96" w:history="1">
            <w:r w:rsidR="00A272FD" w:rsidRPr="003E3187">
              <w:rPr>
                <w:rStyle w:val="afd"/>
                <w:noProof/>
              </w:rPr>
              <w:t>7.2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Методы и сроки оценки, регистрации и анализа параметров эффективности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_Toc89620496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52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116099CC" w14:textId="3C5EC892" w:rsidR="00A272FD" w:rsidRDefault="00B37165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97" w:history="1">
            <w:r w:rsidR="00A272FD" w:rsidRPr="003E3187">
              <w:rPr>
                <w:rStyle w:val="afd"/>
                <w:noProof/>
              </w:rPr>
              <w:t>7.2.1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Описание биоаналитического метода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_Toc89620497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52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41F8DFC1" w14:textId="648A3E9E" w:rsidR="00A272FD" w:rsidRDefault="00B37165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498" w:history="1">
            <w:r w:rsidR="00A272FD" w:rsidRPr="003E3187">
              <w:rPr>
                <w:rStyle w:val="afd"/>
                <w:noProof/>
              </w:rPr>
              <w:t>7.2.2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Валидация биоаналитической методики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_Toc89620498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53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03ACD53F" w14:textId="3F127164" w:rsidR="00A272FD" w:rsidRDefault="00B37165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499" w:history="1">
            <w:r w:rsidR="00A272FD" w:rsidRPr="003E3187">
              <w:rPr>
                <w:rStyle w:val="afd"/>
                <w:rFonts w:ascii="Verdana" w:hAnsi="Verdana"/>
                <w:noProof/>
                <w:spacing w:val="4"/>
              </w:rPr>
              <w:t>Калибровочная кривая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_Toc89620499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53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187D751B" w14:textId="72D56FC5" w:rsidR="00A272FD" w:rsidRDefault="00B37165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500" w:history="1">
            <w:r w:rsidR="00A272FD" w:rsidRPr="003E3187">
              <w:rPr>
                <w:rStyle w:val="afd"/>
                <w:rFonts w:ascii="Verdana" w:hAnsi="Verdana"/>
                <w:noProof/>
                <w:spacing w:val="4"/>
              </w:rPr>
              <w:t>Селективность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_Toc89620500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53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20024E86" w14:textId="08216AB1" w:rsidR="00A272FD" w:rsidRDefault="00B37165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501" w:history="1">
            <w:r w:rsidR="00A272FD" w:rsidRPr="003E3187">
              <w:rPr>
                <w:rStyle w:val="afd"/>
                <w:rFonts w:ascii="Verdana" w:hAnsi="Verdana"/>
                <w:noProof/>
                <w:spacing w:val="4"/>
              </w:rPr>
              <w:t>Перенос (carry-over)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_Toc89620501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54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138B299F" w14:textId="7C48DB13" w:rsidR="00A272FD" w:rsidRDefault="00B37165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502" w:history="1">
            <w:r w:rsidR="00A272FD" w:rsidRPr="003E3187">
              <w:rPr>
                <w:rStyle w:val="afd"/>
                <w:rFonts w:eastAsia="Calibri"/>
                <w:noProof/>
              </w:rPr>
              <w:t>НПКО (LLOQ)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_Toc89620502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54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5CC8826A" w14:textId="349D710E" w:rsidR="00A272FD" w:rsidRDefault="00B37165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503" w:history="1">
            <w:r w:rsidR="00A272FD" w:rsidRPr="003E3187">
              <w:rPr>
                <w:rStyle w:val="afd"/>
                <w:noProof/>
              </w:rPr>
              <w:t>ВПКО (HLOQ)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_Toc89620503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54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13400B8E" w14:textId="09F5784B" w:rsidR="00A272FD" w:rsidRDefault="00B37165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504" w:history="1">
            <w:r w:rsidR="00A272FD" w:rsidRPr="003E3187">
              <w:rPr>
                <w:rStyle w:val="afd"/>
                <w:rFonts w:eastAsia="Calibri"/>
                <w:noProof/>
              </w:rPr>
              <w:t>Внутрисерийная правильность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_Toc89620504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54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1B080168" w14:textId="637103BD" w:rsidR="00A272FD" w:rsidRDefault="00B37165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505" w:history="1">
            <w:r w:rsidR="00A272FD" w:rsidRPr="003E3187">
              <w:rPr>
                <w:rStyle w:val="afd"/>
                <w:rFonts w:eastAsia="Calibri"/>
                <w:noProof/>
              </w:rPr>
              <w:t>Межсерийная правильность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_Toc89620505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54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1D2ABCD0" w14:textId="792D002F" w:rsidR="00A272FD" w:rsidRDefault="00B37165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506" w:history="1">
            <w:r w:rsidR="00A272FD" w:rsidRPr="003E3187">
              <w:rPr>
                <w:rStyle w:val="afd"/>
                <w:rFonts w:eastAsia="Calibri"/>
                <w:noProof/>
              </w:rPr>
              <w:t>Внутрисерийная прецизионность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_Toc89620506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55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0B9A3CBA" w14:textId="4822D71A" w:rsidR="00A272FD" w:rsidRDefault="00B37165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507" w:history="1">
            <w:r w:rsidR="00A272FD" w:rsidRPr="003E3187">
              <w:rPr>
                <w:rStyle w:val="afd"/>
                <w:rFonts w:eastAsia="Calibri"/>
                <w:noProof/>
              </w:rPr>
              <w:t>Межсерийная прецизионность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_Toc89620507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55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371851C9" w14:textId="0189D788" w:rsidR="00A272FD" w:rsidRDefault="00B37165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508" w:history="1">
            <w:r w:rsidR="00A272FD" w:rsidRPr="003E3187">
              <w:rPr>
                <w:rStyle w:val="afd"/>
                <w:rFonts w:eastAsia="Calibri"/>
                <w:noProof/>
              </w:rPr>
              <w:t>Матричные эффекты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_Toc89620508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55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3B0657EC" w14:textId="1D663F1C" w:rsidR="00A272FD" w:rsidRDefault="00B37165">
          <w:pPr>
            <w:pStyle w:val="5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509" w:history="1">
            <w:r w:rsidR="00A272FD" w:rsidRPr="003E3187">
              <w:rPr>
                <w:rStyle w:val="afd"/>
                <w:rFonts w:eastAsia="Calibri"/>
                <w:noProof/>
              </w:rPr>
              <w:t>Стабильность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_Toc89620509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55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7D67D2A5" w14:textId="23CD0294" w:rsidR="00A272FD" w:rsidRDefault="00B37165">
          <w:pPr>
            <w:pStyle w:val="12"/>
            <w:tabs>
              <w:tab w:val="left" w:pos="1134"/>
              <w:tab w:val="right" w:leader="dot" w:pos="9345"/>
            </w:tabs>
            <w:rPr>
              <w:rFonts w:asciiTheme="minorHAnsi" w:eastAsiaTheme="minorEastAsia" w:hAnsiTheme="minorHAnsi"/>
              <w:b w:val="0"/>
              <w:noProof/>
              <w:lang w:eastAsia="ru-RU"/>
            </w:rPr>
          </w:pPr>
          <w:hyperlink w:anchor="_Toc89620510" w:history="1">
            <w:r w:rsidR="00A272FD" w:rsidRPr="003E3187">
              <w:rPr>
                <w:rStyle w:val="afd"/>
                <w:noProof/>
              </w:rPr>
              <w:t>8.</w:t>
            </w:r>
            <w:r w:rsidR="00A272FD">
              <w:rPr>
                <w:rFonts w:asciiTheme="minorHAnsi" w:eastAsiaTheme="minorEastAsia" w:hAnsiTheme="minorHAnsi"/>
                <w:b w:val="0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Оценка безопасности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_Toc89620510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56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130902F3" w14:textId="5B826142" w:rsidR="00A272FD" w:rsidRDefault="00B37165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511" w:history="1">
            <w:r w:rsidR="00A272FD" w:rsidRPr="003E3187">
              <w:rPr>
                <w:rStyle w:val="afd"/>
                <w:noProof/>
              </w:rPr>
              <w:t>8.1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Перечень параметров безопасности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_Toc89620511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56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5BC2D342" w14:textId="5EB3E286" w:rsidR="00A272FD" w:rsidRDefault="00B37165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512" w:history="1">
            <w:r w:rsidR="00A272FD" w:rsidRPr="003E3187">
              <w:rPr>
                <w:rStyle w:val="afd"/>
                <w:noProof/>
              </w:rPr>
              <w:t>8.2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Методы и сроки оценки, регистрации и анализа параметров безопасности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_Toc89620512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56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5C2F608B" w14:textId="33BA559A" w:rsidR="00A272FD" w:rsidRDefault="00B37165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513" w:history="1">
            <w:r w:rsidR="00A272FD" w:rsidRPr="003E3187">
              <w:rPr>
                <w:rStyle w:val="afd"/>
                <w:noProof/>
              </w:rPr>
              <w:t>8.2.1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Нежелательные явления (НЯ)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_Toc89620513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57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20979EF9" w14:textId="419EF21A" w:rsidR="00A272FD" w:rsidRDefault="00B37165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514" w:history="1">
            <w:r w:rsidR="00A272FD" w:rsidRPr="003E3187">
              <w:rPr>
                <w:rStyle w:val="afd"/>
                <w:noProof/>
              </w:rPr>
              <w:t>8.2.2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Серьезное нежелательное явление (СНЯ)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_Toc89620514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57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73BA6E33" w14:textId="57A4EE56" w:rsidR="00A272FD" w:rsidRDefault="00B37165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515" w:history="1">
            <w:r w:rsidR="00A272FD" w:rsidRPr="003E3187">
              <w:rPr>
                <w:rStyle w:val="afd"/>
                <w:noProof/>
              </w:rPr>
              <w:t>8.2.3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Непредвиденная нежелательная реакция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_Toc89620515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58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5222A020" w14:textId="7B685AE3" w:rsidR="00A272FD" w:rsidRDefault="00B37165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516" w:history="1">
            <w:r w:rsidR="00A272FD" w:rsidRPr="003E3187">
              <w:rPr>
                <w:rStyle w:val="afd"/>
                <w:noProof/>
              </w:rPr>
              <w:t>8.2.4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Наступление беременности в период проведения исследования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_Toc89620516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58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1565C05F" w14:textId="1359031F" w:rsidR="00A272FD" w:rsidRDefault="00B37165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517" w:history="1">
            <w:r w:rsidR="00A272FD" w:rsidRPr="003E3187">
              <w:rPr>
                <w:rStyle w:val="afd"/>
                <w:noProof/>
              </w:rPr>
              <w:t>8.2.5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Исход НЯ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_Toc89620517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58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7B91C0B1" w14:textId="5511C7D8" w:rsidR="00A272FD" w:rsidRDefault="00B37165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518" w:history="1">
            <w:r w:rsidR="00A272FD" w:rsidRPr="003E3187">
              <w:rPr>
                <w:rStyle w:val="afd"/>
                <w:noProof/>
              </w:rPr>
              <w:t>8.3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Требования к отчетам, процедуры по регистрации и сообщениям о нежелательных явлениях и интеркуррентных заболеваниях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_Toc89620518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59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219A51BF" w14:textId="0DCC1A57" w:rsidR="00A272FD" w:rsidRDefault="00B37165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519" w:history="1">
            <w:r w:rsidR="00A272FD" w:rsidRPr="003E3187">
              <w:rPr>
                <w:rStyle w:val="afd"/>
                <w:noProof/>
              </w:rPr>
              <w:t>8.3.1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Регистрация нежелательных явлений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_Toc89620519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59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383EC136" w14:textId="207C0636" w:rsidR="00A272FD" w:rsidRDefault="00B37165">
          <w:pPr>
            <w:pStyle w:val="31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520" w:history="1">
            <w:r w:rsidR="00A272FD" w:rsidRPr="003E3187">
              <w:rPr>
                <w:rStyle w:val="afd"/>
                <w:noProof/>
              </w:rPr>
              <w:t>8.3.2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Извещение Спонсора исследования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_Toc89620520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59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5A8710A1" w14:textId="4429E29C" w:rsidR="00A272FD" w:rsidRDefault="00B37165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521" w:history="1">
            <w:r w:rsidR="00A272FD" w:rsidRPr="003E3187">
              <w:rPr>
                <w:rStyle w:val="afd"/>
                <w:noProof/>
              </w:rPr>
              <w:t>8.4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Метод и продолжительность наблюдения за субъектами после возникновения нежелательных явлений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_Toc89620521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60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0A95CC6E" w14:textId="78DBDA82" w:rsidR="00A272FD" w:rsidRDefault="00B37165">
          <w:pPr>
            <w:pStyle w:val="12"/>
            <w:tabs>
              <w:tab w:val="left" w:pos="1134"/>
              <w:tab w:val="right" w:leader="dot" w:pos="9345"/>
            </w:tabs>
            <w:rPr>
              <w:rFonts w:asciiTheme="minorHAnsi" w:eastAsiaTheme="minorEastAsia" w:hAnsiTheme="minorHAnsi"/>
              <w:b w:val="0"/>
              <w:noProof/>
              <w:lang w:eastAsia="ru-RU"/>
            </w:rPr>
          </w:pPr>
          <w:hyperlink w:anchor="_Toc89620522" w:history="1">
            <w:r w:rsidR="00A272FD" w:rsidRPr="003E3187">
              <w:rPr>
                <w:rStyle w:val="afd"/>
                <w:noProof/>
              </w:rPr>
              <w:t>9.</w:t>
            </w:r>
            <w:r w:rsidR="00A272FD">
              <w:rPr>
                <w:rFonts w:asciiTheme="minorHAnsi" w:eastAsiaTheme="minorEastAsia" w:hAnsiTheme="minorHAnsi"/>
                <w:b w:val="0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Статистика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_Toc89620522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61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2FD04691" w14:textId="43B9CFF5" w:rsidR="00A272FD" w:rsidRDefault="00B37165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523" w:history="1">
            <w:r w:rsidR="00A272FD" w:rsidRPr="003E3187">
              <w:rPr>
                <w:rStyle w:val="afd"/>
                <w:noProof/>
              </w:rPr>
              <w:t>9.1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Описание статистических методов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_Toc89620523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61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643001C3" w14:textId="783FFE5D" w:rsidR="00A272FD" w:rsidRDefault="00B37165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524" w:history="1">
            <w:r w:rsidR="00A272FD" w:rsidRPr="003E3187">
              <w:rPr>
                <w:rStyle w:val="afd"/>
                <w:noProof/>
              </w:rPr>
              <w:t>9.2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Планируемое количество добровольцев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_Toc89620524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66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20C094EC" w14:textId="602E62BB" w:rsidR="00A272FD" w:rsidRDefault="00B37165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525" w:history="1">
            <w:r w:rsidR="00A272FD" w:rsidRPr="003E3187">
              <w:rPr>
                <w:rStyle w:val="afd"/>
                <w:noProof/>
              </w:rPr>
              <w:t>9.3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Применяемый уровень значимости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_Toc89620525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66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171DD79C" w14:textId="72FAD206" w:rsidR="00A272FD" w:rsidRDefault="00B37165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526" w:history="1">
            <w:r w:rsidR="00A272FD" w:rsidRPr="003E3187">
              <w:rPr>
                <w:rStyle w:val="afd"/>
                <w:noProof/>
              </w:rPr>
              <w:t>9.4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Критерий прекращения исследования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_Toc89620526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66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6EE54626" w14:textId="6710BB8B" w:rsidR="00A272FD" w:rsidRDefault="00B37165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527" w:history="1">
            <w:r w:rsidR="00A272FD" w:rsidRPr="003E3187">
              <w:rPr>
                <w:rStyle w:val="afd"/>
                <w:noProof/>
              </w:rPr>
              <w:t>9.5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Процедуры учета отсутствующих, сомнительных и не подлежащих анализу данных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_Toc89620527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66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6CC10EC5" w14:textId="129C5DB7" w:rsidR="00A272FD" w:rsidRDefault="00B37165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528" w:history="1">
            <w:r w:rsidR="00A272FD" w:rsidRPr="003E3187">
              <w:rPr>
                <w:rStyle w:val="afd"/>
                <w:noProof/>
              </w:rPr>
              <w:t>9.6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Процедуры сообщения о любых отклонениях от первоначального статистического плана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_Toc89620528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68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45609C38" w14:textId="0EACB83C" w:rsidR="00A272FD" w:rsidRDefault="00B37165">
          <w:pPr>
            <w:pStyle w:val="23"/>
            <w:tabs>
              <w:tab w:val="left" w:pos="1701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529" w:history="1">
            <w:r w:rsidR="00A272FD" w:rsidRPr="003E3187">
              <w:rPr>
                <w:rStyle w:val="afd"/>
                <w:noProof/>
              </w:rPr>
              <w:t>9.7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Популяция для анализа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_Toc89620529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68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2655E58A" w14:textId="35A30D3E" w:rsidR="00A272FD" w:rsidRDefault="00B37165">
          <w:pPr>
            <w:pStyle w:val="12"/>
            <w:tabs>
              <w:tab w:val="left" w:pos="1134"/>
              <w:tab w:val="right" w:leader="dot" w:pos="9345"/>
            </w:tabs>
            <w:rPr>
              <w:rFonts w:asciiTheme="minorHAnsi" w:eastAsiaTheme="minorEastAsia" w:hAnsiTheme="minorHAnsi"/>
              <w:b w:val="0"/>
              <w:noProof/>
              <w:lang w:eastAsia="ru-RU"/>
            </w:rPr>
          </w:pPr>
          <w:hyperlink w:anchor="_Toc89620530" w:history="1">
            <w:r w:rsidR="00A272FD" w:rsidRPr="003E3187">
              <w:rPr>
                <w:rStyle w:val="afd"/>
                <w:noProof/>
              </w:rPr>
              <w:t>10.</w:t>
            </w:r>
            <w:r w:rsidR="00A272FD">
              <w:rPr>
                <w:rFonts w:asciiTheme="minorHAnsi" w:eastAsiaTheme="minorEastAsia" w:hAnsiTheme="minorHAnsi"/>
                <w:b w:val="0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Прямой доступ к первичным данным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_Toc89620530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69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4853A6C4" w14:textId="149E7A1C" w:rsidR="00A272FD" w:rsidRDefault="00B37165">
          <w:pPr>
            <w:pStyle w:val="12"/>
            <w:tabs>
              <w:tab w:val="left" w:pos="1134"/>
              <w:tab w:val="right" w:leader="dot" w:pos="9345"/>
            </w:tabs>
            <w:rPr>
              <w:rFonts w:asciiTheme="minorHAnsi" w:eastAsiaTheme="minorEastAsia" w:hAnsiTheme="minorHAnsi"/>
              <w:b w:val="0"/>
              <w:noProof/>
              <w:lang w:eastAsia="ru-RU"/>
            </w:rPr>
          </w:pPr>
          <w:hyperlink w:anchor="_Toc89620531" w:history="1">
            <w:r w:rsidR="00A272FD" w:rsidRPr="003E3187">
              <w:rPr>
                <w:rStyle w:val="afd"/>
                <w:noProof/>
              </w:rPr>
              <w:t>11.</w:t>
            </w:r>
            <w:r w:rsidR="00A272FD">
              <w:rPr>
                <w:rFonts w:asciiTheme="minorHAnsi" w:eastAsiaTheme="minorEastAsia" w:hAnsiTheme="minorHAnsi"/>
                <w:b w:val="0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Контроль качества и обеспечение качества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_Toc89620531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70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4C31798E" w14:textId="1CACA51F" w:rsidR="00A272FD" w:rsidRDefault="00B37165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532" w:history="1">
            <w:r w:rsidR="00A272FD" w:rsidRPr="003E3187">
              <w:rPr>
                <w:rStyle w:val="afd"/>
                <w:noProof/>
              </w:rPr>
              <w:t>Мониторинг исследования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_Toc89620532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70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211119F3" w14:textId="48B2651C" w:rsidR="00A272FD" w:rsidRDefault="00B37165">
          <w:pPr>
            <w:pStyle w:val="12"/>
            <w:tabs>
              <w:tab w:val="left" w:pos="1134"/>
              <w:tab w:val="right" w:leader="dot" w:pos="9345"/>
            </w:tabs>
            <w:rPr>
              <w:rFonts w:asciiTheme="minorHAnsi" w:eastAsiaTheme="minorEastAsia" w:hAnsiTheme="minorHAnsi"/>
              <w:b w:val="0"/>
              <w:noProof/>
              <w:lang w:eastAsia="ru-RU"/>
            </w:rPr>
          </w:pPr>
          <w:hyperlink w:anchor="_Toc89620533" w:history="1">
            <w:r w:rsidR="00A272FD" w:rsidRPr="003E3187">
              <w:rPr>
                <w:rStyle w:val="afd"/>
                <w:noProof/>
              </w:rPr>
              <w:t>12.</w:t>
            </w:r>
            <w:r w:rsidR="00A272FD">
              <w:rPr>
                <w:rFonts w:asciiTheme="minorHAnsi" w:eastAsiaTheme="minorEastAsia" w:hAnsiTheme="minorHAnsi"/>
                <w:b w:val="0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Этические аспекты исследования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_Toc89620533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72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281D3F31" w14:textId="4BFCBA2E" w:rsidR="00A272FD" w:rsidRDefault="00B37165">
          <w:pPr>
            <w:pStyle w:val="23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534" w:history="1">
            <w:r w:rsidR="00A272FD" w:rsidRPr="003E3187">
              <w:rPr>
                <w:rStyle w:val="afd"/>
                <w:noProof/>
              </w:rPr>
              <w:t>12.1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Общие положения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_Toc89620534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72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050E1252" w14:textId="11E48BC1" w:rsidR="00A272FD" w:rsidRDefault="00B37165">
          <w:pPr>
            <w:pStyle w:val="23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535" w:history="1">
            <w:r w:rsidR="00A272FD" w:rsidRPr="003E3187">
              <w:rPr>
                <w:rStyle w:val="afd"/>
                <w:noProof/>
              </w:rPr>
              <w:t>12.2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Процедура получения информированного согласия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_Toc89620535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73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07E18D43" w14:textId="1379984C" w:rsidR="00A272FD" w:rsidRDefault="00B37165">
          <w:pPr>
            <w:pStyle w:val="23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536" w:history="1">
            <w:r w:rsidR="00A272FD" w:rsidRPr="003E3187">
              <w:rPr>
                <w:rStyle w:val="afd"/>
                <w:noProof/>
              </w:rPr>
              <w:t>12.3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Конфиденциальность и идентификация добровольцев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_Toc89620536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74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72F50307" w14:textId="5B059185" w:rsidR="00A272FD" w:rsidRDefault="00B37165">
          <w:pPr>
            <w:pStyle w:val="23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537" w:history="1">
            <w:r w:rsidR="00A272FD" w:rsidRPr="003E3187">
              <w:rPr>
                <w:rStyle w:val="afd"/>
                <w:noProof/>
              </w:rPr>
              <w:t>12.4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Набор добровольцев из уязвимых и особых групп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_Toc89620537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75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3C820C85" w14:textId="5D3A72F2" w:rsidR="00A272FD" w:rsidRDefault="00B37165">
          <w:pPr>
            <w:pStyle w:val="12"/>
            <w:tabs>
              <w:tab w:val="left" w:pos="1134"/>
              <w:tab w:val="right" w:leader="dot" w:pos="9345"/>
            </w:tabs>
            <w:rPr>
              <w:rFonts w:asciiTheme="minorHAnsi" w:eastAsiaTheme="minorEastAsia" w:hAnsiTheme="minorHAnsi"/>
              <w:b w:val="0"/>
              <w:noProof/>
              <w:lang w:eastAsia="ru-RU"/>
            </w:rPr>
          </w:pPr>
          <w:hyperlink w:anchor="_Toc89620538" w:history="1">
            <w:r w:rsidR="00A272FD" w:rsidRPr="003E3187">
              <w:rPr>
                <w:rStyle w:val="afd"/>
                <w:noProof/>
              </w:rPr>
              <w:t>13.</w:t>
            </w:r>
            <w:r w:rsidR="00A272FD">
              <w:rPr>
                <w:rFonts w:asciiTheme="minorHAnsi" w:eastAsiaTheme="minorEastAsia" w:hAnsiTheme="minorHAnsi"/>
                <w:b w:val="0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Работа с данными и ведение записей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_Toc89620538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76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64271039" w14:textId="5393EEBC" w:rsidR="00A272FD" w:rsidRDefault="00B37165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539" w:history="1">
            <w:r w:rsidR="00A272FD" w:rsidRPr="003E3187">
              <w:rPr>
                <w:rStyle w:val="afd"/>
                <w:noProof/>
              </w:rPr>
              <w:t>Поправки к протоколу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_Toc89620539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77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49A6469A" w14:textId="000AD144" w:rsidR="00A272FD" w:rsidRDefault="00B37165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540" w:history="1">
            <w:r w:rsidR="00A272FD" w:rsidRPr="003E3187">
              <w:rPr>
                <w:rStyle w:val="afd"/>
                <w:noProof/>
              </w:rPr>
              <w:t>Отклонения от протокола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_Toc89620540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78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0AEF715E" w14:textId="3971B379" w:rsidR="00A272FD" w:rsidRDefault="00B37165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541" w:history="1">
            <w:r w:rsidR="00A272FD" w:rsidRPr="003E3187">
              <w:rPr>
                <w:rStyle w:val="afd"/>
                <w:noProof/>
              </w:rPr>
              <w:t>Финальный отчет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_Toc89620541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78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1EDCDA73" w14:textId="32AAA781" w:rsidR="00A272FD" w:rsidRDefault="00B37165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542" w:history="1">
            <w:r w:rsidR="00A272FD" w:rsidRPr="003E3187">
              <w:rPr>
                <w:rStyle w:val="afd"/>
                <w:noProof/>
              </w:rPr>
              <w:t>Конфиденциальность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_Toc89620542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78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19B52334" w14:textId="29775145" w:rsidR="00A272FD" w:rsidRDefault="00B37165">
          <w:pPr>
            <w:pStyle w:val="12"/>
            <w:tabs>
              <w:tab w:val="left" w:pos="1134"/>
              <w:tab w:val="right" w:leader="dot" w:pos="9345"/>
            </w:tabs>
            <w:rPr>
              <w:rFonts w:asciiTheme="minorHAnsi" w:eastAsiaTheme="minorEastAsia" w:hAnsiTheme="minorHAnsi"/>
              <w:b w:val="0"/>
              <w:noProof/>
              <w:lang w:eastAsia="ru-RU"/>
            </w:rPr>
          </w:pPr>
          <w:hyperlink w:anchor="_Toc89620543" w:history="1">
            <w:r w:rsidR="00A272FD" w:rsidRPr="003E3187">
              <w:rPr>
                <w:rStyle w:val="afd"/>
                <w:noProof/>
              </w:rPr>
              <w:t>14.</w:t>
            </w:r>
            <w:r w:rsidR="00A272FD">
              <w:rPr>
                <w:rFonts w:asciiTheme="minorHAnsi" w:eastAsiaTheme="minorEastAsia" w:hAnsiTheme="minorHAnsi"/>
                <w:b w:val="0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Финансирование и страхование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_Toc89620543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80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551448EC" w14:textId="13180B08" w:rsidR="00A272FD" w:rsidRDefault="00B37165">
          <w:pPr>
            <w:pStyle w:val="12"/>
            <w:tabs>
              <w:tab w:val="left" w:pos="1134"/>
              <w:tab w:val="right" w:leader="dot" w:pos="9345"/>
            </w:tabs>
            <w:rPr>
              <w:rFonts w:asciiTheme="minorHAnsi" w:eastAsiaTheme="minorEastAsia" w:hAnsiTheme="minorHAnsi"/>
              <w:b w:val="0"/>
              <w:noProof/>
              <w:lang w:eastAsia="ru-RU"/>
            </w:rPr>
          </w:pPr>
          <w:hyperlink w:anchor="_Toc89620544" w:history="1">
            <w:r w:rsidR="00A272FD" w:rsidRPr="003E3187">
              <w:rPr>
                <w:rStyle w:val="afd"/>
                <w:noProof/>
              </w:rPr>
              <w:t>15.</w:t>
            </w:r>
            <w:r w:rsidR="00A272FD">
              <w:rPr>
                <w:rFonts w:asciiTheme="minorHAnsi" w:eastAsiaTheme="minorEastAsia" w:hAnsiTheme="minorHAnsi"/>
                <w:b w:val="0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Публикации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_Toc89620544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82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063E6712" w14:textId="1160533F" w:rsidR="00A272FD" w:rsidRDefault="00B37165">
          <w:pPr>
            <w:pStyle w:val="23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545" w:history="1">
            <w:r w:rsidR="00A272FD" w:rsidRPr="003E3187">
              <w:rPr>
                <w:rStyle w:val="afd"/>
                <w:noProof/>
              </w:rPr>
              <w:t>15.1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Список литературы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_Toc89620545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83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2304CF25" w14:textId="64C2C83D" w:rsidR="00A272FD" w:rsidRDefault="00B37165">
          <w:pPr>
            <w:pStyle w:val="12"/>
            <w:tabs>
              <w:tab w:val="left" w:pos="1134"/>
              <w:tab w:val="right" w:leader="dot" w:pos="9345"/>
            </w:tabs>
            <w:rPr>
              <w:rFonts w:asciiTheme="minorHAnsi" w:eastAsiaTheme="minorEastAsia" w:hAnsiTheme="minorHAnsi"/>
              <w:b w:val="0"/>
              <w:noProof/>
              <w:lang w:eastAsia="ru-RU"/>
            </w:rPr>
          </w:pPr>
          <w:hyperlink w:anchor="_Toc89620546" w:history="1">
            <w:r w:rsidR="00A272FD" w:rsidRPr="003E3187">
              <w:rPr>
                <w:rStyle w:val="afd"/>
                <w:noProof/>
              </w:rPr>
              <w:t>16.</w:t>
            </w:r>
            <w:r w:rsidR="00A272FD">
              <w:rPr>
                <w:rFonts w:asciiTheme="minorHAnsi" w:eastAsiaTheme="minorEastAsia" w:hAnsiTheme="minorHAnsi"/>
                <w:b w:val="0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Приложения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_Toc89620546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85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0A8B7B5D" w14:textId="5159540F" w:rsidR="00A272FD" w:rsidRDefault="00B37165">
          <w:pPr>
            <w:pStyle w:val="23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547" w:history="1">
            <w:r w:rsidR="00A272FD" w:rsidRPr="003E3187">
              <w:rPr>
                <w:rStyle w:val="afd"/>
                <w:noProof/>
                <w:lang w:val="en-US"/>
              </w:rPr>
              <w:t>16.1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Приложение 1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_Toc89620547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86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240845C0" w14:textId="245625D1" w:rsidR="00A272FD" w:rsidRDefault="00B37165">
          <w:pPr>
            <w:pStyle w:val="23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548" w:history="1">
            <w:r w:rsidR="00A272FD" w:rsidRPr="003E3187">
              <w:rPr>
                <w:rStyle w:val="afd"/>
                <w:noProof/>
              </w:rPr>
              <w:t>16.2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Приложение 2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_Toc89620548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87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6C689B9B" w14:textId="63A6AAEB" w:rsidR="00A272FD" w:rsidRDefault="00B37165">
          <w:pPr>
            <w:pStyle w:val="23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549" w:history="1">
            <w:r w:rsidR="00A272FD" w:rsidRPr="003E3187">
              <w:rPr>
                <w:rStyle w:val="afd"/>
                <w:noProof/>
              </w:rPr>
              <w:t>16.3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Приложение 3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_Toc89620549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92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042686BE" w14:textId="44CB591B" w:rsidR="00A272FD" w:rsidRDefault="00B37165">
          <w:pPr>
            <w:pStyle w:val="23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550" w:history="1">
            <w:r w:rsidR="00A272FD" w:rsidRPr="003E3187">
              <w:rPr>
                <w:rStyle w:val="afd"/>
                <w:noProof/>
              </w:rPr>
              <w:t>16.4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Приложение 4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_Toc89620550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93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550BDD32" w14:textId="4DAC8516" w:rsidR="00A272FD" w:rsidRDefault="00B37165">
          <w:pPr>
            <w:pStyle w:val="23"/>
            <w:tabs>
              <w:tab w:val="left" w:pos="2552"/>
              <w:tab w:val="right" w:leader="dot" w:pos="9345"/>
            </w:tabs>
            <w:rPr>
              <w:rFonts w:asciiTheme="minorHAnsi" w:eastAsiaTheme="minorEastAsia" w:hAnsiTheme="minorHAnsi"/>
              <w:noProof/>
              <w:lang w:eastAsia="ru-RU"/>
            </w:rPr>
          </w:pPr>
          <w:hyperlink w:anchor="_Toc89620551" w:history="1">
            <w:r w:rsidR="00A272FD" w:rsidRPr="003E3187">
              <w:rPr>
                <w:rStyle w:val="afd"/>
                <w:noProof/>
              </w:rPr>
              <w:t>16.5</w:t>
            </w:r>
            <w:r w:rsidR="00A272FD">
              <w:rPr>
                <w:rFonts w:asciiTheme="minorHAnsi" w:eastAsiaTheme="minorEastAsia" w:hAnsiTheme="minorHAnsi"/>
                <w:noProof/>
                <w:lang w:eastAsia="ru-RU"/>
              </w:rPr>
              <w:tab/>
            </w:r>
            <w:r w:rsidR="00A272FD" w:rsidRPr="003E3187">
              <w:rPr>
                <w:rStyle w:val="afd"/>
                <w:noProof/>
              </w:rPr>
              <w:t>Приложение 5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_Toc89620551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95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4331AD84" w14:textId="2F011379" w:rsidR="00A272FD" w:rsidRDefault="00B37165">
          <w:pPr>
            <w:pStyle w:val="41"/>
            <w:tabs>
              <w:tab w:val="right" w:leader="dot" w:pos="9345"/>
            </w:tabs>
            <w:rPr>
              <w:rFonts w:asciiTheme="minorHAnsi" w:hAnsiTheme="minorHAnsi"/>
              <w:noProof/>
            </w:rPr>
          </w:pPr>
          <w:hyperlink w:anchor="_Toc89620552" w:history="1">
            <w:r w:rsidR="00A272FD" w:rsidRPr="003E3187">
              <w:rPr>
                <w:rStyle w:val="afd"/>
                <w:noProof/>
              </w:rPr>
              <w:t>Критерии ВОЗ для определения связи НЯ с приемом исследуемого препарата.</w:t>
            </w:r>
            <w:r w:rsidR="00A272FD">
              <w:rPr>
                <w:noProof/>
                <w:webHidden/>
              </w:rPr>
              <w:tab/>
            </w:r>
            <w:r w:rsidR="00A272FD">
              <w:rPr>
                <w:noProof/>
                <w:webHidden/>
              </w:rPr>
              <w:fldChar w:fldCharType="begin"/>
            </w:r>
            <w:r w:rsidR="00A272FD">
              <w:rPr>
                <w:noProof/>
                <w:webHidden/>
              </w:rPr>
              <w:instrText xml:space="preserve"> PAGEREF _Toc89620552 \h </w:instrText>
            </w:r>
            <w:r w:rsidR="00A272FD">
              <w:rPr>
                <w:noProof/>
                <w:webHidden/>
              </w:rPr>
            </w:r>
            <w:r w:rsidR="00A272FD">
              <w:rPr>
                <w:noProof/>
                <w:webHidden/>
              </w:rPr>
              <w:fldChar w:fldCharType="separate"/>
            </w:r>
            <w:r w:rsidR="00A272FD">
              <w:rPr>
                <w:noProof/>
                <w:webHidden/>
              </w:rPr>
              <w:t>95</w:t>
            </w:r>
            <w:r w:rsidR="00A272FD">
              <w:rPr>
                <w:noProof/>
                <w:webHidden/>
              </w:rPr>
              <w:fldChar w:fldCharType="end"/>
            </w:r>
          </w:hyperlink>
        </w:p>
        <w:p w14:paraId="18BAA71F" w14:textId="63DA7F70" w:rsidR="00582643" w:rsidRDefault="006B2B0A" w:rsidP="00582643">
          <w:pPr>
            <w:pStyle w:val="a6"/>
          </w:pPr>
          <w:r>
            <w:rPr>
              <w:spacing w:val="4"/>
              <w:sz w:val="22"/>
              <w:lang w:val="ru-RU"/>
            </w:rPr>
            <w:fldChar w:fldCharType="end"/>
          </w:r>
        </w:p>
      </w:sdtContent>
    </w:sdt>
    <w:p w14:paraId="4BAA1B44" w14:textId="77777777" w:rsidR="00582643" w:rsidRDefault="00582643" w:rsidP="00582643">
      <w:r>
        <w:br w:type="page"/>
      </w:r>
    </w:p>
    <w:p w14:paraId="57E4D2B9" w14:textId="77777777" w:rsidR="00582643" w:rsidRDefault="00582643" w:rsidP="00582643">
      <w:pPr>
        <w:pStyle w:val="afb"/>
      </w:pPr>
      <w:r>
        <w:lastRenderedPageBreak/>
        <w:t>Подписи ответственных лиц</w:t>
      </w:r>
    </w:p>
    <w:p w14:paraId="76BA1415" w14:textId="77777777" w:rsidR="00127DE1" w:rsidRDefault="00127DE1" w:rsidP="00127DE1">
      <w:pPr>
        <w:widowControl w:val="0"/>
        <w:shd w:val="clear" w:color="auto" w:fill="FFFFFF" w:themeFill="background1"/>
        <w:autoSpaceDE w:val="0"/>
        <w:autoSpaceDN w:val="0"/>
        <w:adjustRightInd w:val="0"/>
        <w:spacing w:before="0" w:line="240" w:lineRule="auto"/>
        <w:contextualSpacing/>
        <w:rPr>
          <w:rFonts w:eastAsia="MS Mincho" w:cs="Times New Roman"/>
          <w:b/>
          <w:color w:val="000000" w:themeColor="text1"/>
          <w:lang w:eastAsia="ja-JP"/>
        </w:rPr>
      </w:pPr>
    </w:p>
    <w:p w14:paraId="7F21A6AE" w14:textId="77777777" w:rsidR="00127DE1" w:rsidRPr="006665EC" w:rsidRDefault="00127DE1" w:rsidP="00127DE1">
      <w:pPr>
        <w:widowControl w:val="0"/>
        <w:shd w:val="clear" w:color="auto" w:fill="FFFFFF" w:themeFill="background1"/>
        <w:autoSpaceDE w:val="0"/>
        <w:autoSpaceDN w:val="0"/>
        <w:adjustRightInd w:val="0"/>
        <w:spacing w:before="0" w:line="240" w:lineRule="auto"/>
        <w:contextualSpacing/>
        <w:rPr>
          <w:rFonts w:eastAsia="MS Mincho" w:cs="Times New Roman"/>
          <w:b/>
          <w:color w:val="000000" w:themeColor="text1"/>
          <w:lang w:eastAsia="ja-JP"/>
        </w:rPr>
      </w:pPr>
      <w:r w:rsidRPr="006665EC">
        <w:rPr>
          <w:rFonts w:eastAsia="MS Mincho" w:cs="Times New Roman"/>
          <w:b/>
          <w:color w:val="000000" w:themeColor="text1"/>
          <w:lang w:eastAsia="ja-JP"/>
        </w:rPr>
        <w:t>Спонсор исследования</w:t>
      </w:r>
    </w:p>
    <w:p w14:paraId="49045773" w14:textId="77777777" w:rsidR="00127DE1" w:rsidRPr="006665EC" w:rsidRDefault="00127DE1" w:rsidP="00127DE1">
      <w:pPr>
        <w:widowControl w:val="0"/>
        <w:shd w:val="clear" w:color="auto" w:fill="FFFFFF" w:themeFill="background1"/>
        <w:autoSpaceDE w:val="0"/>
        <w:autoSpaceDN w:val="0"/>
        <w:adjustRightInd w:val="0"/>
        <w:spacing w:line="240" w:lineRule="auto"/>
        <w:ind w:left="284"/>
        <w:contextualSpacing/>
        <w:rPr>
          <w:rFonts w:eastAsia="MS Mincho" w:cs="Times New Roman"/>
          <w:b/>
          <w:color w:val="000000" w:themeColor="text1"/>
          <w:lang w:eastAsia="ja-JP"/>
        </w:rPr>
      </w:pPr>
    </w:p>
    <w:p w14:paraId="469BB975" w14:textId="7F97AEC6" w:rsidR="00127DE1" w:rsidRPr="006665EC" w:rsidRDefault="00127DE1" w:rsidP="00127DE1">
      <w:pPr>
        <w:widowControl w:val="0"/>
        <w:shd w:val="clear" w:color="auto" w:fill="FFFFFF" w:themeFill="background1"/>
        <w:autoSpaceDE w:val="0"/>
        <w:autoSpaceDN w:val="0"/>
        <w:adjustRightInd w:val="0"/>
        <w:spacing w:after="0"/>
        <w:rPr>
          <w:rFonts w:eastAsia="Times New Roman" w:cs="Times New Roman"/>
          <w:iCs/>
          <w:color w:val="000000" w:themeColor="text1"/>
        </w:rPr>
      </w:pPr>
      <w:r w:rsidRPr="006665EC">
        <w:rPr>
          <w:rFonts w:eastAsia="Times New Roman" w:cs="Times New Roman"/>
          <w:iCs/>
          <w:color w:val="000000" w:themeColor="text1"/>
        </w:rPr>
        <w:t>Поставив подпись под данным заявлением, лицо, подписавшее настоящий документ, одобряет протокол клинического исследования</w:t>
      </w:r>
      <w:r>
        <w:rPr>
          <w:rFonts w:eastAsia="Times New Roman" w:cs="Times New Roman"/>
          <w:iCs/>
          <w:color w:val="000000" w:themeColor="text1"/>
        </w:rPr>
        <w:t xml:space="preserve"> №</w:t>
      </w:r>
      <w:sdt>
        <w:sdtPr>
          <w:rPr>
            <w:rFonts w:eastAsia="Times New Roman" w:cs="Times New Roman"/>
            <w:iCs/>
            <w:color w:val="000000" w:themeColor="text1"/>
            <w:highlight w:val="lightGray"/>
          </w:rPr>
          <w:id w:val="-2147338544"/>
          <w:placeholder>
            <w:docPart w:val="DefaultPlaceholder_-1854013440"/>
          </w:placeholder>
          <w:dataBinding w:prefixMappings="xmlns:ns0='http://protocolschema@pharmcat.net' " w:xpath="/ns0:protocolschema[1]/ns0:Protocol[1]/ns0:ID[1]" w:storeItemID="{423561BC-3B43-4151-BB21-3A498E36C96A}"/>
          <w:text/>
        </w:sdtPr>
        <w:sdtEndPr/>
        <w:sdtContent>
          <w:r w:rsidR="00C14D26" w:rsidRPr="00A272FD">
            <w:rPr>
              <w:rFonts w:eastAsia="Times New Roman" w:cs="Times New Roman"/>
              <w:iCs/>
              <w:color w:val="000000" w:themeColor="text1"/>
              <w:highlight w:val="lightGray"/>
            </w:rPr>
            <w:t>номер протокола</w:t>
          </w:r>
        </w:sdtContent>
      </w:sdt>
      <w:r w:rsidRPr="00A272FD">
        <w:rPr>
          <w:rFonts w:eastAsia="Times New Roman" w:cs="Times New Roman"/>
          <w:iCs/>
          <w:color w:val="000000" w:themeColor="text1"/>
          <w:highlight w:val="lightGray"/>
        </w:rPr>
        <w:t>: «</w:t>
      </w:r>
      <w:sdt>
        <w:sdtPr>
          <w:rPr>
            <w:rFonts w:eastAsia="Times New Roman" w:cs="Times New Roman"/>
            <w:iCs/>
            <w:color w:val="000000" w:themeColor="text1"/>
            <w:highlight w:val="lightGray"/>
          </w:rPr>
          <w:id w:val="-1696152867"/>
          <w:placeholder>
            <w:docPart w:val="DefaultPlaceholder_-1854013440"/>
          </w:placeholder>
          <w:dataBinding w:prefixMappings="xmlns:ns0='http://protocolschema@pharmcat.net' " w:xpath="/ns0:protocolschema[1]/ns0:Protocol[1]/ns0:Title[1]" w:storeItemID="{423561BC-3B43-4151-BB21-3A498E36C96A}"/>
          <w:text/>
        </w:sdtPr>
        <w:sdtEndPr/>
        <w:sdtContent>
          <w:r w:rsidR="00C14D26" w:rsidRPr="00A272FD">
            <w:rPr>
              <w:rFonts w:eastAsia="Times New Roman" w:cs="Times New Roman"/>
              <w:iCs/>
              <w:color w:val="000000" w:themeColor="text1"/>
              <w:highlight w:val="lightGray"/>
            </w:rPr>
            <w:t>Название клинического исследования</w:t>
          </w:r>
        </w:sdtContent>
      </w:sdt>
      <w:r w:rsidRPr="00A272FD">
        <w:rPr>
          <w:rFonts w:eastAsia="Times New Roman" w:cs="Times New Roman"/>
          <w:iCs/>
          <w:color w:val="000000" w:themeColor="text1"/>
          <w:highlight w:val="lightGray"/>
        </w:rPr>
        <w:t>».</w:t>
      </w:r>
    </w:p>
    <w:p w14:paraId="0074E6F1" w14:textId="77777777" w:rsidR="00582643" w:rsidRDefault="00582643" w:rsidP="00582643"/>
    <w:tbl>
      <w:tblPr>
        <w:tblStyle w:val="af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27"/>
        <w:gridCol w:w="2306"/>
        <w:gridCol w:w="2354"/>
        <w:gridCol w:w="2368"/>
      </w:tblGrid>
      <w:tr w:rsidR="00814D37" w14:paraId="5056C0E0" w14:textId="77777777" w:rsidTr="00127DE1">
        <w:sdt>
          <w:sdtPr>
            <w:rPr>
              <w:rFonts w:eastAsia="MS Mincho" w:cs="Times New Roman"/>
              <w:color w:val="000000" w:themeColor="text1"/>
              <w:highlight w:val="lightGray"/>
              <w:lang w:eastAsia="ja-JP"/>
            </w:rPr>
            <w:id w:val="1738514667"/>
            <w:placeholder>
              <w:docPart w:val="DefaultPlaceholder_-1854013440"/>
            </w:placeholder>
            <w:dataBinding w:prefixMappings="xmlns:ns0='http://protocolschema@pharmcat.net' " w:xpath="/ns0:protocolschema[1]/ns0:Organizations[1]/ns0:Sponsor[1]/ns0:Name[1]" w:storeItemID="{423561BC-3B43-4151-BB21-3A498E36C96A}"/>
            <w:text/>
          </w:sdtPr>
          <w:sdtEndPr/>
          <w:sdtContent>
            <w:tc>
              <w:tcPr>
                <w:tcW w:w="9571" w:type="dxa"/>
                <w:gridSpan w:val="4"/>
              </w:tcPr>
              <w:p w14:paraId="60A90CA3" w14:textId="4785E449" w:rsidR="00814D37" w:rsidRDefault="00AD0AF1" w:rsidP="00814D37">
                <w:pPr>
                  <w:widowControl w:val="0"/>
                  <w:autoSpaceDE w:val="0"/>
                  <w:autoSpaceDN w:val="0"/>
                  <w:adjustRightInd w:val="0"/>
                  <w:spacing w:before="0"/>
                  <w:ind w:firstLine="0"/>
                  <w:contextualSpacing/>
                  <w:rPr>
                    <w:rFonts w:eastAsia="MS Mincho" w:cs="Times New Roman"/>
                    <w:color w:val="000000" w:themeColor="text1"/>
                    <w:lang w:eastAsia="ja-JP"/>
                  </w:rPr>
                </w:pPr>
                <w:r>
                  <w:rPr>
                    <w:rFonts w:eastAsia="MS Mincho" w:cs="Times New Roman"/>
                    <w:color w:val="000000" w:themeColor="text1"/>
                    <w:highlight w:val="lightGray"/>
                    <w:lang w:eastAsia="ja-JP"/>
                  </w:rPr>
                  <w:t>ООО «Спонсор исследования»</w:t>
                </w:r>
              </w:p>
            </w:tc>
          </w:sdtContent>
        </w:sdt>
      </w:tr>
      <w:tr w:rsidR="00814D37" w14:paraId="4DCF35BA" w14:textId="77777777" w:rsidTr="00127DE1">
        <w:tc>
          <w:tcPr>
            <w:tcW w:w="2392" w:type="dxa"/>
          </w:tcPr>
          <w:p w14:paraId="2B322E4A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/>
              <w:ind w:firstLine="0"/>
              <w:contextualSpacing/>
              <w:rPr>
                <w:rFonts w:eastAsia="MS Mincho" w:cs="Times New Roman"/>
                <w:color w:val="000000" w:themeColor="text1"/>
                <w:lang w:eastAsia="ja-JP"/>
              </w:rPr>
            </w:pPr>
          </w:p>
        </w:tc>
        <w:tc>
          <w:tcPr>
            <w:tcW w:w="2393" w:type="dxa"/>
          </w:tcPr>
          <w:p w14:paraId="3F26895A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/>
              <w:ind w:firstLine="0"/>
              <w:contextualSpacing/>
              <w:rPr>
                <w:rFonts w:eastAsia="MS Mincho" w:cs="Times New Roman"/>
                <w:color w:val="000000" w:themeColor="text1"/>
                <w:lang w:eastAsia="ja-JP"/>
              </w:rPr>
            </w:pPr>
          </w:p>
        </w:tc>
        <w:tc>
          <w:tcPr>
            <w:tcW w:w="2393" w:type="dxa"/>
          </w:tcPr>
          <w:p w14:paraId="44700B93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/>
              <w:ind w:firstLine="0"/>
              <w:contextualSpacing/>
              <w:rPr>
                <w:rFonts w:eastAsia="MS Mincho" w:cs="Times New Roman"/>
                <w:color w:val="000000" w:themeColor="text1"/>
                <w:lang w:eastAsia="ja-JP"/>
              </w:rPr>
            </w:pPr>
          </w:p>
        </w:tc>
        <w:tc>
          <w:tcPr>
            <w:tcW w:w="2393" w:type="dxa"/>
          </w:tcPr>
          <w:p w14:paraId="1978E3FE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/>
              <w:ind w:firstLine="0"/>
              <w:contextualSpacing/>
              <w:rPr>
                <w:rFonts w:eastAsia="MS Mincho" w:cs="Times New Roman"/>
                <w:color w:val="000000" w:themeColor="text1"/>
                <w:lang w:eastAsia="ja-JP"/>
              </w:rPr>
            </w:pPr>
          </w:p>
        </w:tc>
      </w:tr>
      <w:tr w:rsidR="00814D37" w14:paraId="030E27BB" w14:textId="77777777" w:rsidTr="00127DE1">
        <w:tc>
          <w:tcPr>
            <w:tcW w:w="4785" w:type="dxa"/>
            <w:gridSpan w:val="2"/>
          </w:tcPr>
          <w:p w14:paraId="214D1217" w14:textId="2C7BEA80" w:rsidR="00814D37" w:rsidRPr="00244E0E" w:rsidRDefault="00244E0E" w:rsidP="00244E0E">
            <w:pPr>
              <w:pStyle w:val="a6"/>
              <w:rPr>
                <w:lang w:val="ru-RU" w:eastAsia="ja-JP"/>
              </w:rPr>
            </w:pPr>
            <w:r>
              <w:rPr>
                <w:sz w:val="22"/>
                <w:lang w:eastAsia="ja-JP"/>
              </w:rPr>
              <w:t>[</w:t>
            </w:r>
            <w:r w:rsidRPr="00BE7B4F">
              <w:rPr>
                <w:sz w:val="22"/>
                <w:highlight w:val="yellow"/>
                <w:lang w:val="ru-RU" w:eastAsia="ja-JP"/>
              </w:rPr>
              <w:t>Должность</w:t>
            </w:r>
            <w:r>
              <w:rPr>
                <w:sz w:val="22"/>
                <w:lang w:eastAsia="ja-JP"/>
              </w:rPr>
              <w:t>]</w:t>
            </w:r>
          </w:p>
        </w:tc>
        <w:tc>
          <w:tcPr>
            <w:tcW w:w="2393" w:type="dxa"/>
          </w:tcPr>
          <w:p w14:paraId="24BBB6F4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/>
              <w:ind w:firstLine="0"/>
              <w:contextualSpacing/>
              <w:rPr>
                <w:rFonts w:eastAsia="MS Mincho" w:cs="Times New Roman"/>
                <w:color w:val="000000" w:themeColor="text1"/>
                <w:lang w:eastAsia="ja-JP"/>
              </w:rPr>
            </w:pPr>
          </w:p>
        </w:tc>
        <w:tc>
          <w:tcPr>
            <w:tcW w:w="2393" w:type="dxa"/>
          </w:tcPr>
          <w:p w14:paraId="506663C4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/>
              <w:ind w:firstLine="0"/>
              <w:contextualSpacing/>
              <w:rPr>
                <w:rFonts w:eastAsia="MS Mincho" w:cs="Times New Roman"/>
                <w:color w:val="000000" w:themeColor="text1"/>
                <w:lang w:eastAsia="ja-JP"/>
              </w:rPr>
            </w:pPr>
          </w:p>
        </w:tc>
      </w:tr>
      <w:tr w:rsidR="00814D37" w:rsidRPr="00604C01" w14:paraId="06D30B05" w14:textId="77777777" w:rsidTr="00127DE1">
        <w:trPr>
          <w:trHeight w:val="459"/>
        </w:trPr>
        <w:tc>
          <w:tcPr>
            <w:tcW w:w="4785" w:type="dxa"/>
            <w:gridSpan w:val="2"/>
            <w:vAlign w:val="bottom"/>
          </w:tcPr>
          <w:p w14:paraId="5116D606" w14:textId="3DBE5971" w:rsidR="00814D37" w:rsidRPr="00244E0E" w:rsidRDefault="00244E0E" w:rsidP="00127DE1">
            <w:pPr>
              <w:pStyle w:val="a6"/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z w:val="22"/>
                <w:shd w:val="clear" w:color="auto" w:fill="FFFFFF"/>
              </w:rPr>
              <w:t>[</w:t>
            </w:r>
            <w:r w:rsidRPr="00BE7B4F">
              <w:rPr>
                <w:color w:val="000000" w:themeColor="text1"/>
                <w:sz w:val="22"/>
                <w:highlight w:val="yellow"/>
                <w:shd w:val="clear" w:color="auto" w:fill="FFFFFF"/>
                <w:lang w:val="ru-RU"/>
              </w:rPr>
              <w:t>Ф.И.О.</w:t>
            </w:r>
            <w:r w:rsidRPr="00BE7B4F">
              <w:rPr>
                <w:color w:val="000000" w:themeColor="text1"/>
                <w:sz w:val="22"/>
                <w:highlight w:val="yellow"/>
                <w:shd w:val="clear" w:color="auto" w:fill="FFFFFF"/>
              </w:rPr>
              <w:t>]</w:t>
            </w:r>
          </w:p>
        </w:tc>
        <w:tc>
          <w:tcPr>
            <w:tcW w:w="2393" w:type="dxa"/>
            <w:vAlign w:val="bottom"/>
          </w:tcPr>
          <w:p w14:paraId="741D7AA5" w14:textId="77777777" w:rsidR="00814D37" w:rsidRPr="00604C01" w:rsidRDefault="00814D37" w:rsidP="00604C01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rFonts w:eastAsia="Times New Roman" w:cs="Times New Roman"/>
                <w:iCs/>
                <w:color w:val="000000" w:themeColor="text1"/>
              </w:rPr>
            </w:pPr>
            <w:r w:rsidRPr="00604C01">
              <w:rPr>
                <w:rFonts w:eastAsia="Times New Roman" w:cs="Times New Roman"/>
                <w:iCs/>
                <w:color w:val="000000" w:themeColor="text1"/>
              </w:rPr>
              <w:t>____________</w:t>
            </w:r>
          </w:p>
        </w:tc>
        <w:tc>
          <w:tcPr>
            <w:tcW w:w="2393" w:type="dxa"/>
            <w:vAlign w:val="bottom"/>
          </w:tcPr>
          <w:p w14:paraId="29F71450" w14:textId="77777777" w:rsidR="00814D37" w:rsidRPr="00604C01" w:rsidRDefault="00814D37" w:rsidP="00604C01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rFonts w:eastAsia="Times New Roman" w:cs="Times New Roman"/>
                <w:iCs/>
                <w:color w:val="000000" w:themeColor="text1"/>
                <w:lang w:val="en-US"/>
              </w:rPr>
            </w:pPr>
            <w:r w:rsidRPr="00604C01">
              <w:rPr>
                <w:rFonts w:eastAsia="Times New Roman" w:cs="Times New Roman"/>
                <w:iCs/>
                <w:color w:val="000000" w:themeColor="text1"/>
              </w:rPr>
              <w:t>____</w:t>
            </w:r>
            <w:r w:rsidRPr="00604C01">
              <w:rPr>
                <w:rFonts w:eastAsia="Times New Roman" w:cs="Times New Roman"/>
                <w:iCs/>
                <w:color w:val="000000" w:themeColor="text1"/>
                <w:lang w:val="en-US"/>
              </w:rPr>
              <w:t>/____/_____</w:t>
            </w:r>
          </w:p>
        </w:tc>
      </w:tr>
      <w:tr w:rsidR="00814D37" w:rsidRPr="00604C01" w14:paraId="31E018B2" w14:textId="77777777" w:rsidTr="00127DE1">
        <w:tc>
          <w:tcPr>
            <w:tcW w:w="2392" w:type="dxa"/>
          </w:tcPr>
          <w:p w14:paraId="695A7D01" w14:textId="77777777" w:rsidR="00814D37" w:rsidRPr="00604C01" w:rsidRDefault="00814D37" w:rsidP="00814D37">
            <w:pPr>
              <w:widowControl w:val="0"/>
              <w:autoSpaceDE w:val="0"/>
              <w:autoSpaceDN w:val="0"/>
              <w:adjustRightInd w:val="0"/>
              <w:spacing w:before="0"/>
              <w:ind w:firstLine="0"/>
              <w:contextualSpacing/>
              <w:rPr>
                <w:rFonts w:eastAsia="MS Mincho" w:cs="Times New Roman"/>
                <w:color w:val="000000" w:themeColor="text1"/>
                <w:lang w:eastAsia="ja-JP"/>
              </w:rPr>
            </w:pPr>
          </w:p>
        </w:tc>
        <w:tc>
          <w:tcPr>
            <w:tcW w:w="2393" w:type="dxa"/>
          </w:tcPr>
          <w:p w14:paraId="4F7A866C" w14:textId="77777777" w:rsidR="00814D37" w:rsidRPr="00604C01" w:rsidRDefault="00814D37" w:rsidP="00814D37">
            <w:pPr>
              <w:widowControl w:val="0"/>
              <w:autoSpaceDE w:val="0"/>
              <w:autoSpaceDN w:val="0"/>
              <w:adjustRightInd w:val="0"/>
              <w:spacing w:before="0"/>
              <w:ind w:firstLine="0"/>
              <w:contextualSpacing/>
              <w:rPr>
                <w:rFonts w:eastAsia="MS Mincho" w:cs="Times New Roman"/>
                <w:color w:val="000000" w:themeColor="text1"/>
                <w:lang w:eastAsia="ja-JP"/>
              </w:rPr>
            </w:pPr>
          </w:p>
        </w:tc>
        <w:tc>
          <w:tcPr>
            <w:tcW w:w="2393" w:type="dxa"/>
          </w:tcPr>
          <w:p w14:paraId="2A83CF21" w14:textId="77777777" w:rsidR="00814D37" w:rsidRPr="00604C01" w:rsidRDefault="00814D37" w:rsidP="00604C01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rFonts w:eastAsia="Times New Roman" w:cs="Times New Roman"/>
                <w:iCs/>
                <w:color w:val="000000" w:themeColor="text1"/>
                <w:sz w:val="14"/>
              </w:rPr>
            </w:pPr>
            <w:r w:rsidRPr="00604C01">
              <w:rPr>
                <w:rFonts w:eastAsia="Times New Roman" w:cs="Times New Roman"/>
                <w:iCs/>
                <w:color w:val="000000" w:themeColor="text1"/>
                <w:sz w:val="14"/>
              </w:rPr>
              <w:t>подпись</w:t>
            </w:r>
          </w:p>
        </w:tc>
        <w:tc>
          <w:tcPr>
            <w:tcW w:w="2393" w:type="dxa"/>
          </w:tcPr>
          <w:p w14:paraId="1DADDC10" w14:textId="77777777" w:rsidR="00814D37" w:rsidRPr="00604C01" w:rsidRDefault="00814D37" w:rsidP="00604C01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rFonts w:eastAsia="Times New Roman" w:cs="Times New Roman"/>
                <w:iCs/>
                <w:color w:val="000000" w:themeColor="text1"/>
                <w:sz w:val="14"/>
                <w:lang w:val="en-US"/>
              </w:rPr>
            </w:pPr>
            <w:r w:rsidRPr="00604C01">
              <w:rPr>
                <w:rFonts w:eastAsia="Times New Roman" w:cs="Times New Roman"/>
                <w:iCs/>
                <w:color w:val="000000" w:themeColor="text1"/>
                <w:sz w:val="14"/>
              </w:rPr>
              <w:t>Дата</w:t>
            </w:r>
            <w:r w:rsidRPr="00604C01">
              <w:rPr>
                <w:rFonts w:eastAsia="Times New Roman" w:cs="Times New Roman"/>
                <w:iCs/>
                <w:color w:val="000000" w:themeColor="text1"/>
                <w:sz w:val="14"/>
                <w:lang w:val="en-US"/>
              </w:rPr>
              <w:t xml:space="preserve"> (</w:t>
            </w:r>
            <w:r w:rsidRPr="00604C01">
              <w:rPr>
                <w:rFonts w:eastAsia="Times New Roman" w:cs="Times New Roman"/>
                <w:iCs/>
                <w:color w:val="000000" w:themeColor="text1"/>
                <w:sz w:val="14"/>
              </w:rPr>
              <w:t>день</w:t>
            </w:r>
            <w:r w:rsidRPr="00604C01">
              <w:rPr>
                <w:rFonts w:eastAsia="Times New Roman" w:cs="Times New Roman"/>
                <w:iCs/>
                <w:color w:val="000000" w:themeColor="text1"/>
                <w:sz w:val="14"/>
                <w:lang w:val="en-US"/>
              </w:rPr>
              <w:t>/</w:t>
            </w:r>
            <w:proofErr w:type="spellStart"/>
            <w:r w:rsidRPr="00604C01">
              <w:rPr>
                <w:rFonts w:eastAsia="Times New Roman" w:cs="Times New Roman"/>
                <w:iCs/>
                <w:color w:val="000000" w:themeColor="text1"/>
                <w:sz w:val="14"/>
              </w:rPr>
              <w:t>месц</w:t>
            </w:r>
            <w:proofErr w:type="spellEnd"/>
            <w:r w:rsidRPr="00604C01">
              <w:rPr>
                <w:rFonts w:eastAsia="Times New Roman" w:cs="Times New Roman"/>
                <w:iCs/>
                <w:color w:val="000000" w:themeColor="text1"/>
                <w:sz w:val="14"/>
                <w:lang w:val="en-US"/>
              </w:rPr>
              <w:t>/</w:t>
            </w:r>
            <w:r w:rsidRPr="00604C01">
              <w:rPr>
                <w:rFonts w:eastAsia="Times New Roman" w:cs="Times New Roman"/>
                <w:iCs/>
                <w:color w:val="000000" w:themeColor="text1"/>
                <w:sz w:val="14"/>
              </w:rPr>
              <w:t>год</w:t>
            </w:r>
            <w:r w:rsidRPr="00604C01">
              <w:rPr>
                <w:rFonts w:eastAsia="Times New Roman" w:cs="Times New Roman"/>
                <w:iCs/>
                <w:color w:val="000000" w:themeColor="text1"/>
                <w:sz w:val="14"/>
                <w:lang w:val="en-US"/>
              </w:rPr>
              <w:t>)</w:t>
            </w:r>
          </w:p>
        </w:tc>
      </w:tr>
    </w:tbl>
    <w:p w14:paraId="1FCC55F6" w14:textId="77777777" w:rsidR="00582643" w:rsidRDefault="00582643" w:rsidP="00582643"/>
    <w:p w14:paraId="7D0A90DC" w14:textId="77777777" w:rsidR="00582643" w:rsidRDefault="00582643" w:rsidP="00582643">
      <w:pPr>
        <w:pStyle w:val="afb"/>
        <w:rPr>
          <w:b w:val="0"/>
          <w:lang w:val="en-US"/>
        </w:rPr>
      </w:pPr>
      <w:r>
        <w:rPr>
          <w:b w:val="0"/>
        </w:rPr>
        <w:br w:type="page"/>
      </w:r>
    </w:p>
    <w:p w14:paraId="38BE923E" w14:textId="66843300" w:rsidR="00D570FA" w:rsidRPr="00D570FA" w:rsidRDefault="00D570FA" w:rsidP="00D570FA">
      <w:pPr>
        <w:pStyle w:val="afb"/>
      </w:pPr>
      <w:r w:rsidRPr="00D570FA">
        <w:lastRenderedPageBreak/>
        <w:t>Контакты</w:t>
      </w:r>
    </w:p>
    <w:tbl>
      <w:tblPr>
        <w:tblW w:w="952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880"/>
        <w:gridCol w:w="2564"/>
        <w:gridCol w:w="4043"/>
        <w:gridCol w:w="11"/>
        <w:gridCol w:w="23"/>
      </w:tblGrid>
      <w:tr w:rsidR="00D570FA" w:rsidRPr="00161C65" w14:paraId="3C797B84" w14:textId="77777777" w:rsidTr="00814D37">
        <w:trPr>
          <w:gridAfter w:val="2"/>
          <w:wAfter w:w="34" w:type="dxa"/>
          <w:trHeight w:val="1"/>
        </w:trPr>
        <w:tc>
          <w:tcPr>
            <w:tcW w:w="288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2545E91" w14:textId="5443CA0A" w:rsidR="00D570FA" w:rsidRPr="00161C65" w:rsidRDefault="00D214E0" w:rsidP="00D214E0">
            <w:pPr>
              <w:pStyle w:val="afff7"/>
            </w:pPr>
            <w:r>
              <w:t>П</w:t>
            </w:r>
            <w:r w:rsidR="00D570FA">
              <w:t xml:space="preserve">роизводитель </w:t>
            </w:r>
            <w:r w:rsidR="00D570FA" w:rsidRPr="00161C65">
              <w:t>лекарственного препарата</w:t>
            </w:r>
          </w:p>
        </w:tc>
        <w:tc>
          <w:tcPr>
            <w:tcW w:w="660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9BCD663" w14:textId="00E25AD9" w:rsidR="00D570FA" w:rsidRPr="00355ADE" w:rsidRDefault="00D570FA" w:rsidP="00D214E0">
            <w:pPr>
              <w:pStyle w:val="afff7"/>
            </w:pPr>
          </w:p>
        </w:tc>
      </w:tr>
      <w:tr w:rsidR="00D570FA" w:rsidRPr="00EF1E7D" w14:paraId="085ECA68" w14:textId="77777777" w:rsidTr="00814D37">
        <w:trPr>
          <w:gridAfter w:val="1"/>
          <w:wAfter w:w="23" w:type="dxa"/>
          <w:trHeight w:val="1"/>
        </w:trPr>
        <w:tc>
          <w:tcPr>
            <w:tcW w:w="288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B8451D8" w14:textId="77777777" w:rsidR="00D570FA" w:rsidRPr="00161C65" w:rsidRDefault="00D570FA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E448B9C" w14:textId="2727CA2E" w:rsidR="00D570FA" w:rsidRPr="00161C65" w:rsidRDefault="00D214E0" w:rsidP="00D214E0">
            <w:pPr>
              <w:pStyle w:val="afff7"/>
            </w:pPr>
            <w:r>
              <w:t>А</w:t>
            </w:r>
            <w:r w:rsidR="00D570FA" w:rsidRPr="00161C65">
              <w:t>дрес:</w:t>
            </w:r>
          </w:p>
        </w:tc>
        <w:tc>
          <w:tcPr>
            <w:tcW w:w="405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6ACA5BA" w14:textId="06C3ECDC" w:rsidR="00D570FA" w:rsidRPr="00161C65" w:rsidRDefault="00D570FA" w:rsidP="00D214E0">
            <w:pPr>
              <w:pStyle w:val="afff7"/>
            </w:pPr>
          </w:p>
        </w:tc>
      </w:tr>
      <w:tr w:rsidR="00D570FA" w:rsidRPr="00EF1E7D" w14:paraId="7414E80E" w14:textId="77777777" w:rsidTr="00814D37">
        <w:trPr>
          <w:gridAfter w:val="1"/>
          <w:wAfter w:w="23" w:type="dxa"/>
          <w:trHeight w:val="1"/>
        </w:trPr>
        <w:tc>
          <w:tcPr>
            <w:tcW w:w="288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787B898" w14:textId="77777777" w:rsidR="00D570FA" w:rsidRPr="00161C65" w:rsidRDefault="00D570FA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CC17DA0" w14:textId="33ADD539" w:rsidR="00D570FA" w:rsidRPr="00161C65" w:rsidRDefault="00D214E0" w:rsidP="00D214E0">
            <w:pPr>
              <w:pStyle w:val="afff7"/>
            </w:pPr>
            <w:r>
              <w:t>Тел</w:t>
            </w:r>
            <w:r w:rsidR="00D570FA" w:rsidRPr="00161C65">
              <w:t>:</w:t>
            </w:r>
          </w:p>
        </w:tc>
        <w:tc>
          <w:tcPr>
            <w:tcW w:w="405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5FD5E3B" w14:textId="256265FA" w:rsidR="00D570FA" w:rsidRPr="00161C65" w:rsidRDefault="00D570FA" w:rsidP="00D214E0">
            <w:pPr>
              <w:pStyle w:val="afff7"/>
            </w:pPr>
          </w:p>
        </w:tc>
      </w:tr>
      <w:tr w:rsidR="00D570FA" w:rsidRPr="00EF1E7D" w14:paraId="0CFE7F49" w14:textId="77777777" w:rsidTr="00814D37">
        <w:trPr>
          <w:gridAfter w:val="1"/>
          <w:wAfter w:w="23" w:type="dxa"/>
          <w:trHeight w:val="1"/>
        </w:trPr>
        <w:tc>
          <w:tcPr>
            <w:tcW w:w="288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1174D21" w14:textId="77777777" w:rsidR="00D570FA" w:rsidRPr="00161C65" w:rsidRDefault="00D570FA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5F6E87E" w14:textId="0CFB231C" w:rsidR="00D570FA" w:rsidRPr="00161C65" w:rsidRDefault="00D214E0" w:rsidP="00D214E0">
            <w:pPr>
              <w:pStyle w:val="afff7"/>
            </w:pPr>
            <w:r>
              <w:t>E</w:t>
            </w:r>
            <w:r w:rsidRPr="004E3222">
              <w:t>-</w:t>
            </w:r>
            <w:r w:rsidRPr="00161C65">
              <w:t>mail</w:t>
            </w:r>
            <w:r w:rsidRPr="004E3222">
              <w:t>:</w:t>
            </w:r>
          </w:p>
        </w:tc>
        <w:tc>
          <w:tcPr>
            <w:tcW w:w="405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C420D20" w14:textId="4AEEF3AF" w:rsidR="00D570FA" w:rsidRPr="00080171" w:rsidRDefault="00D570FA" w:rsidP="00D214E0">
            <w:pPr>
              <w:pStyle w:val="afff7"/>
            </w:pPr>
          </w:p>
        </w:tc>
      </w:tr>
      <w:tr w:rsidR="00D570FA" w:rsidRPr="00161C65" w14:paraId="53DEAEA0" w14:textId="77777777" w:rsidTr="00814D37">
        <w:trPr>
          <w:gridAfter w:val="1"/>
          <w:wAfter w:w="23" w:type="dxa"/>
          <w:trHeight w:val="1"/>
        </w:trPr>
        <w:tc>
          <w:tcPr>
            <w:tcW w:w="288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A65D456" w14:textId="5AA92F12" w:rsidR="00D570FA" w:rsidRPr="00FC537A" w:rsidRDefault="00D570FA" w:rsidP="00D214E0">
            <w:pPr>
              <w:pStyle w:val="afff7"/>
            </w:pPr>
            <w:r w:rsidRPr="00161C65">
              <w:t>Спонсор исследования</w:t>
            </w:r>
            <w:r>
              <w:t xml:space="preserve"> </w:t>
            </w:r>
          </w:p>
        </w:tc>
        <w:tc>
          <w:tcPr>
            <w:tcW w:w="661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F8F9F4A" w14:textId="4C076A2F" w:rsidR="00D570FA" w:rsidRPr="00161C65" w:rsidRDefault="00D570FA" w:rsidP="00D214E0">
            <w:pPr>
              <w:pStyle w:val="afff7"/>
            </w:pPr>
          </w:p>
        </w:tc>
      </w:tr>
      <w:tr w:rsidR="00D214E0" w:rsidRPr="00EF1E7D" w14:paraId="1C5B42A5" w14:textId="77777777" w:rsidTr="00D214E0">
        <w:trPr>
          <w:trHeight w:val="97"/>
        </w:trPr>
        <w:tc>
          <w:tcPr>
            <w:tcW w:w="288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0DE1AAD" w14:textId="77777777" w:rsidR="00D214E0" w:rsidRPr="00161C65" w:rsidRDefault="00D214E0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14:paraId="03B21D91" w14:textId="3F02C302" w:rsidR="00D214E0" w:rsidRPr="00D214E0" w:rsidRDefault="00D214E0" w:rsidP="00D214E0">
            <w:pPr>
              <w:pStyle w:val="afff7"/>
            </w:pPr>
            <w:r>
              <w:t>А</w:t>
            </w:r>
            <w:r w:rsidRPr="00161C65">
              <w:t>дрес: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14:paraId="6324F86C" w14:textId="53817AEB" w:rsidR="00D214E0" w:rsidRPr="00D214E0" w:rsidRDefault="00D214E0" w:rsidP="00D214E0">
            <w:pPr>
              <w:pStyle w:val="afff7"/>
            </w:pPr>
          </w:p>
        </w:tc>
      </w:tr>
      <w:tr w:rsidR="00D570FA" w:rsidRPr="00EF1E7D" w14:paraId="309E1BAE" w14:textId="77777777" w:rsidTr="00814D37">
        <w:trPr>
          <w:trHeight w:val="1"/>
        </w:trPr>
        <w:tc>
          <w:tcPr>
            <w:tcW w:w="288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D49DE04" w14:textId="77777777" w:rsidR="00D570FA" w:rsidRPr="00161C65" w:rsidRDefault="00D570FA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5D6F03B" w14:textId="77777777" w:rsidR="00D570FA" w:rsidRPr="004E3222" w:rsidRDefault="00D570FA" w:rsidP="00D214E0">
            <w:pPr>
              <w:pStyle w:val="afff7"/>
            </w:pPr>
            <w:r w:rsidRPr="00161C65">
              <w:t>Тел.: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1CAEACB" w14:textId="77641EAC" w:rsidR="00D570FA" w:rsidRPr="00D214E0" w:rsidRDefault="00D570FA" w:rsidP="00D214E0">
            <w:pPr>
              <w:pStyle w:val="afff7"/>
            </w:pPr>
          </w:p>
        </w:tc>
      </w:tr>
      <w:tr w:rsidR="00D570FA" w:rsidRPr="00EF1E7D" w14:paraId="21ED1BEE" w14:textId="77777777" w:rsidTr="00814D37">
        <w:trPr>
          <w:trHeight w:val="1"/>
        </w:trPr>
        <w:tc>
          <w:tcPr>
            <w:tcW w:w="288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C98A2F3" w14:textId="77777777" w:rsidR="00D570FA" w:rsidRPr="004E3222" w:rsidRDefault="00D570FA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6B01BB8" w14:textId="607C0EB2" w:rsidR="00D570FA" w:rsidRPr="004E3222" w:rsidRDefault="00D214E0" w:rsidP="00D214E0">
            <w:pPr>
              <w:pStyle w:val="afff7"/>
            </w:pPr>
            <w:r>
              <w:t>E</w:t>
            </w:r>
            <w:r w:rsidR="00D570FA" w:rsidRPr="004E3222">
              <w:t>-</w:t>
            </w:r>
            <w:r w:rsidR="00D570FA" w:rsidRPr="00161C65">
              <w:t>mail</w:t>
            </w:r>
            <w:r w:rsidR="00D570FA" w:rsidRPr="004E3222">
              <w:t>: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6D243AB5" w14:textId="56F9AA23" w:rsidR="00D570FA" w:rsidRPr="00D214E0" w:rsidRDefault="00D570FA" w:rsidP="00D214E0">
            <w:pPr>
              <w:pStyle w:val="afff7"/>
            </w:pPr>
          </w:p>
        </w:tc>
      </w:tr>
      <w:tr w:rsidR="00D570FA" w:rsidRPr="00EF1E7D" w14:paraId="59C8A46F" w14:textId="77777777" w:rsidTr="00814D37">
        <w:trPr>
          <w:trHeight w:val="1"/>
        </w:trPr>
        <w:tc>
          <w:tcPr>
            <w:tcW w:w="288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0553BC6" w14:textId="7DAAB6AC" w:rsidR="00D570FA" w:rsidRPr="004E3222" w:rsidRDefault="007B4636" w:rsidP="00D214E0">
            <w:pPr>
              <w:pStyle w:val="afff7"/>
            </w:pPr>
            <w:r>
              <w:t>Представитель С</w:t>
            </w:r>
            <w:r w:rsidR="00D570FA" w:rsidRPr="00161C65">
              <w:t>понсора</w:t>
            </w: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0E2EB42" w14:textId="52B3EB83" w:rsidR="00D570FA" w:rsidRPr="00161C65" w:rsidRDefault="00D570FA" w:rsidP="00D214E0">
            <w:pPr>
              <w:pStyle w:val="afff7"/>
            </w:pPr>
            <w:r w:rsidRPr="00161C65">
              <w:t>Ф.И.О.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1C67EBAA" w14:textId="655134D1" w:rsidR="00D570FA" w:rsidRPr="00D214E0" w:rsidRDefault="00D570FA" w:rsidP="00D214E0">
            <w:pPr>
              <w:pStyle w:val="afff7"/>
            </w:pPr>
          </w:p>
        </w:tc>
      </w:tr>
      <w:tr w:rsidR="00D570FA" w:rsidRPr="00EF1E7D" w14:paraId="31500367" w14:textId="77777777" w:rsidTr="00814D37">
        <w:trPr>
          <w:trHeight w:val="1"/>
        </w:trPr>
        <w:tc>
          <w:tcPr>
            <w:tcW w:w="288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1592D34" w14:textId="77777777" w:rsidR="00D570FA" w:rsidRPr="00161C65" w:rsidRDefault="00D570FA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527CADA" w14:textId="77777777" w:rsidR="00D570FA" w:rsidRPr="00161C65" w:rsidRDefault="00D570FA" w:rsidP="00D214E0">
            <w:pPr>
              <w:pStyle w:val="afff7"/>
            </w:pPr>
            <w:r w:rsidRPr="00161C65">
              <w:t>Должность: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729DF86B" w14:textId="6824C2C7" w:rsidR="00D570FA" w:rsidRPr="00D214E0" w:rsidRDefault="00D570FA" w:rsidP="00D214E0">
            <w:pPr>
              <w:pStyle w:val="afff7"/>
            </w:pPr>
          </w:p>
        </w:tc>
      </w:tr>
      <w:tr w:rsidR="00D570FA" w:rsidRPr="00EF1E7D" w14:paraId="566D1E4A" w14:textId="77777777" w:rsidTr="00814D37">
        <w:trPr>
          <w:trHeight w:val="1"/>
        </w:trPr>
        <w:tc>
          <w:tcPr>
            <w:tcW w:w="288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59F5ADC" w14:textId="77777777" w:rsidR="00D570FA" w:rsidRPr="00FC537A" w:rsidRDefault="00D570FA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D6D9EF6" w14:textId="77777777" w:rsidR="00D570FA" w:rsidRPr="00161C65" w:rsidRDefault="00D570FA" w:rsidP="00D214E0">
            <w:pPr>
              <w:pStyle w:val="afff7"/>
            </w:pPr>
            <w:r w:rsidRPr="00161C65">
              <w:t>Тел.: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61781291" w14:textId="148F634D" w:rsidR="00D570FA" w:rsidRPr="00D214E0" w:rsidRDefault="00D570FA" w:rsidP="00D214E0">
            <w:pPr>
              <w:pStyle w:val="afff7"/>
            </w:pPr>
          </w:p>
        </w:tc>
      </w:tr>
      <w:tr w:rsidR="00D214E0" w:rsidRPr="00EF1E7D" w14:paraId="754ECE5B" w14:textId="77777777" w:rsidTr="00D214E0">
        <w:trPr>
          <w:trHeight w:val="133"/>
        </w:trPr>
        <w:tc>
          <w:tcPr>
            <w:tcW w:w="288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32FE004" w14:textId="77777777" w:rsidR="00D214E0" w:rsidRPr="00161C65" w:rsidRDefault="00D214E0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14:paraId="4EB1B8D8" w14:textId="40F0AB7D" w:rsidR="00D214E0" w:rsidRPr="00161C65" w:rsidRDefault="00D214E0" w:rsidP="00D214E0">
            <w:pPr>
              <w:pStyle w:val="afff7"/>
            </w:pPr>
            <w:r>
              <w:t>E</w:t>
            </w:r>
            <w:r w:rsidRPr="00161C65">
              <w:t>-mail: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auto"/>
          </w:tcPr>
          <w:p w14:paraId="130D0393" w14:textId="185848E6" w:rsidR="00D214E0" w:rsidRPr="00D214E0" w:rsidRDefault="00D214E0" w:rsidP="00D214E0">
            <w:pPr>
              <w:pStyle w:val="afff7"/>
            </w:pPr>
          </w:p>
        </w:tc>
      </w:tr>
      <w:tr w:rsidR="00D570FA" w:rsidRPr="00EF1E7D" w14:paraId="5F0D9871" w14:textId="77777777" w:rsidTr="00814D37">
        <w:trPr>
          <w:trHeight w:val="1"/>
        </w:trPr>
        <w:tc>
          <w:tcPr>
            <w:tcW w:w="288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14:paraId="4CD22EC1" w14:textId="47AACA15" w:rsidR="00D570FA" w:rsidRPr="00D214E0" w:rsidRDefault="00D570FA" w:rsidP="00D214E0">
            <w:pPr>
              <w:pStyle w:val="afff7"/>
            </w:pPr>
            <w:r w:rsidRPr="00D214E0">
              <w:t>Экстренная круглосуточная связь для сообщений о серьезных нежелательных явлениях (СНЯ)</w:t>
            </w: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6586D91" w14:textId="77777777" w:rsidR="00D570FA" w:rsidRPr="00161C65" w:rsidRDefault="00D570FA" w:rsidP="00D214E0">
            <w:pPr>
              <w:pStyle w:val="afff7"/>
            </w:pPr>
            <w:r w:rsidRPr="00161C65">
              <w:t>Ф.И.О.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79702A24" w14:textId="6BEFB153" w:rsidR="00D570FA" w:rsidRPr="00D214E0" w:rsidRDefault="00D570FA" w:rsidP="00D214E0">
            <w:pPr>
              <w:pStyle w:val="afff7"/>
            </w:pPr>
          </w:p>
        </w:tc>
      </w:tr>
      <w:tr w:rsidR="00D570FA" w:rsidRPr="00EF1E7D" w14:paraId="68AD95B2" w14:textId="77777777" w:rsidTr="00814D37">
        <w:trPr>
          <w:trHeight w:val="1"/>
        </w:trPr>
        <w:tc>
          <w:tcPr>
            <w:tcW w:w="2880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14:paraId="279E2083" w14:textId="77777777" w:rsidR="00D570FA" w:rsidRPr="00161C65" w:rsidRDefault="00D570FA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85205EC" w14:textId="77777777" w:rsidR="00D570FA" w:rsidRPr="00161C65" w:rsidRDefault="00D570FA" w:rsidP="00D214E0">
            <w:pPr>
              <w:pStyle w:val="afff7"/>
            </w:pPr>
            <w:r w:rsidRPr="00161C65">
              <w:t>Должность: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7DBA21BF" w14:textId="77777777" w:rsidR="00D570FA" w:rsidRPr="00D214E0" w:rsidRDefault="00D570FA" w:rsidP="00D214E0">
            <w:pPr>
              <w:pStyle w:val="afff7"/>
            </w:pPr>
          </w:p>
        </w:tc>
      </w:tr>
      <w:tr w:rsidR="00D570FA" w:rsidRPr="00EF1E7D" w14:paraId="17F0D13C" w14:textId="77777777" w:rsidTr="00814D37">
        <w:trPr>
          <w:trHeight w:val="1"/>
        </w:trPr>
        <w:tc>
          <w:tcPr>
            <w:tcW w:w="2880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14:paraId="6654AA80" w14:textId="77777777" w:rsidR="00D570FA" w:rsidRPr="00161C65" w:rsidRDefault="00D570FA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91DCC5C" w14:textId="77777777" w:rsidR="00D570FA" w:rsidRPr="00161C65" w:rsidRDefault="00D570FA" w:rsidP="00D214E0">
            <w:pPr>
              <w:pStyle w:val="afff7"/>
            </w:pPr>
            <w:r w:rsidRPr="00161C65">
              <w:t>Тел.: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6735D9C9" w14:textId="77777777" w:rsidR="00D570FA" w:rsidRPr="00D214E0" w:rsidRDefault="00D570FA" w:rsidP="00D214E0">
            <w:pPr>
              <w:pStyle w:val="afff7"/>
            </w:pPr>
          </w:p>
        </w:tc>
      </w:tr>
      <w:tr w:rsidR="00D214E0" w:rsidRPr="00EF1E7D" w14:paraId="0285BEEB" w14:textId="77777777" w:rsidTr="00D214E0">
        <w:trPr>
          <w:trHeight w:val="261"/>
        </w:trPr>
        <w:tc>
          <w:tcPr>
            <w:tcW w:w="2880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14:paraId="0C979CC7" w14:textId="77777777" w:rsidR="00D214E0" w:rsidRPr="00161C65" w:rsidRDefault="00D214E0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14:paraId="2F6637B0" w14:textId="7A94FDEE" w:rsidR="00D214E0" w:rsidRPr="00161C65" w:rsidRDefault="00D214E0" w:rsidP="00D214E0">
            <w:pPr>
              <w:pStyle w:val="afff7"/>
            </w:pPr>
            <w:r>
              <w:t>E</w:t>
            </w:r>
            <w:r w:rsidRPr="00161C65">
              <w:t>-mail: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auto"/>
          </w:tcPr>
          <w:p w14:paraId="7F733A05" w14:textId="7864CD7C" w:rsidR="00D214E0" w:rsidRPr="00D214E0" w:rsidRDefault="00D214E0" w:rsidP="00D214E0">
            <w:pPr>
              <w:pStyle w:val="afff7"/>
            </w:pPr>
          </w:p>
        </w:tc>
      </w:tr>
      <w:tr w:rsidR="00D214E0" w:rsidRPr="00EF1E7D" w14:paraId="353C9D56" w14:textId="77777777" w:rsidTr="00814D37">
        <w:trPr>
          <w:trHeight w:val="1"/>
        </w:trPr>
        <w:tc>
          <w:tcPr>
            <w:tcW w:w="288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14:paraId="6449186F" w14:textId="4CAC31BA" w:rsidR="00D214E0" w:rsidRPr="00D214E0" w:rsidRDefault="00D214E0" w:rsidP="00D214E0">
            <w:pPr>
              <w:pStyle w:val="afff7"/>
            </w:pPr>
            <w:r>
              <w:t>Контактная исследовательская организация</w:t>
            </w:r>
          </w:p>
        </w:tc>
        <w:tc>
          <w:tcPr>
            <w:tcW w:w="664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67D052E" w14:textId="3E0371B4" w:rsidR="00D214E0" w:rsidRPr="00D214E0" w:rsidRDefault="00D214E0" w:rsidP="00D214E0">
            <w:pPr>
              <w:pStyle w:val="afff7"/>
              <w:rPr>
                <w:i/>
              </w:rPr>
            </w:pPr>
            <w:r>
              <w:rPr>
                <w:i/>
              </w:rPr>
              <w:t>Заполняется после одобрения регуляторными органами РФ</w:t>
            </w:r>
          </w:p>
        </w:tc>
      </w:tr>
      <w:tr w:rsidR="00D214E0" w:rsidRPr="00EF1E7D" w14:paraId="1D8AB79B" w14:textId="77777777" w:rsidTr="00814D37">
        <w:trPr>
          <w:trHeight w:val="1"/>
        </w:trPr>
        <w:tc>
          <w:tcPr>
            <w:tcW w:w="2880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14:paraId="1E756701" w14:textId="37D2E682" w:rsidR="00D214E0" w:rsidRPr="00D214E0" w:rsidRDefault="00D214E0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8FD4178" w14:textId="5CE3E6D2" w:rsidR="00D214E0" w:rsidRPr="00161C65" w:rsidRDefault="00D214E0" w:rsidP="00D214E0">
            <w:pPr>
              <w:pStyle w:val="afff7"/>
            </w:pPr>
            <w:r>
              <w:t>А</w:t>
            </w:r>
            <w:r w:rsidRPr="00161C65">
              <w:t>дрес: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46C56399" w14:textId="4E2BF945" w:rsidR="00D214E0" w:rsidRPr="00161C65" w:rsidRDefault="00D214E0" w:rsidP="00D214E0">
            <w:pPr>
              <w:pStyle w:val="afff7"/>
            </w:pPr>
          </w:p>
        </w:tc>
      </w:tr>
      <w:tr w:rsidR="00D214E0" w:rsidRPr="00EF1E7D" w14:paraId="59906A1B" w14:textId="77777777" w:rsidTr="00814D37">
        <w:trPr>
          <w:trHeight w:val="1"/>
        </w:trPr>
        <w:tc>
          <w:tcPr>
            <w:tcW w:w="2880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14:paraId="6DB272AC" w14:textId="77777777" w:rsidR="00D214E0" w:rsidRPr="00161C65" w:rsidRDefault="00D214E0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1E6279E" w14:textId="095DF9B6" w:rsidR="00D214E0" w:rsidRPr="00161C65" w:rsidRDefault="00D214E0" w:rsidP="00D214E0">
            <w:pPr>
              <w:pStyle w:val="afff7"/>
            </w:pPr>
            <w:r w:rsidRPr="00161C65">
              <w:t>Тел.: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258AD169" w14:textId="77777777" w:rsidR="00D214E0" w:rsidRPr="00161C65" w:rsidRDefault="00D214E0" w:rsidP="00D214E0">
            <w:pPr>
              <w:pStyle w:val="afff7"/>
            </w:pPr>
          </w:p>
        </w:tc>
      </w:tr>
      <w:tr w:rsidR="00D214E0" w:rsidRPr="00EF1E7D" w14:paraId="48EB53ED" w14:textId="77777777" w:rsidTr="00814D37">
        <w:trPr>
          <w:trHeight w:val="1"/>
        </w:trPr>
        <w:tc>
          <w:tcPr>
            <w:tcW w:w="2880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4437A28" w14:textId="77777777" w:rsidR="00D214E0" w:rsidRPr="00161C65" w:rsidRDefault="00D214E0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BB21D08" w14:textId="69455A03" w:rsidR="00D214E0" w:rsidRPr="00161C65" w:rsidRDefault="00D214E0" w:rsidP="00D214E0">
            <w:pPr>
              <w:pStyle w:val="afff7"/>
            </w:pPr>
            <w:r>
              <w:t>E</w:t>
            </w:r>
            <w:r w:rsidRPr="00161C65">
              <w:t>-mail: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14:paraId="7B10A733" w14:textId="77777777" w:rsidR="00D214E0" w:rsidRPr="00161C65" w:rsidRDefault="00D214E0" w:rsidP="00D214E0">
            <w:pPr>
              <w:pStyle w:val="afff7"/>
            </w:pPr>
          </w:p>
        </w:tc>
      </w:tr>
      <w:tr w:rsidR="00D214E0" w:rsidRPr="00EF1E7D" w14:paraId="52C43A5F" w14:textId="77777777" w:rsidTr="00814D37">
        <w:trPr>
          <w:trHeight w:val="1"/>
        </w:trPr>
        <w:tc>
          <w:tcPr>
            <w:tcW w:w="288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14:paraId="603B3E16" w14:textId="060DF4FF" w:rsidR="00D214E0" w:rsidRDefault="00D214E0" w:rsidP="00D214E0">
            <w:pPr>
              <w:pStyle w:val="afff7"/>
            </w:pPr>
            <w:r>
              <w:t>Аналитическая лаборатория</w:t>
            </w:r>
            <w:r w:rsidRPr="009025AF">
              <w:t xml:space="preserve"> </w:t>
            </w:r>
          </w:p>
        </w:tc>
        <w:tc>
          <w:tcPr>
            <w:tcW w:w="664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5DFB8DF" w14:textId="6928C9D3" w:rsidR="00D214E0" w:rsidRPr="00D214E0" w:rsidRDefault="00D214E0" w:rsidP="00D214E0">
            <w:pPr>
              <w:pStyle w:val="afff7"/>
              <w:rPr>
                <w:i/>
              </w:rPr>
            </w:pPr>
            <w:r>
              <w:rPr>
                <w:i/>
              </w:rPr>
              <w:t>Заполняется после одобрения регуляторными органами РФ</w:t>
            </w:r>
          </w:p>
        </w:tc>
      </w:tr>
      <w:tr w:rsidR="00D214E0" w:rsidRPr="00EF1E7D" w14:paraId="30365A1F" w14:textId="77777777" w:rsidTr="00814D37">
        <w:trPr>
          <w:trHeight w:val="1"/>
        </w:trPr>
        <w:tc>
          <w:tcPr>
            <w:tcW w:w="2880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14:paraId="4B5E5E5A" w14:textId="3B9CB664" w:rsidR="00D214E0" w:rsidRPr="00D214E0" w:rsidRDefault="00D214E0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E567543" w14:textId="0511C7CF" w:rsidR="00D214E0" w:rsidRPr="00D214E0" w:rsidRDefault="00D214E0" w:rsidP="00D214E0">
            <w:pPr>
              <w:pStyle w:val="afff7"/>
            </w:pPr>
            <w:r>
              <w:t>Адрес: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5DD91FC" w14:textId="01CE1226" w:rsidR="00D214E0" w:rsidRPr="009025AF" w:rsidRDefault="00D214E0" w:rsidP="00D214E0">
            <w:pPr>
              <w:pStyle w:val="afff7"/>
            </w:pPr>
          </w:p>
        </w:tc>
      </w:tr>
      <w:tr w:rsidR="00D214E0" w:rsidRPr="00EF1E7D" w14:paraId="0A658A04" w14:textId="77777777" w:rsidTr="00814D37">
        <w:trPr>
          <w:trHeight w:val="1"/>
        </w:trPr>
        <w:tc>
          <w:tcPr>
            <w:tcW w:w="2880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14:paraId="302C2E7B" w14:textId="77777777" w:rsidR="00D214E0" w:rsidRPr="009025AF" w:rsidRDefault="00D214E0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9FFE8A5" w14:textId="377408A7" w:rsidR="00D214E0" w:rsidRPr="009025AF" w:rsidRDefault="00D214E0" w:rsidP="00D214E0">
            <w:pPr>
              <w:pStyle w:val="afff7"/>
            </w:pPr>
            <w:r w:rsidRPr="00161C65">
              <w:t>Тел.: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98CD21D" w14:textId="77777777" w:rsidR="00D214E0" w:rsidRPr="009025AF" w:rsidRDefault="00D214E0" w:rsidP="00D214E0">
            <w:pPr>
              <w:pStyle w:val="afff7"/>
            </w:pPr>
          </w:p>
        </w:tc>
      </w:tr>
      <w:tr w:rsidR="00D214E0" w:rsidRPr="00EF1E7D" w14:paraId="6495762C" w14:textId="77777777" w:rsidTr="00814D37">
        <w:trPr>
          <w:trHeight w:val="1"/>
        </w:trPr>
        <w:tc>
          <w:tcPr>
            <w:tcW w:w="2880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46C6902" w14:textId="77777777" w:rsidR="00D214E0" w:rsidRPr="009025AF" w:rsidRDefault="00D214E0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E055C59" w14:textId="20953F52" w:rsidR="00D214E0" w:rsidRPr="009025AF" w:rsidRDefault="00D214E0" w:rsidP="00D214E0">
            <w:pPr>
              <w:pStyle w:val="afff7"/>
            </w:pPr>
            <w:r>
              <w:t>E</w:t>
            </w:r>
            <w:r w:rsidRPr="00161C65">
              <w:t>-mail: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EB4AE74" w14:textId="77777777" w:rsidR="00D214E0" w:rsidRPr="009025AF" w:rsidRDefault="00D214E0" w:rsidP="00D214E0">
            <w:pPr>
              <w:pStyle w:val="afff7"/>
            </w:pPr>
          </w:p>
        </w:tc>
      </w:tr>
      <w:tr w:rsidR="00D214E0" w:rsidRPr="00EF1E7D" w14:paraId="1AC96A4B" w14:textId="77777777" w:rsidTr="00814D37">
        <w:trPr>
          <w:trHeight w:val="1"/>
        </w:trPr>
        <w:tc>
          <w:tcPr>
            <w:tcW w:w="288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14:paraId="3D3C10FF" w14:textId="66356D2D" w:rsidR="00D214E0" w:rsidRPr="00D214E0" w:rsidRDefault="00D214E0" w:rsidP="00D214E0">
            <w:pPr>
              <w:pStyle w:val="afff7"/>
            </w:pPr>
            <w:r w:rsidRPr="00D214E0">
              <w:t>Статистическая обработка данных</w:t>
            </w:r>
          </w:p>
        </w:tc>
        <w:tc>
          <w:tcPr>
            <w:tcW w:w="664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D7774D1" w14:textId="5CD383DC" w:rsidR="00D214E0" w:rsidRPr="00D214E0" w:rsidRDefault="00D214E0" w:rsidP="00D214E0">
            <w:pPr>
              <w:pStyle w:val="afff7"/>
              <w:rPr>
                <w:i/>
              </w:rPr>
            </w:pPr>
            <w:r>
              <w:rPr>
                <w:i/>
              </w:rPr>
              <w:t>Заполняется после одобрения регуляторными органами РФ</w:t>
            </w:r>
          </w:p>
        </w:tc>
      </w:tr>
      <w:tr w:rsidR="00D214E0" w:rsidRPr="00EF1E7D" w14:paraId="65FC6A8A" w14:textId="77777777" w:rsidTr="00814D37">
        <w:trPr>
          <w:trHeight w:val="1"/>
        </w:trPr>
        <w:tc>
          <w:tcPr>
            <w:tcW w:w="2880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14:paraId="3BFF762B" w14:textId="5C34873F" w:rsidR="00D214E0" w:rsidRPr="00D214E0" w:rsidRDefault="00D214E0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2652EEE" w14:textId="30799369" w:rsidR="00D214E0" w:rsidRPr="00161C65" w:rsidRDefault="00D214E0" w:rsidP="00D214E0">
            <w:pPr>
              <w:pStyle w:val="afff7"/>
            </w:pPr>
            <w:r>
              <w:t>Адрес: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EC63C1A" w14:textId="0806A336" w:rsidR="00D214E0" w:rsidRPr="00161C65" w:rsidRDefault="00D214E0" w:rsidP="00D214E0">
            <w:pPr>
              <w:pStyle w:val="afff7"/>
              <w:rPr>
                <w:i/>
              </w:rPr>
            </w:pPr>
          </w:p>
        </w:tc>
      </w:tr>
      <w:tr w:rsidR="00D214E0" w:rsidRPr="00EF1E7D" w14:paraId="73724A81" w14:textId="77777777" w:rsidTr="00814D37">
        <w:trPr>
          <w:trHeight w:val="1"/>
        </w:trPr>
        <w:tc>
          <w:tcPr>
            <w:tcW w:w="2880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000000" w:fill="FFFFFF"/>
          </w:tcPr>
          <w:p w14:paraId="48AF7AF4" w14:textId="2F6F58C5" w:rsidR="00D214E0" w:rsidRPr="00D214E0" w:rsidRDefault="00D214E0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F0CB597" w14:textId="2C8970F1" w:rsidR="00D214E0" w:rsidRPr="00161C65" w:rsidRDefault="00D214E0" w:rsidP="00D214E0">
            <w:pPr>
              <w:pStyle w:val="afff7"/>
            </w:pPr>
            <w:r w:rsidRPr="00161C65">
              <w:t>Тел.: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59F1840" w14:textId="43B8EA31" w:rsidR="00D214E0" w:rsidRPr="00161C65" w:rsidRDefault="00D214E0" w:rsidP="00D214E0">
            <w:pPr>
              <w:pStyle w:val="afff7"/>
            </w:pPr>
          </w:p>
        </w:tc>
      </w:tr>
      <w:tr w:rsidR="00D214E0" w:rsidRPr="00EF1E7D" w14:paraId="233A2338" w14:textId="77777777" w:rsidTr="00814D37">
        <w:trPr>
          <w:trHeight w:val="250"/>
        </w:trPr>
        <w:tc>
          <w:tcPr>
            <w:tcW w:w="2880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2A12F6D" w14:textId="77777777" w:rsidR="00D214E0" w:rsidRPr="00161C65" w:rsidRDefault="00D214E0" w:rsidP="00D214E0">
            <w:pPr>
              <w:pStyle w:val="afff7"/>
            </w:pPr>
          </w:p>
        </w:tc>
        <w:tc>
          <w:tcPr>
            <w:tcW w:w="25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CA5261C" w14:textId="2FBE9914" w:rsidR="00D214E0" w:rsidRPr="00161C65" w:rsidRDefault="00D214E0" w:rsidP="00D214E0">
            <w:pPr>
              <w:pStyle w:val="afff7"/>
            </w:pPr>
            <w:r>
              <w:t>E</w:t>
            </w:r>
            <w:r w:rsidRPr="00161C65">
              <w:t>-mail:</w:t>
            </w:r>
          </w:p>
        </w:tc>
        <w:tc>
          <w:tcPr>
            <w:tcW w:w="407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6B4053F" w14:textId="77777777" w:rsidR="00D214E0" w:rsidRPr="00161C65" w:rsidRDefault="00D214E0" w:rsidP="00D214E0">
            <w:pPr>
              <w:pStyle w:val="afff7"/>
            </w:pPr>
          </w:p>
        </w:tc>
      </w:tr>
    </w:tbl>
    <w:p w14:paraId="01FD1E68" w14:textId="48166A82" w:rsidR="00D570FA" w:rsidRDefault="00D570FA" w:rsidP="00D570FA"/>
    <w:p w14:paraId="1F00E874" w14:textId="77777777" w:rsidR="00D570FA" w:rsidRDefault="00D570FA">
      <w:pPr>
        <w:spacing w:before="0" w:after="200" w:line="276" w:lineRule="auto"/>
        <w:ind w:firstLine="0"/>
        <w:jc w:val="left"/>
      </w:pPr>
      <w:r>
        <w:br w:type="page"/>
      </w:r>
    </w:p>
    <w:p w14:paraId="1964531B" w14:textId="77777777" w:rsidR="00582643" w:rsidRDefault="00582643" w:rsidP="00582643">
      <w:pPr>
        <w:pStyle w:val="afb"/>
      </w:pPr>
      <w:r>
        <w:lastRenderedPageBreak/>
        <w:t>Список сокращений</w:t>
      </w:r>
    </w:p>
    <w:p w14:paraId="38D4E264" w14:textId="77777777" w:rsidR="00582643" w:rsidRDefault="00582643" w:rsidP="00582643">
      <w:pPr>
        <w:rPr>
          <w:color w:val="000000"/>
          <w:sz w:val="26"/>
          <w:szCs w:val="26"/>
        </w:rPr>
      </w:pPr>
      <w:r>
        <w:rPr>
          <w:rStyle w:val="ae"/>
        </w:rPr>
        <w:t>AUC</w:t>
      </w:r>
      <w:r>
        <w:t xml:space="preserve"> – площадь под фармакокинетической кривой</w:t>
      </w:r>
    </w:p>
    <w:p w14:paraId="59FDD6EA" w14:textId="77777777" w:rsidR="00582643" w:rsidRDefault="00582643" w:rsidP="00582643">
      <w:pPr>
        <w:rPr>
          <w:color w:val="000000"/>
          <w:sz w:val="26"/>
          <w:szCs w:val="26"/>
        </w:rPr>
      </w:pPr>
      <w:r>
        <w:rPr>
          <w:rStyle w:val="ae"/>
        </w:rPr>
        <w:t>C</w:t>
      </w:r>
      <w:r>
        <w:rPr>
          <w:rStyle w:val="ae"/>
          <w:vertAlign w:val="subscript"/>
        </w:rPr>
        <w:t>max</w:t>
      </w:r>
      <w:r>
        <w:rPr>
          <w:b/>
          <w:color w:val="000000"/>
          <w:sz w:val="26"/>
          <w:szCs w:val="26"/>
        </w:rPr>
        <w:t xml:space="preserve"> </w:t>
      </w:r>
      <w:r>
        <w:t>– максимальная концентрация в плазме крови</w:t>
      </w:r>
    </w:p>
    <w:p w14:paraId="7A2ABEDF" w14:textId="77777777" w:rsidR="00582643" w:rsidRDefault="00582643" w:rsidP="00582643">
      <w:pPr>
        <w:rPr>
          <w:lang w:val="en-US"/>
        </w:rPr>
      </w:pPr>
      <w:r>
        <w:rPr>
          <w:rStyle w:val="ae"/>
        </w:rPr>
        <w:t>С</w:t>
      </w:r>
      <w:r>
        <w:rPr>
          <w:rStyle w:val="ae"/>
          <w:lang w:val="en-US"/>
        </w:rPr>
        <w:t>V</w:t>
      </w:r>
      <w:r>
        <w:rPr>
          <w:lang w:val="en-US"/>
        </w:rPr>
        <w:t xml:space="preserve"> – Coefficient of Variation </w:t>
      </w:r>
      <w:proofErr w:type="gramStart"/>
      <w:r>
        <w:rPr>
          <w:lang w:val="en-US"/>
        </w:rPr>
        <w:t xml:space="preserve">( </w:t>
      </w:r>
      <w:r>
        <w:t>коэффициент</w:t>
      </w:r>
      <w:proofErr w:type="gramEnd"/>
      <w:r>
        <w:rPr>
          <w:lang w:val="en-US"/>
        </w:rPr>
        <w:t xml:space="preserve"> </w:t>
      </w:r>
      <w:r>
        <w:t>вариации</w:t>
      </w:r>
      <w:r>
        <w:rPr>
          <w:lang w:val="en-US"/>
        </w:rPr>
        <w:t>)</w:t>
      </w:r>
    </w:p>
    <w:p w14:paraId="54E9787B" w14:textId="77777777" w:rsidR="00582643" w:rsidRDefault="00582643" w:rsidP="00582643">
      <w:r>
        <w:rPr>
          <w:rStyle w:val="ae"/>
        </w:rPr>
        <w:t>GCP</w:t>
      </w:r>
      <w:r>
        <w:rPr>
          <w:b/>
        </w:rPr>
        <w:t xml:space="preserve"> </w:t>
      </w:r>
      <w:r>
        <w:t xml:space="preserve">– </w:t>
      </w:r>
      <w:r>
        <w:rPr>
          <w:lang w:val="en-US"/>
        </w:rPr>
        <w:t>Good</w:t>
      </w:r>
      <w:r w:rsidRPr="00582643">
        <w:t xml:space="preserve"> </w:t>
      </w:r>
      <w:r>
        <w:rPr>
          <w:lang w:val="en-US"/>
        </w:rPr>
        <w:t>Clinical</w:t>
      </w:r>
      <w:r w:rsidRPr="00582643">
        <w:t xml:space="preserve"> </w:t>
      </w:r>
      <w:r>
        <w:rPr>
          <w:lang w:val="en-US"/>
        </w:rPr>
        <w:t>Practice</w:t>
      </w:r>
      <w:r>
        <w:t xml:space="preserve"> (Надлежащая Клиническая Практика)</w:t>
      </w:r>
    </w:p>
    <w:p w14:paraId="1BBFF01C" w14:textId="77777777" w:rsidR="00582643" w:rsidRPr="009B6657" w:rsidRDefault="00582643" w:rsidP="00582643">
      <w:r>
        <w:rPr>
          <w:rStyle w:val="ae"/>
        </w:rPr>
        <w:t>HLOQ</w:t>
      </w:r>
      <w:r>
        <w:t xml:space="preserve"> – </w:t>
      </w:r>
      <w:r>
        <w:rPr>
          <w:lang w:val="en-US"/>
        </w:rPr>
        <w:t>Highest</w:t>
      </w:r>
      <w:r w:rsidRPr="00582643">
        <w:t xml:space="preserve"> </w:t>
      </w:r>
      <w:r>
        <w:rPr>
          <w:lang w:val="en-US"/>
        </w:rPr>
        <w:t>limit</w:t>
      </w:r>
      <w:r w:rsidRPr="00582643">
        <w:t xml:space="preserve"> </w:t>
      </w:r>
      <w:r>
        <w:rPr>
          <w:lang w:val="en-US"/>
        </w:rPr>
        <w:t>of</w:t>
      </w:r>
      <w:r w:rsidRPr="00582643">
        <w:t xml:space="preserve"> </w:t>
      </w:r>
      <w:r>
        <w:rPr>
          <w:lang w:val="en-US"/>
        </w:rPr>
        <w:t>quantitation</w:t>
      </w:r>
      <w:r>
        <w:t xml:space="preserve"> (верхний предел количественного определения)</w:t>
      </w:r>
    </w:p>
    <w:p w14:paraId="00BE15F5" w14:textId="406ECF9A" w:rsidR="00C36257" w:rsidRPr="009B6657" w:rsidRDefault="00C36257" w:rsidP="00582643">
      <w:pPr>
        <w:rPr>
          <w:lang w:val="en-US"/>
        </w:rPr>
      </w:pPr>
      <w:r w:rsidRPr="009B6657">
        <w:rPr>
          <w:rStyle w:val="ae"/>
          <w:lang w:val="en-US"/>
        </w:rPr>
        <w:t>IS</w:t>
      </w:r>
      <w:r>
        <w:rPr>
          <w:lang w:val="en-US"/>
        </w:rPr>
        <w:t xml:space="preserve"> – Internal Standard (</w:t>
      </w:r>
      <w:r>
        <w:t>внутренний</w:t>
      </w:r>
      <w:r w:rsidRPr="009B6657">
        <w:rPr>
          <w:lang w:val="en-US"/>
        </w:rPr>
        <w:t xml:space="preserve"> </w:t>
      </w:r>
      <w:r>
        <w:t>стандарт</w:t>
      </w:r>
      <w:r>
        <w:rPr>
          <w:lang w:val="en-US"/>
        </w:rPr>
        <w:t>)</w:t>
      </w:r>
    </w:p>
    <w:p w14:paraId="385B366D" w14:textId="274494DB" w:rsidR="007B4636" w:rsidRDefault="007B4636" w:rsidP="007B4636">
      <w:proofErr w:type="spellStart"/>
      <w:r>
        <w:rPr>
          <w:rStyle w:val="ae"/>
          <w:lang w:val="en-US"/>
        </w:rPr>
        <w:t>K</w:t>
      </w:r>
      <w:r w:rsidRPr="0076481D">
        <w:rPr>
          <w:rStyle w:val="ae"/>
          <w:rFonts w:eastAsia="Calibri"/>
          <w:vertAlign w:val="subscript"/>
          <w:lang w:val="en-US"/>
        </w:rPr>
        <w:t>el</w:t>
      </w:r>
      <w:proofErr w:type="spellEnd"/>
      <w:r>
        <w:t xml:space="preserve"> –константа элиминации</w:t>
      </w:r>
    </w:p>
    <w:p w14:paraId="2D6B2B74" w14:textId="77777777" w:rsidR="00582643" w:rsidRDefault="00582643" w:rsidP="00582643">
      <w:r>
        <w:rPr>
          <w:rStyle w:val="ae"/>
        </w:rPr>
        <w:t>LLOQ</w:t>
      </w:r>
      <w:r>
        <w:t xml:space="preserve"> –L</w:t>
      </w:r>
      <w:proofErr w:type="spellStart"/>
      <w:r>
        <w:rPr>
          <w:lang w:val="en-US"/>
        </w:rPr>
        <w:t>owest</w:t>
      </w:r>
      <w:proofErr w:type="spellEnd"/>
      <w:r w:rsidRPr="00582643">
        <w:t xml:space="preserve"> </w:t>
      </w:r>
      <w:r>
        <w:rPr>
          <w:lang w:val="en-US"/>
        </w:rPr>
        <w:t>limit</w:t>
      </w:r>
      <w:r w:rsidRPr="00582643">
        <w:t xml:space="preserve"> </w:t>
      </w:r>
      <w:r>
        <w:rPr>
          <w:lang w:val="en-US"/>
        </w:rPr>
        <w:t>of</w:t>
      </w:r>
      <w:r w:rsidRPr="00582643">
        <w:t xml:space="preserve"> </w:t>
      </w:r>
      <w:r>
        <w:rPr>
          <w:lang w:val="en-US"/>
        </w:rPr>
        <w:t>quantitation</w:t>
      </w:r>
      <w:r>
        <w:t xml:space="preserve"> (нижний предел количественного определения)</w:t>
      </w:r>
    </w:p>
    <w:p w14:paraId="036ECD59" w14:textId="1673FC28" w:rsidR="00582643" w:rsidRDefault="00582643" w:rsidP="00582643">
      <w:r>
        <w:rPr>
          <w:rStyle w:val="ae"/>
        </w:rPr>
        <w:t>MRT</w:t>
      </w:r>
      <w:r>
        <w:rPr>
          <w:b/>
        </w:rPr>
        <w:t xml:space="preserve"> </w:t>
      </w:r>
      <w:r>
        <w:t>–</w:t>
      </w:r>
      <w:r>
        <w:rPr>
          <w:b/>
        </w:rPr>
        <w:t xml:space="preserve"> </w:t>
      </w:r>
      <w:proofErr w:type="spellStart"/>
      <w:r w:rsidR="00C36257" w:rsidRPr="009B6657">
        <w:t>Mean</w:t>
      </w:r>
      <w:proofErr w:type="spellEnd"/>
      <w:r w:rsidR="00C36257" w:rsidRPr="009B6657">
        <w:t xml:space="preserve"> </w:t>
      </w:r>
      <w:proofErr w:type="spellStart"/>
      <w:r w:rsidR="00C36257" w:rsidRPr="009B6657">
        <w:t>Residence</w:t>
      </w:r>
      <w:proofErr w:type="spellEnd"/>
      <w:r w:rsidR="00C36257" w:rsidRPr="009B6657">
        <w:t xml:space="preserve"> Time</w:t>
      </w:r>
      <w:r w:rsidR="00C36257" w:rsidRPr="00C36257">
        <w:rPr>
          <w:b/>
        </w:rPr>
        <w:t xml:space="preserve"> </w:t>
      </w:r>
      <w:r w:rsidR="00C36257">
        <w:rPr>
          <w:b/>
        </w:rPr>
        <w:t>(</w:t>
      </w:r>
      <w:r>
        <w:t>время удержания препарата в организме</w:t>
      </w:r>
      <w:r w:rsidR="00C36257">
        <w:t>)</w:t>
      </w:r>
    </w:p>
    <w:p w14:paraId="4CC87864" w14:textId="77777777" w:rsidR="00582643" w:rsidRDefault="00582643" w:rsidP="00582643">
      <w:pPr>
        <w:rPr>
          <w:b/>
        </w:rPr>
      </w:pPr>
      <w:r>
        <w:rPr>
          <w:rStyle w:val="ae"/>
        </w:rPr>
        <w:t>QC</w:t>
      </w:r>
      <w:r>
        <w:rPr>
          <w:b/>
        </w:rPr>
        <w:t xml:space="preserve"> </w:t>
      </w:r>
      <w:r>
        <w:t>–</w:t>
      </w:r>
      <w:r>
        <w:rPr>
          <w:b/>
        </w:rPr>
        <w:t xml:space="preserve"> </w:t>
      </w:r>
      <w:r>
        <w:rPr>
          <w:lang w:val="en-US"/>
        </w:rPr>
        <w:t>Quality</w:t>
      </w:r>
      <w:r w:rsidRPr="00582643">
        <w:t xml:space="preserve"> </w:t>
      </w:r>
      <w:r>
        <w:rPr>
          <w:lang w:val="en-US"/>
        </w:rPr>
        <w:t>Control</w:t>
      </w:r>
      <w:r w:rsidRPr="00582643">
        <w:t xml:space="preserve"> </w:t>
      </w:r>
      <w:r>
        <w:t>(контроль качества)</w:t>
      </w:r>
    </w:p>
    <w:p w14:paraId="41BF82D9" w14:textId="77777777" w:rsidR="00582643" w:rsidRDefault="00582643" w:rsidP="00582643">
      <w:r>
        <w:rPr>
          <w:rStyle w:val="ae"/>
        </w:rPr>
        <w:t>T½</w:t>
      </w:r>
      <w:r>
        <w:rPr>
          <w:b/>
        </w:rPr>
        <w:t xml:space="preserve"> – </w:t>
      </w:r>
      <w:r>
        <w:t>период полувыведения</w:t>
      </w:r>
    </w:p>
    <w:p w14:paraId="6B0B9599" w14:textId="77777777" w:rsidR="00582643" w:rsidRDefault="00582643" w:rsidP="00582643">
      <w:r>
        <w:rPr>
          <w:rStyle w:val="ae"/>
        </w:rPr>
        <w:t>T</w:t>
      </w:r>
      <w:r>
        <w:rPr>
          <w:rStyle w:val="ae"/>
          <w:vertAlign w:val="subscript"/>
        </w:rPr>
        <w:t>max</w:t>
      </w:r>
      <w:r>
        <w:rPr>
          <w:b/>
        </w:rPr>
        <w:t xml:space="preserve"> </w:t>
      </w:r>
      <w:r>
        <w:t>–</w:t>
      </w:r>
      <w:r>
        <w:rPr>
          <w:b/>
        </w:rPr>
        <w:t xml:space="preserve"> </w:t>
      </w:r>
      <w:r>
        <w:t>время достижения максимальной концентрации</w:t>
      </w:r>
    </w:p>
    <w:p w14:paraId="3676F576" w14:textId="77777777" w:rsidR="00582643" w:rsidRDefault="00582643" w:rsidP="00582643">
      <w:proofErr w:type="spellStart"/>
      <w:r>
        <w:rPr>
          <w:rStyle w:val="ae"/>
        </w:rPr>
        <w:t>V</w:t>
      </w:r>
      <w:r>
        <w:rPr>
          <w:rStyle w:val="ae"/>
          <w:vertAlign w:val="subscript"/>
        </w:rPr>
        <w:t>d</w:t>
      </w:r>
      <w:proofErr w:type="spellEnd"/>
      <w:r>
        <w:rPr>
          <w:vertAlign w:val="subscript"/>
        </w:rPr>
        <w:t xml:space="preserve"> </w:t>
      </w:r>
      <w:r>
        <w:t>– объем распределения</w:t>
      </w:r>
    </w:p>
    <w:p w14:paraId="0CB3727B" w14:textId="77777777" w:rsidR="00582643" w:rsidRDefault="00582643" w:rsidP="00582643">
      <w:r>
        <w:rPr>
          <w:rStyle w:val="ae"/>
        </w:rPr>
        <w:t>АД</w:t>
      </w:r>
      <w:r>
        <w:rPr>
          <w:b/>
        </w:rPr>
        <w:t xml:space="preserve"> </w:t>
      </w:r>
      <w:r>
        <w:t>– артериальное давление</w:t>
      </w:r>
    </w:p>
    <w:p w14:paraId="5B3B9E84" w14:textId="77777777" w:rsidR="00582643" w:rsidRDefault="00582643" w:rsidP="00582643">
      <w:proofErr w:type="spellStart"/>
      <w:r>
        <w:rPr>
          <w:rStyle w:val="ae"/>
        </w:rPr>
        <w:t>АлАТ</w:t>
      </w:r>
      <w:proofErr w:type="spellEnd"/>
      <w:r>
        <w:rPr>
          <w:b/>
        </w:rPr>
        <w:t xml:space="preserve"> </w:t>
      </w:r>
      <w:r>
        <w:t>– аланинаминотрансфераза</w:t>
      </w:r>
    </w:p>
    <w:p w14:paraId="193D12E2" w14:textId="77777777" w:rsidR="00582643" w:rsidRDefault="00582643" w:rsidP="00582643">
      <w:proofErr w:type="spellStart"/>
      <w:r>
        <w:rPr>
          <w:rStyle w:val="ae"/>
        </w:rPr>
        <w:t>АсАТ</w:t>
      </w:r>
      <w:proofErr w:type="spellEnd"/>
      <w:r>
        <w:t xml:space="preserve"> – </w:t>
      </w:r>
      <w:proofErr w:type="spellStart"/>
      <w:r>
        <w:t>аспартатаминотрансфераза</w:t>
      </w:r>
      <w:proofErr w:type="spellEnd"/>
    </w:p>
    <w:p w14:paraId="14B433E1" w14:textId="778AC9A3" w:rsidR="00C41B35" w:rsidRDefault="00C41B35" w:rsidP="00582643">
      <w:r w:rsidRPr="00025545">
        <w:rPr>
          <w:rStyle w:val="ae"/>
        </w:rPr>
        <w:t>БАД</w:t>
      </w:r>
      <w:r>
        <w:t xml:space="preserve"> – биологически активная добавка</w:t>
      </w:r>
    </w:p>
    <w:p w14:paraId="570A3547" w14:textId="77777777" w:rsidR="00582643" w:rsidRDefault="00582643" w:rsidP="00582643">
      <w:r>
        <w:rPr>
          <w:rStyle w:val="ae"/>
        </w:rPr>
        <w:t>БХ</w:t>
      </w:r>
      <w:r>
        <w:t>– биохимия</w:t>
      </w:r>
    </w:p>
    <w:p w14:paraId="3DAAC214" w14:textId="77777777" w:rsidR="00582643" w:rsidRDefault="00582643" w:rsidP="00582643">
      <w:r>
        <w:rPr>
          <w:rStyle w:val="ae"/>
        </w:rPr>
        <w:t>ВИЧ</w:t>
      </w:r>
      <w:r>
        <w:rPr>
          <w:b/>
        </w:rPr>
        <w:t xml:space="preserve"> </w:t>
      </w:r>
      <w:r>
        <w:t>–</w:t>
      </w:r>
      <w:r>
        <w:rPr>
          <w:b/>
        </w:rPr>
        <w:t xml:space="preserve"> </w:t>
      </w:r>
      <w:r>
        <w:t>вирус иммунодефицита человека</w:t>
      </w:r>
    </w:p>
    <w:p w14:paraId="5AE45893" w14:textId="77777777" w:rsidR="00582643" w:rsidRDefault="00582643" w:rsidP="00582643">
      <w:r>
        <w:rPr>
          <w:rStyle w:val="ae"/>
        </w:rPr>
        <w:t>ВМА</w:t>
      </w:r>
      <w:r>
        <w:t xml:space="preserve"> – Всемирная Медицинская Ассоциация</w:t>
      </w:r>
    </w:p>
    <w:p w14:paraId="0526DB0B" w14:textId="77777777" w:rsidR="00582643" w:rsidRDefault="00582643" w:rsidP="00582643">
      <w:r>
        <w:rPr>
          <w:rStyle w:val="ae"/>
        </w:rPr>
        <w:t>ВОЗ</w:t>
      </w:r>
      <w:r>
        <w:rPr>
          <w:b/>
        </w:rPr>
        <w:t xml:space="preserve"> </w:t>
      </w:r>
      <w:r>
        <w:t>– Всемирная Организация Здравоохранения</w:t>
      </w:r>
    </w:p>
    <w:p w14:paraId="3EADEE18" w14:textId="77777777" w:rsidR="00582643" w:rsidRDefault="00582643" w:rsidP="00582643">
      <w:pPr>
        <w:rPr>
          <w:b/>
        </w:rPr>
      </w:pPr>
      <w:r>
        <w:rPr>
          <w:rStyle w:val="ae"/>
        </w:rPr>
        <w:t>ВПКО</w:t>
      </w:r>
      <w:r>
        <w:rPr>
          <w:b/>
        </w:rPr>
        <w:t xml:space="preserve"> </w:t>
      </w:r>
      <w:r>
        <w:t>– верхний предел количественного определения</w:t>
      </w:r>
    </w:p>
    <w:p w14:paraId="3193D1EE" w14:textId="77777777" w:rsidR="00582643" w:rsidRPr="00DD1E37" w:rsidRDefault="00582643" w:rsidP="00582643">
      <w:r w:rsidRPr="00DD1E37">
        <w:rPr>
          <w:rStyle w:val="ae"/>
        </w:rPr>
        <w:t>ВЭЖХ</w:t>
      </w:r>
      <w:r w:rsidRPr="00DD1E37">
        <w:rPr>
          <w:b/>
        </w:rPr>
        <w:t xml:space="preserve"> </w:t>
      </w:r>
      <w:r w:rsidRPr="00DD1E37">
        <w:t>–</w:t>
      </w:r>
      <w:r w:rsidRPr="00DD1E37">
        <w:rPr>
          <w:b/>
        </w:rPr>
        <w:t xml:space="preserve"> </w:t>
      </w:r>
      <w:r w:rsidRPr="00DD1E37">
        <w:t>высокоэффективная жидкостная хроматография</w:t>
      </w:r>
    </w:p>
    <w:p w14:paraId="75C6625F" w14:textId="0CAD353F" w:rsidR="00C41B35" w:rsidRPr="00DD1E37" w:rsidRDefault="00C41B35" w:rsidP="00C41B35">
      <w:r w:rsidRPr="00DD1E37">
        <w:rPr>
          <w:b/>
        </w:rPr>
        <w:t>ЕАЭС</w:t>
      </w:r>
      <w:r w:rsidRPr="00DD1E37">
        <w:t xml:space="preserve"> - Евразийский экономический союз</w:t>
      </w:r>
    </w:p>
    <w:p w14:paraId="0EE96EAE" w14:textId="77777777" w:rsidR="00582643" w:rsidRPr="00DD1E37" w:rsidRDefault="00582643" w:rsidP="00582643">
      <w:r w:rsidRPr="00DD1E37">
        <w:rPr>
          <w:rStyle w:val="ae"/>
        </w:rPr>
        <w:t>ИИК</w:t>
      </w:r>
      <w:r w:rsidRPr="00DD1E37">
        <w:t xml:space="preserve"> – индивидуальный идентификационный код</w:t>
      </w:r>
    </w:p>
    <w:p w14:paraId="1CBCBA04" w14:textId="17C0F49D" w:rsidR="00C41B35" w:rsidRDefault="00C41B35" w:rsidP="00C41B35">
      <w:r w:rsidRPr="00DD1E37">
        <w:rPr>
          <w:b/>
        </w:rPr>
        <w:t>ИМТ</w:t>
      </w:r>
      <w:r w:rsidRPr="00DD1E37">
        <w:t xml:space="preserve"> – индекс массы тела</w:t>
      </w:r>
    </w:p>
    <w:p w14:paraId="2C47CD2C" w14:textId="77777777" w:rsidR="00582643" w:rsidRDefault="00582643" w:rsidP="00582643">
      <w:r>
        <w:rPr>
          <w:rStyle w:val="ae"/>
        </w:rPr>
        <w:t>ИРК</w:t>
      </w:r>
      <w:r>
        <w:t xml:space="preserve"> – индивидуальная регистрационная карта</w:t>
      </w:r>
    </w:p>
    <w:p w14:paraId="4E9D3291" w14:textId="2C8EB02E" w:rsidR="007B4636" w:rsidRDefault="007B4636" w:rsidP="007B4636">
      <w:r w:rsidRPr="0076481D">
        <w:rPr>
          <w:b/>
        </w:rPr>
        <w:t>КИО</w:t>
      </w:r>
      <w:r>
        <w:t xml:space="preserve"> – контрактная исследовательская организация</w:t>
      </w:r>
    </w:p>
    <w:p w14:paraId="5996E128" w14:textId="77777777" w:rsidR="00582643" w:rsidRDefault="00582643" w:rsidP="00582643">
      <w:r>
        <w:rPr>
          <w:rStyle w:val="ae"/>
        </w:rPr>
        <w:t>ЛД</w:t>
      </w:r>
      <w:r>
        <w:rPr>
          <w:rStyle w:val="ae"/>
          <w:vertAlign w:val="subscript"/>
        </w:rPr>
        <w:t>50</w:t>
      </w:r>
      <w:r>
        <w:t xml:space="preserve"> – летальная доза токсического вещества, вызывающая гибель у половины из числа испытуемых животных</w:t>
      </w:r>
    </w:p>
    <w:p w14:paraId="52DF556B" w14:textId="1BBA5563" w:rsidR="00C41B35" w:rsidRPr="00DD1E37" w:rsidRDefault="00C41B35" w:rsidP="00DD1E37">
      <w:pPr>
        <w:shd w:val="clear" w:color="auto" w:fill="FFFFFF" w:themeFill="background1"/>
        <w:rPr>
          <w:b/>
        </w:rPr>
      </w:pPr>
      <w:r w:rsidRPr="00DD1E37">
        <w:rPr>
          <w:b/>
        </w:rPr>
        <w:t xml:space="preserve">МЗ РФ </w:t>
      </w:r>
      <w:r w:rsidRPr="00DD1E37">
        <w:t>– Министерство здравоохранения Российской Федерации</w:t>
      </w:r>
    </w:p>
    <w:p w14:paraId="0C48A303" w14:textId="77777777" w:rsidR="00582643" w:rsidRDefault="00582643" w:rsidP="00582643">
      <w:pPr>
        <w:rPr>
          <w:color w:val="000000"/>
          <w:sz w:val="27"/>
          <w:szCs w:val="27"/>
        </w:rPr>
      </w:pPr>
      <w:r>
        <w:rPr>
          <w:rStyle w:val="ae"/>
        </w:rPr>
        <w:lastRenderedPageBreak/>
        <w:t>МНН</w:t>
      </w:r>
      <w:r w:rsidRPr="004C1DC6">
        <w:t xml:space="preserve"> – международное непатентованное название</w:t>
      </w:r>
    </w:p>
    <w:p w14:paraId="59A257A5" w14:textId="77777777" w:rsidR="00582643" w:rsidRDefault="00582643" w:rsidP="00582643">
      <w:r>
        <w:rPr>
          <w:rStyle w:val="ae"/>
        </w:rPr>
        <w:t>НПКО</w:t>
      </w:r>
      <w:r>
        <w:rPr>
          <w:b/>
        </w:rPr>
        <w:t xml:space="preserve"> </w:t>
      </w:r>
      <w:r>
        <w:t>– нижний предел количественного определения</w:t>
      </w:r>
    </w:p>
    <w:p w14:paraId="7F8BCD9E" w14:textId="39191E7C" w:rsidR="00C41B35" w:rsidRDefault="00C41B35" w:rsidP="00DD1E37">
      <w:pPr>
        <w:shd w:val="clear" w:color="auto" w:fill="FFFFFF" w:themeFill="background1"/>
        <w:rPr>
          <w:b/>
        </w:rPr>
      </w:pPr>
      <w:r w:rsidRPr="00DD1E37">
        <w:rPr>
          <w:b/>
        </w:rPr>
        <w:t xml:space="preserve">НЭК – </w:t>
      </w:r>
      <w:r w:rsidRPr="00DD1E37">
        <w:t>независимый этический комитет</w:t>
      </w:r>
    </w:p>
    <w:p w14:paraId="44093F90" w14:textId="77777777" w:rsidR="00582643" w:rsidRDefault="00582643" w:rsidP="00582643">
      <w:r>
        <w:rPr>
          <w:rStyle w:val="ae"/>
        </w:rPr>
        <w:t>НЯ</w:t>
      </w:r>
      <w:r>
        <w:t xml:space="preserve"> – нежелательное явление</w:t>
      </w:r>
    </w:p>
    <w:p w14:paraId="31D8635C" w14:textId="77777777" w:rsidR="00582643" w:rsidRDefault="00582643" w:rsidP="00582643">
      <w:r>
        <w:rPr>
          <w:rStyle w:val="ae"/>
        </w:rPr>
        <w:t>ОАК</w:t>
      </w:r>
      <w:r>
        <w:rPr>
          <w:b/>
        </w:rPr>
        <w:t xml:space="preserve"> </w:t>
      </w:r>
      <w:r>
        <w:t>– общий анализ крови</w:t>
      </w:r>
    </w:p>
    <w:p w14:paraId="43A1AD3E" w14:textId="33ED3AEA" w:rsidR="00092DA3" w:rsidRDefault="00092DA3" w:rsidP="00582643">
      <w:pPr>
        <w:rPr>
          <w:b/>
        </w:rPr>
      </w:pPr>
      <w:r w:rsidRPr="00092DA3">
        <w:rPr>
          <w:rStyle w:val="ae"/>
        </w:rPr>
        <w:t>ПО</w:t>
      </w:r>
      <w:r>
        <w:t xml:space="preserve"> – программное обеспечение</w:t>
      </w:r>
    </w:p>
    <w:p w14:paraId="5568976A" w14:textId="77777777" w:rsidR="00582643" w:rsidRDefault="00582643" w:rsidP="00582643">
      <w:r>
        <w:rPr>
          <w:rStyle w:val="ae"/>
        </w:rPr>
        <w:t>СНЯ</w:t>
      </w:r>
      <w:r>
        <w:t xml:space="preserve"> – серьезное нежелательное явление</w:t>
      </w:r>
    </w:p>
    <w:p w14:paraId="288592EE" w14:textId="77777777" w:rsidR="00582643" w:rsidRDefault="00582643" w:rsidP="00582643">
      <w:r>
        <w:rPr>
          <w:rStyle w:val="ae"/>
        </w:rPr>
        <w:t>СОЭ</w:t>
      </w:r>
      <w:r>
        <w:t xml:space="preserve"> – скорость оседания эритроцитов</w:t>
      </w:r>
    </w:p>
    <w:p w14:paraId="27626AA3" w14:textId="77777777" w:rsidR="00582643" w:rsidRDefault="00582643" w:rsidP="00582643">
      <w:pPr>
        <w:rPr>
          <w:b/>
        </w:rPr>
      </w:pPr>
      <w:r>
        <w:rPr>
          <w:rStyle w:val="ae"/>
        </w:rPr>
        <w:t>ФК</w:t>
      </w:r>
      <w:r>
        <w:rPr>
          <w:b/>
        </w:rPr>
        <w:t xml:space="preserve"> </w:t>
      </w:r>
      <w:r>
        <w:t>– фармакокинетика</w:t>
      </w:r>
    </w:p>
    <w:p w14:paraId="05A1AF35" w14:textId="77777777" w:rsidR="00582643" w:rsidRDefault="00582643" w:rsidP="00582643">
      <w:pPr>
        <w:rPr>
          <w:bCs/>
        </w:rPr>
      </w:pPr>
      <w:r>
        <w:rPr>
          <w:rStyle w:val="ae"/>
        </w:rPr>
        <w:t>ФСП</w:t>
      </w:r>
      <w:r>
        <w:rPr>
          <w:bCs/>
        </w:rPr>
        <w:t xml:space="preserve"> – фармакопейная статья предприятия</w:t>
      </w:r>
    </w:p>
    <w:p w14:paraId="26CB3C61" w14:textId="77777777" w:rsidR="00582643" w:rsidRDefault="00582643" w:rsidP="00582643">
      <w:r>
        <w:rPr>
          <w:rStyle w:val="ae"/>
        </w:rPr>
        <w:t>ЧCC</w:t>
      </w:r>
      <w:r>
        <w:rPr>
          <w:b/>
        </w:rPr>
        <w:t xml:space="preserve"> </w:t>
      </w:r>
      <w:r>
        <w:t>–</w:t>
      </w:r>
      <w:r>
        <w:rPr>
          <w:b/>
        </w:rPr>
        <w:t xml:space="preserve"> </w:t>
      </w:r>
      <w:r>
        <w:t>частота сердечных сокращений</w:t>
      </w:r>
    </w:p>
    <w:p w14:paraId="5DD80A96" w14:textId="77777777" w:rsidR="00582643" w:rsidRDefault="00582643" w:rsidP="00582643">
      <w:r>
        <w:rPr>
          <w:rStyle w:val="ae"/>
        </w:rPr>
        <w:t>ЧДД</w:t>
      </w:r>
      <w:r>
        <w:t xml:space="preserve"> – частота дыхательных движений</w:t>
      </w:r>
    </w:p>
    <w:p w14:paraId="441B02EB" w14:textId="77777777" w:rsidR="00582643" w:rsidRDefault="00582643" w:rsidP="00582643">
      <w:r>
        <w:rPr>
          <w:rStyle w:val="ae"/>
        </w:rPr>
        <w:t>ЭКГ</w:t>
      </w:r>
      <w:r>
        <w:rPr>
          <w:b/>
        </w:rPr>
        <w:t xml:space="preserve"> </w:t>
      </w:r>
      <w:r>
        <w:t>– электрокардиография</w:t>
      </w:r>
    </w:p>
    <w:p w14:paraId="5F3A17C0" w14:textId="7AD47D99" w:rsidR="00C41B35" w:rsidRDefault="00C41B35" w:rsidP="00C41B35">
      <w:r w:rsidRPr="00DD1E37">
        <w:rPr>
          <w:b/>
        </w:rPr>
        <w:t>ЭСО</w:t>
      </w:r>
      <w:r w:rsidRPr="00DD1E37">
        <w:t xml:space="preserve"> – экспертный совет организации</w:t>
      </w:r>
    </w:p>
    <w:p w14:paraId="5B4BD6D3" w14:textId="77777777" w:rsidR="00582643" w:rsidRDefault="00582643" w:rsidP="00582643">
      <w:r>
        <w:br w:type="page"/>
      </w:r>
    </w:p>
    <w:p w14:paraId="077D343F" w14:textId="77777777" w:rsidR="00582643" w:rsidRDefault="00582643" w:rsidP="00582643">
      <w:pPr>
        <w:pStyle w:val="afb"/>
      </w:pPr>
      <w:r>
        <w:lastRenderedPageBreak/>
        <w:t>Определения</w:t>
      </w:r>
    </w:p>
    <w:p w14:paraId="694A1553" w14:textId="77777777" w:rsidR="00582643" w:rsidRDefault="00582643" w:rsidP="00582643">
      <w:pPr>
        <w:spacing w:before="0" w:after="0" w:line="312" w:lineRule="auto"/>
        <w:ind w:firstLine="547"/>
        <w:rPr>
          <w:rFonts w:eastAsia="Times New Roman" w:cs="Times New Roman"/>
          <w:sz w:val="21"/>
          <w:szCs w:val="21"/>
          <w:lang w:eastAsia="ru-RU"/>
        </w:rPr>
      </w:pPr>
    </w:p>
    <w:p w14:paraId="3D1A55FB" w14:textId="235B702D" w:rsidR="00582643" w:rsidRDefault="00582643" w:rsidP="00582643">
      <w:r>
        <w:rPr>
          <w:rStyle w:val="ae"/>
        </w:rPr>
        <w:t>Здоровый доброволец (Доброволец)</w:t>
      </w:r>
      <w:r w:rsidR="00B24EBA">
        <w:t xml:space="preserve"> – д</w:t>
      </w:r>
      <w:r>
        <w:t xml:space="preserve">обровольно участвующий в исследовании субъект с </w:t>
      </w:r>
      <w:r>
        <w:rPr>
          <w:lang w:val="x-none"/>
        </w:rPr>
        <w:t>верифицирован</w:t>
      </w:r>
      <w:r>
        <w:t>ным</w:t>
      </w:r>
      <w:r>
        <w:rPr>
          <w:lang w:val="x-none"/>
        </w:rPr>
        <w:t xml:space="preserve"> диагноз «здоров» по данным стандартных клинических, лабораторных, инструментальных методов обследования</w:t>
      </w:r>
      <w:r>
        <w:t>.</w:t>
      </w:r>
    </w:p>
    <w:p w14:paraId="1A1036A3" w14:textId="7B0CC249" w:rsidR="001F0CC4" w:rsidRDefault="001F0CC4" w:rsidP="00582643">
      <w:pPr>
        <w:rPr>
          <w:rStyle w:val="ae"/>
          <w:b w:val="0"/>
        </w:rPr>
      </w:pPr>
      <w:r>
        <w:rPr>
          <w:rStyle w:val="ae"/>
        </w:rPr>
        <w:t>И</w:t>
      </w:r>
      <w:r w:rsidRPr="00AD4C4D">
        <w:rPr>
          <w:rStyle w:val="ae"/>
        </w:rPr>
        <w:t>сследователь</w:t>
      </w:r>
      <w:r>
        <w:rPr>
          <w:rStyle w:val="ae"/>
        </w:rPr>
        <w:t xml:space="preserve"> </w:t>
      </w:r>
      <w:r w:rsidRPr="00AD4C4D">
        <w:rPr>
          <w:rStyle w:val="ae"/>
          <w:b w:val="0"/>
        </w:rPr>
        <w:t>– физическое лицо, отвечающее за проведение исследования в исследовательском центре. В случае проведения исследования в исследовательском центре группой лиц исследователем (главным исследователем) является руководитель группы.</w:t>
      </w:r>
    </w:p>
    <w:p w14:paraId="3611630C" w14:textId="5411A058" w:rsidR="001F0CC4" w:rsidRDefault="001F0CC4" w:rsidP="00582643">
      <w:r>
        <w:rPr>
          <w:rStyle w:val="ae"/>
        </w:rPr>
        <w:t>С</w:t>
      </w:r>
      <w:r w:rsidRPr="00AD4C4D">
        <w:rPr>
          <w:rStyle w:val="ae"/>
        </w:rPr>
        <w:t>оисследователь</w:t>
      </w:r>
      <w:r>
        <w:rPr>
          <w:rStyle w:val="ae"/>
        </w:rPr>
        <w:t xml:space="preserve"> </w:t>
      </w:r>
      <w:r w:rsidRPr="00AD4C4D">
        <w:rPr>
          <w:rStyle w:val="ae"/>
          <w:b w:val="0"/>
        </w:rPr>
        <w:t>– любой член исследовательского коллектива, назначенный исследователем и осуществляющий под его контролем значимые процедуры клинического исследования в исследовательском центре (например, интерн, ординатор, научный сотрудник).</w:t>
      </w:r>
    </w:p>
    <w:p w14:paraId="3661407F" w14:textId="77777777" w:rsidR="00582643" w:rsidRDefault="00582643" w:rsidP="00582643">
      <w:r>
        <w:rPr>
          <w:rStyle w:val="ae"/>
        </w:rPr>
        <w:t>Исследование биоэквивалентности лекарственного препарата</w:t>
      </w:r>
      <w:r>
        <w:t xml:space="preserve"> - вид клинического исследования лекарственного препарата, проведение которого осуществляется для определения скорости всасывания и выведения одного или нескольких обладающих фармакологической активностью действующих веществ, количества лекарственного препарата, достигающего системного кровотока, и результаты которого позволяют сделать вывод о биоэквивалентности воспроизведенного лекарственного препарата в определенных лекарственной форме и дозировке, соответствующих форме и дозировке референтного лекарственного препарата.</w:t>
      </w:r>
    </w:p>
    <w:p w14:paraId="4BF41876" w14:textId="77777777" w:rsidR="00582643" w:rsidRDefault="00582643" w:rsidP="00582643">
      <w:pPr>
        <w:rPr>
          <w:rStyle w:val="ae"/>
          <w:rFonts w:eastAsia="Times New Roman" w:cs="Times New Roman"/>
          <w:b w:val="0"/>
          <w:bCs w:val="0"/>
          <w:iCs w:val="0"/>
          <w:color w:val="auto"/>
          <w:spacing w:val="0"/>
          <w:sz w:val="21"/>
          <w:szCs w:val="21"/>
          <w:lang w:eastAsia="ru-RU"/>
        </w:rPr>
      </w:pPr>
      <w:r>
        <w:rPr>
          <w:rStyle w:val="ae"/>
        </w:rPr>
        <w:t xml:space="preserve">Обезличивание персональных данных </w:t>
      </w:r>
      <w:r>
        <w:rPr>
          <w:lang w:eastAsia="ru-RU"/>
        </w:rPr>
        <w:t>– действия (процедура),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данных.</w:t>
      </w:r>
    </w:p>
    <w:p w14:paraId="6E5B35EA" w14:textId="77777777" w:rsidR="00582643" w:rsidRDefault="00582643" w:rsidP="00582643">
      <w:pPr>
        <w:rPr>
          <w:lang w:eastAsia="ru-RU"/>
        </w:rPr>
      </w:pPr>
      <w:r>
        <w:rPr>
          <w:rStyle w:val="ae"/>
        </w:rPr>
        <w:t>Персональные данные</w:t>
      </w:r>
      <w:r>
        <w:rPr>
          <w:lang w:eastAsia="ru-RU"/>
        </w:rPr>
        <w:t xml:space="preserve"> - любая информация, относящаяся к прямо или косвенно определенному или определяемому физическому лицу (субъекту персональных данных).</w:t>
      </w:r>
    </w:p>
    <w:p w14:paraId="4CD6FB1A" w14:textId="3DFD340E" w:rsidR="001C498D" w:rsidRDefault="001C498D" w:rsidP="001C498D">
      <w:pPr>
        <w:spacing w:before="0" w:after="0" w:line="312" w:lineRule="auto"/>
        <w:ind w:firstLine="547"/>
        <w:rPr>
          <w:lang w:eastAsia="ru-RU"/>
        </w:rPr>
      </w:pPr>
      <w:r>
        <w:rPr>
          <w:rStyle w:val="ae"/>
        </w:rPr>
        <w:t>В</w:t>
      </w:r>
      <w:r>
        <w:rPr>
          <w:rStyle w:val="ae"/>
          <w:lang w:eastAsia="ru-RU"/>
        </w:rPr>
        <w:t>оспроиз</w:t>
      </w:r>
      <w:r>
        <w:rPr>
          <w:rStyle w:val="ae"/>
        </w:rPr>
        <w:t>веденный лекарственный препарат</w:t>
      </w:r>
      <w:r>
        <w:t xml:space="preserve"> </w:t>
      </w:r>
      <w:r>
        <w:rPr>
          <w:lang w:eastAsia="ru-RU"/>
        </w:rPr>
        <w:t>- лекарственный препарат, который имеет такой же качественный состав и количественный состав действующих веществ в такой же лекарственной форме, что и референтный лекарственный препарат, и биоэквивалентность или терапевтическая эквивалентность которого референтному лекарственному препарату подтверждена соответствующими исследованиями.</w:t>
      </w:r>
    </w:p>
    <w:p w14:paraId="4ABB915F" w14:textId="18C4CA19" w:rsidR="00774F3C" w:rsidRPr="00774F3C" w:rsidRDefault="00774F3C" w:rsidP="00774F3C">
      <w:pPr>
        <w:rPr>
          <w:rStyle w:val="ae"/>
          <w:b w:val="0"/>
          <w:bCs w:val="0"/>
          <w:iCs w:val="0"/>
          <w:color w:val="auto"/>
        </w:rPr>
      </w:pPr>
      <w:r w:rsidRPr="00774F3C">
        <w:rPr>
          <w:rStyle w:val="ae"/>
        </w:rPr>
        <w:t>Исследуемый лекарственный препарат</w:t>
      </w:r>
      <w:r>
        <w:rPr>
          <w:lang w:eastAsia="ru-RU"/>
        </w:rPr>
        <w:t xml:space="preserve"> </w:t>
      </w:r>
      <w:r w:rsidRPr="00774F3C">
        <w:t>– лекарственный препарат, который в исследовании подвергается испытанию или применяется для сравнения, включая плацебо, в том числе зарегистрированный лекарственный препарат</w:t>
      </w:r>
      <w:r>
        <w:t xml:space="preserve"> </w:t>
      </w:r>
      <w:r w:rsidRPr="00774F3C">
        <w:t>(в случае, если его способ применения отличается от утвержденного, а также при его использовании по новому показанию или для получения дополнительной информации по утвержденному показанию).</w:t>
      </w:r>
    </w:p>
    <w:p w14:paraId="3C30440D" w14:textId="77777777" w:rsidR="00582643" w:rsidRDefault="00582643" w:rsidP="00582643">
      <w:r>
        <w:rPr>
          <w:rStyle w:val="ae"/>
        </w:rPr>
        <w:t>Референтный лекарственный препарат</w:t>
      </w:r>
      <w:r>
        <w:rPr>
          <w:lang w:eastAsia="ru-RU"/>
        </w:rPr>
        <w:t xml:space="preserve"> - лекарственный препарат, который впервые зарегистрирован в Российской Федерации, качество, эффективность и безопасность </w:t>
      </w:r>
      <w:r>
        <w:rPr>
          <w:lang w:eastAsia="ru-RU"/>
        </w:rPr>
        <w:lastRenderedPageBreak/>
        <w:t>которого доказаны на основании результатов доклинических исследований лекарственных средств и клинических исследований лекарственных препаратов.</w:t>
      </w:r>
    </w:p>
    <w:p w14:paraId="22AF6BE2" w14:textId="70B1A9D2" w:rsidR="00582643" w:rsidRDefault="00582643" w:rsidP="00582643">
      <w:pPr>
        <w:rPr>
          <w:lang w:eastAsia="ru-RU"/>
        </w:rPr>
      </w:pPr>
      <w:r>
        <w:rPr>
          <w:rStyle w:val="ae"/>
        </w:rPr>
        <w:t>Тестируемый лекарственный препарат</w:t>
      </w:r>
      <w:r w:rsidR="00B24EBA">
        <w:rPr>
          <w:lang w:eastAsia="ru-RU"/>
        </w:rPr>
        <w:t xml:space="preserve"> – и</w:t>
      </w:r>
      <w:r>
        <w:rPr>
          <w:lang w:eastAsia="ru-RU"/>
        </w:rPr>
        <w:t>сследуемый лекарственный препарат</w:t>
      </w:r>
      <w:r w:rsidR="00B24EBA">
        <w:rPr>
          <w:lang w:eastAsia="ru-RU"/>
        </w:rPr>
        <w:t>,</w:t>
      </w:r>
      <w:r>
        <w:rPr>
          <w:lang w:eastAsia="ru-RU"/>
        </w:rPr>
        <w:t xml:space="preserve"> установление биоэквивалентности </w:t>
      </w:r>
      <w:r w:rsidR="00B24EBA">
        <w:rPr>
          <w:lang w:eastAsia="ru-RU"/>
        </w:rPr>
        <w:t xml:space="preserve">которого, </w:t>
      </w:r>
      <w:r>
        <w:rPr>
          <w:lang w:eastAsia="ru-RU"/>
        </w:rPr>
        <w:t>в отношении референтного лекарственного препарата</w:t>
      </w:r>
      <w:r w:rsidR="00B24EBA">
        <w:rPr>
          <w:lang w:eastAsia="ru-RU"/>
        </w:rPr>
        <w:t>,</w:t>
      </w:r>
      <w:r>
        <w:rPr>
          <w:lang w:eastAsia="ru-RU"/>
        </w:rPr>
        <w:t xml:space="preserve"> является целью исследования.</w:t>
      </w:r>
    </w:p>
    <w:p w14:paraId="3D7AD3E1" w14:textId="49A994F3" w:rsidR="00D379D5" w:rsidRDefault="007B4636" w:rsidP="00582643">
      <w:r w:rsidRPr="00BE7B4F">
        <w:rPr>
          <w:rStyle w:val="ae"/>
        </w:rPr>
        <w:t>Отмывочный период</w:t>
      </w:r>
      <w:r w:rsidR="00D379D5" w:rsidRPr="00BE7B4F">
        <w:t xml:space="preserve"> – отрезок времени от момента приема </w:t>
      </w:r>
      <w:r w:rsidR="00467D38" w:rsidRPr="00BE7B4F">
        <w:t xml:space="preserve">лекарственного </w:t>
      </w:r>
      <w:r w:rsidR="00D379D5" w:rsidRPr="00BE7B4F">
        <w:t>препарата до момен</w:t>
      </w:r>
      <w:r w:rsidR="00467D38" w:rsidRPr="00BE7B4F">
        <w:t>та последующего приема</w:t>
      </w:r>
      <w:r w:rsidR="00D379D5" w:rsidRPr="00BE7B4F">
        <w:t>,</w:t>
      </w:r>
      <w:r w:rsidR="00467D38" w:rsidRPr="00BE7B4F">
        <w:t xml:space="preserve"> предназначенный для выведения действующего вещества из организма для разделения эффектов применения препаратов во времени или независимого изучения фармакокинетических параметров у одного субъекта.</w:t>
      </w:r>
    </w:p>
    <w:p w14:paraId="55344983" w14:textId="4B3D543F" w:rsidR="008D3830" w:rsidRPr="00D379D5" w:rsidRDefault="008D3830" w:rsidP="008D3830">
      <w:r w:rsidRPr="008D3830">
        <w:rPr>
          <w:rStyle w:val="ae"/>
        </w:rPr>
        <w:t xml:space="preserve">Применимые </w:t>
      </w:r>
      <w:r>
        <w:rPr>
          <w:rStyle w:val="ae"/>
        </w:rPr>
        <w:t xml:space="preserve">(регуляторные) </w:t>
      </w:r>
      <w:r w:rsidRPr="008D3830">
        <w:rPr>
          <w:rStyle w:val="ae"/>
        </w:rPr>
        <w:t>требования</w:t>
      </w:r>
      <w:r>
        <w:t xml:space="preserve"> – акты, составляющие право ЕАЭС, и законодательство государств-членов в сфере обращения лекарственных средств, регулирующие проведение клинических исследований.</w:t>
      </w:r>
    </w:p>
    <w:p w14:paraId="3ECA89AE" w14:textId="77777777" w:rsidR="00582643" w:rsidRDefault="00582643" w:rsidP="00582643">
      <w:pPr>
        <w:spacing w:before="0" w:after="200" w:line="276" w:lineRule="auto"/>
        <w:ind w:firstLine="0"/>
        <w:jc w:val="left"/>
      </w:pPr>
      <w:r>
        <w:br w:type="page"/>
      </w:r>
    </w:p>
    <w:p w14:paraId="7C1A1AA2" w14:textId="77777777" w:rsidR="00991EA6" w:rsidRDefault="00991EA6" w:rsidP="003D5DBE">
      <w:pPr>
        <w:pStyle w:val="10"/>
      </w:pPr>
      <w:bookmarkStart w:id="1" w:name="_Ref447634991"/>
      <w:bookmarkStart w:id="2" w:name="_Toc89620407"/>
      <w:r>
        <w:lastRenderedPageBreak/>
        <w:t>Общая информация</w:t>
      </w:r>
      <w:bookmarkEnd w:id="1"/>
      <w:bookmarkEnd w:id="2"/>
    </w:p>
    <w:p w14:paraId="4874C673" w14:textId="19D75C45" w:rsidR="00582643" w:rsidRPr="00F66346" w:rsidRDefault="00582643" w:rsidP="001E690A">
      <w:pPr>
        <w:pStyle w:val="2"/>
      </w:pPr>
      <w:bookmarkStart w:id="3" w:name="_Toc89620408"/>
      <w:r w:rsidRPr="00F66346">
        <w:t>Синопсис протокола исследования</w:t>
      </w:r>
      <w:bookmarkEnd w:id="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4785"/>
      </w:tblGrid>
      <w:tr w:rsidR="00582643" w14:paraId="7FDC6BAD" w14:textId="77777777" w:rsidTr="008F034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E026B" w14:textId="0DEC8354" w:rsidR="00582643" w:rsidRPr="00E636AF" w:rsidRDefault="0018671D">
            <w:pPr>
              <w:pStyle w:val="a8"/>
              <w:spacing w:line="276" w:lineRule="auto"/>
              <w:rPr>
                <w:rStyle w:val="ae"/>
              </w:rPr>
            </w:pPr>
            <w:r>
              <w:rPr>
                <w:rStyle w:val="ae"/>
              </w:rPr>
              <w:t>Название исследования</w:t>
            </w:r>
          </w:p>
        </w:tc>
        <w:tc>
          <w:tcPr>
            <w:tcW w:w="6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FDF9824" w14:textId="6CCE8B3B" w:rsidR="00582643" w:rsidRDefault="00B37165">
            <w:sdt>
              <w:sdtPr>
                <w:rPr>
                  <w:highlight w:val="lightGray"/>
                </w:rPr>
                <w:alias w:val="Название клинического исследования"/>
                <w:tag w:val="Название клинического исследования"/>
                <w:id w:val="-1430577779"/>
                <w:placeholder>
                  <w:docPart w:val="DefaultPlaceholder_-1854013440"/>
                </w:placeholder>
                <w:dataBinding w:prefixMappings="xmlns:ns0='http://protocolschema@pharmcat.net' " w:xpath="/ns0:protocolschema[1]/ns0:Protocol[1]/ns0:Title[1]" w:storeItemID="{423561BC-3B43-4151-BB21-3A498E36C96A}"/>
                <w:text/>
              </w:sdtPr>
              <w:sdtEndPr/>
              <w:sdtContent>
                <w:r w:rsidR="00C14D26" w:rsidRPr="00C14D26">
                  <w:rPr>
                    <w:highlight w:val="lightGray"/>
                  </w:rPr>
                  <w:t>Название клинического исследования</w:t>
                </w:r>
              </w:sdtContent>
            </w:sdt>
            <w:r w:rsidR="00127DE1" w:rsidRPr="00C14D26">
              <w:rPr>
                <w:highlight w:val="lightGray"/>
              </w:rPr>
              <w:t>.</w:t>
            </w:r>
          </w:p>
        </w:tc>
      </w:tr>
      <w:tr w:rsidR="00582643" w14:paraId="2B5D27C7" w14:textId="77777777" w:rsidTr="008F034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BBA71" w14:textId="7F8220D6" w:rsidR="00582643" w:rsidRPr="00E636AF" w:rsidRDefault="00582643">
            <w:pPr>
              <w:pStyle w:val="a8"/>
              <w:spacing w:line="276" w:lineRule="auto"/>
              <w:rPr>
                <w:rStyle w:val="ae"/>
              </w:rPr>
            </w:pPr>
            <w:r w:rsidRPr="00E636AF">
              <w:rPr>
                <w:rStyle w:val="ae"/>
              </w:rPr>
              <w:t xml:space="preserve">Код </w:t>
            </w:r>
            <w:r w:rsidR="0018671D">
              <w:rPr>
                <w:rStyle w:val="ae"/>
              </w:rPr>
              <w:t>протокола исследования</w:t>
            </w:r>
          </w:p>
        </w:tc>
        <w:tc>
          <w:tcPr>
            <w:tcW w:w="6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0CC5ECA" w14:textId="1D4390A5" w:rsidR="00582643" w:rsidRDefault="00B37165" w:rsidP="00DD1E37">
            <w:sdt>
              <w:sdtPr>
                <w:rPr>
                  <w:highlight w:val="lightGray"/>
                </w:rPr>
                <w:alias w:val="Номер протокола"/>
                <w:tag w:val="номер протокола"/>
                <w:id w:val="43102165"/>
                <w:placeholder>
                  <w:docPart w:val="DefaultPlaceholder_-1854013440"/>
                </w:placeholder>
                <w:dataBinding w:prefixMappings="xmlns:ns0='http://protocolschema@pharmcat.net' " w:xpath="/ns0:protocolschema[1]/ns0:Protocol[1]/ns0:ID[1]" w:storeItemID="{423561BC-3B43-4151-BB21-3A498E36C96A}"/>
                <w:text/>
              </w:sdtPr>
              <w:sdtEndPr/>
              <w:sdtContent>
                <w:r w:rsidR="00C14D26" w:rsidRPr="00C14D26">
                  <w:rPr>
                    <w:highlight w:val="lightGray"/>
                  </w:rPr>
                  <w:t>номер протокола</w:t>
                </w:r>
              </w:sdtContent>
            </w:sdt>
            <w:r w:rsidR="00582643">
              <w:t xml:space="preserve">, </w:t>
            </w:r>
            <w:r w:rsidR="00582643" w:rsidRPr="00597F07">
              <w:rPr>
                <w:shd w:val="clear" w:color="auto" w:fill="FFFFFF" w:themeFill="background1"/>
              </w:rPr>
              <w:t>версия</w:t>
            </w:r>
            <w:r w:rsidR="00597F07">
              <w:rPr>
                <w:shd w:val="clear" w:color="auto" w:fill="FFFFFF" w:themeFill="background1"/>
              </w:rPr>
              <w:t xml:space="preserve"> </w:t>
            </w:r>
            <w:sdt>
              <w:sdtPr>
                <w:rPr>
                  <w:highlight w:val="lightGray"/>
                  <w:shd w:val="clear" w:color="auto" w:fill="FFFFFF" w:themeFill="background1"/>
                </w:rPr>
                <w:alias w:val="Версия протокола"/>
                <w:tag w:val="Версия протокола"/>
                <w:id w:val="-1475448703"/>
                <w:placeholder>
                  <w:docPart w:val="DefaultPlaceholder_-1854013440"/>
                </w:placeholder>
                <w:dataBinding w:prefixMappings="xmlns:ns0='http://protocolschema@pharmcat.net' " w:xpath="/ns0:protocolschema[1]/ns0:Protocol[1]/ns0:Version[1]" w:storeItemID="{423561BC-3B43-4151-BB21-3A498E36C96A}"/>
                <w:text/>
              </w:sdtPr>
              <w:sdtEndPr/>
              <w:sdtContent>
                <w:proofErr w:type="spellStart"/>
                <w:r w:rsidR="00C14D26" w:rsidRPr="00C14D26">
                  <w:rPr>
                    <w:highlight w:val="lightGray"/>
                    <w:shd w:val="clear" w:color="auto" w:fill="FFFFFF" w:themeFill="background1"/>
                  </w:rPr>
                  <w:t>Версия</w:t>
                </w:r>
                <w:proofErr w:type="spellEnd"/>
                <w:r w:rsidR="00C14D26" w:rsidRPr="00C14D26">
                  <w:rPr>
                    <w:highlight w:val="lightGray"/>
                    <w:shd w:val="clear" w:color="auto" w:fill="FFFFFF" w:themeFill="background1"/>
                  </w:rPr>
                  <w:t xml:space="preserve"> протокола</w:t>
                </w:r>
              </w:sdtContent>
            </w:sdt>
            <w:r w:rsidR="00582643" w:rsidRPr="00597F07">
              <w:rPr>
                <w:shd w:val="clear" w:color="auto" w:fill="FFFFFF" w:themeFill="background1"/>
              </w:rPr>
              <w:t xml:space="preserve"> от</w:t>
            </w:r>
            <w:r w:rsidR="00C14D26">
              <w:rPr>
                <w:shd w:val="clear" w:color="auto" w:fill="FFFFFF" w:themeFill="background1"/>
              </w:rPr>
              <w:t xml:space="preserve"> </w:t>
            </w:r>
            <w:sdt>
              <w:sdtPr>
                <w:rPr>
                  <w:highlight w:val="lightGray"/>
                  <w:shd w:val="clear" w:color="auto" w:fill="FFFFFF" w:themeFill="background1"/>
                </w:rPr>
                <w:alias w:val="Дата протокола"/>
                <w:tag w:val="Дата протокола"/>
                <w:id w:val="1373806143"/>
                <w:placeholder>
                  <w:docPart w:val="DefaultPlaceholder_-1854013440"/>
                </w:placeholder>
                <w:dataBinding w:prefixMappings="xmlns:ns0='http://protocolschema@pharmcat.net' " w:xpath="/ns0:protocolschema[1]/ns0:Protocol[1]/ns0:Date[1]" w:storeItemID="{423561BC-3B43-4151-BB21-3A498E36C96A}"/>
                <w:text/>
              </w:sdtPr>
              <w:sdtEndPr/>
              <w:sdtContent>
                <w:r w:rsidR="00C14D26" w:rsidRPr="00C14D26">
                  <w:rPr>
                    <w:highlight w:val="lightGray"/>
                    <w:shd w:val="clear" w:color="auto" w:fill="FFFFFF" w:themeFill="background1"/>
                  </w:rPr>
                  <w:t>Дата протокола</w:t>
                </w:r>
              </w:sdtContent>
            </w:sdt>
            <w:r w:rsidR="00DD1E37">
              <w:rPr>
                <w:shd w:val="clear" w:color="auto" w:fill="FFFFFF" w:themeFill="background1"/>
              </w:rPr>
              <w:t>.</w:t>
            </w:r>
          </w:p>
        </w:tc>
      </w:tr>
      <w:tr w:rsidR="00127DE1" w14:paraId="257C57A8" w14:textId="77777777" w:rsidTr="008F034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3D0E2" w14:textId="36F0448C" w:rsidR="00127DE1" w:rsidRPr="00E636AF" w:rsidRDefault="0018671D">
            <w:pPr>
              <w:pStyle w:val="a8"/>
              <w:spacing w:line="276" w:lineRule="auto"/>
              <w:rPr>
                <w:rStyle w:val="ae"/>
              </w:rPr>
            </w:pPr>
            <w:r>
              <w:rPr>
                <w:rStyle w:val="ae"/>
              </w:rPr>
              <w:t>Спонсор исследования</w:t>
            </w:r>
          </w:p>
        </w:tc>
        <w:tc>
          <w:tcPr>
            <w:tcW w:w="6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sdt>
            <w:sdtPr>
              <w:rPr>
                <w:highlight w:val="lightGray"/>
                <w:lang w:val="ru-RU"/>
              </w:rPr>
              <w:alias w:val="Спонсор - название"/>
              <w:tag w:val="Спонсор - название"/>
              <w:id w:val="1452126893"/>
              <w:placeholder>
                <w:docPart w:val="B463044D8F964EAAABB25775F99BFC82"/>
              </w:placeholder>
              <w:dataBinding w:prefixMappings="xmlns:ns0='http://protocolschema@pharmcat.net' " w:xpath="/ns0:protocolschema[1]/ns0:Organizations[1]/ns0:Sponsor[1]/ns0:Name[1]" w:storeItemID="{423561BC-3B43-4151-BB21-3A498E36C96A}"/>
              <w:text/>
            </w:sdtPr>
            <w:sdtContent>
              <w:p w14:paraId="2F21245A" w14:textId="39AD18B6" w:rsidR="00127DE1" w:rsidRPr="00AD0AF1" w:rsidRDefault="00AD0AF1" w:rsidP="00AD0AF1">
                <w:pPr>
                  <w:pStyle w:val="a6"/>
                  <w:spacing w:line="276" w:lineRule="auto"/>
                  <w:rPr>
                    <w:highlight w:val="lightGray"/>
                  </w:rPr>
                </w:pPr>
                <w:r w:rsidRPr="00AD0AF1">
                  <w:rPr>
                    <w:highlight w:val="lightGray"/>
                    <w:lang w:val="ru-RU"/>
                  </w:rPr>
                  <w:t>ООО «Спонсор</w:t>
                </w:r>
                <w:r>
                  <w:rPr>
                    <w:highlight w:val="lightGray"/>
                    <w:lang w:val="ru-RU"/>
                  </w:rPr>
                  <w:t xml:space="preserve"> исследования</w:t>
                </w:r>
                <w:r w:rsidRPr="00AD0AF1">
                  <w:rPr>
                    <w:highlight w:val="lightGray"/>
                    <w:lang w:val="ru-RU"/>
                  </w:rPr>
                  <w:t>»</w:t>
                </w:r>
              </w:p>
            </w:sdtContent>
          </w:sdt>
        </w:tc>
      </w:tr>
      <w:tr w:rsidR="00582643" w14:paraId="36E7FE07" w14:textId="77777777" w:rsidTr="008F034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BC035" w14:textId="3A826E66" w:rsidR="00582643" w:rsidRPr="00E636AF" w:rsidRDefault="00582643">
            <w:pPr>
              <w:pStyle w:val="a8"/>
              <w:spacing w:line="276" w:lineRule="auto"/>
              <w:rPr>
                <w:rStyle w:val="ae"/>
              </w:rPr>
            </w:pPr>
            <w:r w:rsidRPr="00E636AF">
              <w:rPr>
                <w:rStyle w:val="ae"/>
              </w:rPr>
              <w:t>Исследовательские центры</w:t>
            </w:r>
          </w:p>
        </w:tc>
        <w:tc>
          <w:tcPr>
            <w:tcW w:w="6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996C99" w14:textId="77777777" w:rsidR="00582643" w:rsidRDefault="00582643"/>
        </w:tc>
      </w:tr>
      <w:tr w:rsidR="00582643" w14:paraId="1FEF1E30" w14:textId="77777777" w:rsidTr="008F034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92137" w14:textId="6F3FD8CB" w:rsidR="00582643" w:rsidRPr="00E636AF" w:rsidRDefault="0018671D">
            <w:pPr>
              <w:pStyle w:val="a8"/>
              <w:spacing w:line="276" w:lineRule="auto"/>
              <w:rPr>
                <w:rStyle w:val="ae"/>
              </w:rPr>
            </w:pPr>
            <w:r>
              <w:rPr>
                <w:rStyle w:val="ae"/>
              </w:rPr>
              <w:t>Фаза</w:t>
            </w:r>
          </w:p>
        </w:tc>
        <w:sdt>
          <w:sdtPr>
            <w:rPr>
              <w:highlight w:val="lightGray"/>
            </w:rPr>
            <w:alias w:val="Фаза"/>
            <w:tag w:val="Фаза"/>
            <w:id w:val="-1097781915"/>
            <w:placeholder>
              <w:docPart w:val="DefaultPlaceholder_-1854013440"/>
            </w:placeholder>
            <w:dataBinding w:prefixMappings="xmlns:ns0='http://protocolschema@pharmcat.net' " w:xpath="/ns0:protocolschema[1]/ns0:Protocol[1]/ns0:Design[1]/ns0:Phase[1]" w:storeItemID="{423561BC-3B43-4151-BB21-3A498E36C96A}"/>
            <w:text/>
          </w:sdtPr>
          <w:sdtEndPr/>
          <w:sdtContent>
            <w:tc>
              <w:tcPr>
                <w:tcW w:w="691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hideMark/>
              </w:tcPr>
              <w:p w14:paraId="624C308B" w14:textId="215CEA7F" w:rsidR="00582643" w:rsidRDefault="00C14D26">
                <w:r w:rsidRPr="00C14D26">
                  <w:rPr>
                    <w:highlight w:val="lightGray"/>
                  </w:rPr>
                  <w:t>Фаза</w:t>
                </w:r>
              </w:p>
            </w:tc>
          </w:sdtContent>
        </w:sdt>
      </w:tr>
      <w:tr w:rsidR="00582643" w14:paraId="47D562E0" w14:textId="77777777" w:rsidTr="008F034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5DB2C" w14:textId="7F6CC7EC" w:rsidR="00582643" w:rsidRPr="00E636AF" w:rsidRDefault="00582643">
            <w:pPr>
              <w:pStyle w:val="a8"/>
              <w:spacing w:line="276" w:lineRule="auto"/>
              <w:rPr>
                <w:rStyle w:val="ae"/>
              </w:rPr>
            </w:pPr>
            <w:r w:rsidRPr="00E636AF">
              <w:rPr>
                <w:rStyle w:val="ae"/>
              </w:rPr>
              <w:t>Дизайн исследования</w:t>
            </w:r>
          </w:p>
        </w:tc>
        <w:sdt>
          <w:sdtPr>
            <w:rPr>
              <w:highlight w:val="lightGray"/>
            </w:rPr>
            <w:alias w:val="Дизайн исследования"/>
            <w:tag w:val="Дизайн исследования"/>
            <w:id w:val="-200093598"/>
            <w:placeholder>
              <w:docPart w:val="DefaultPlaceholder_-1854013440"/>
            </w:placeholder>
            <w:dataBinding w:prefixMappings="xmlns:ns0='http://protocolschema@pharmcat.net' " w:xpath="/ns0:protocolschema[1]/ns0:Protocol[1]/ns0:Design[1]/ns0:Description[1]" w:storeItemID="{423561BC-3B43-4151-BB21-3A498E36C96A}"/>
            <w:text/>
          </w:sdtPr>
          <w:sdtEndPr/>
          <w:sdtContent>
            <w:tc>
              <w:tcPr>
                <w:tcW w:w="691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hideMark/>
              </w:tcPr>
              <w:p w14:paraId="6596089D" w14:textId="79E12DC5" w:rsidR="00582643" w:rsidRDefault="00B2545D">
                <w:r>
                  <w:rPr>
                    <w:highlight w:val="lightGray"/>
                  </w:rPr>
                  <w:t>Исследование будет проводиться как проспективное открытое рандомизированное двухпериодное в двух последовательностях перекрестное сравнительное исследование биоэквивалентности с однократным приемом препарата натощак здоровыми добровольцами.</w:t>
                </w:r>
              </w:p>
            </w:tc>
          </w:sdtContent>
        </w:sdt>
      </w:tr>
      <w:tr w:rsidR="00582643" w14:paraId="67575E55" w14:textId="77777777" w:rsidTr="008F034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EFE2B" w14:textId="7D0F1A80" w:rsidR="00582643" w:rsidRPr="00E636AF" w:rsidRDefault="0018671D">
            <w:pPr>
              <w:pStyle w:val="a8"/>
              <w:spacing w:line="276" w:lineRule="auto"/>
              <w:rPr>
                <w:rStyle w:val="ae"/>
              </w:rPr>
            </w:pPr>
            <w:r>
              <w:rPr>
                <w:rStyle w:val="ae"/>
              </w:rPr>
              <w:t>Сроки проведения исследования</w:t>
            </w:r>
          </w:p>
        </w:tc>
        <w:tc>
          <w:tcPr>
            <w:tcW w:w="6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A9ACCE" w14:textId="77777777" w:rsidR="00582643" w:rsidRDefault="00582643"/>
        </w:tc>
      </w:tr>
      <w:tr w:rsidR="00582643" w14:paraId="1AA4059C" w14:textId="77777777" w:rsidTr="008F034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ADAB1" w14:textId="7A69432C" w:rsidR="00582643" w:rsidRPr="00E636AF" w:rsidRDefault="0018671D">
            <w:pPr>
              <w:pStyle w:val="a8"/>
              <w:spacing w:line="276" w:lineRule="auto"/>
              <w:rPr>
                <w:rStyle w:val="ae"/>
              </w:rPr>
            </w:pPr>
            <w:r>
              <w:rPr>
                <w:rStyle w:val="ae"/>
              </w:rPr>
              <w:t>Тестируемый препарат (Т)</w:t>
            </w:r>
          </w:p>
        </w:tc>
        <w:tc>
          <w:tcPr>
            <w:tcW w:w="6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A347CCA" w14:textId="67764A18" w:rsidR="00582643" w:rsidRDefault="00B37165" w:rsidP="00142F80">
            <w:sdt>
              <w:sdtPr>
                <w:rPr>
                  <w:highlight w:val="lightGray"/>
                </w:rPr>
                <w:alias w:val="Название тестируемого препарата"/>
                <w:tag w:val="Название тестируемого препарата"/>
                <w:id w:val="-1512451846"/>
                <w:placeholder>
                  <w:docPart w:val="DefaultPlaceholder_-1854013440"/>
                </w:placeholder>
                <w:dataBinding w:prefixMappings="xmlns:ns0='http://protocolschema@pharmcat.net' " w:xpath="/ns0:protocolschema[1]/ns0:Products[1]/ns0:Drug[1]/ns0:Name[1]" w:storeItemID="{423561BC-3B43-4151-BB21-3A498E36C96A}"/>
                <w:text/>
              </w:sdtPr>
              <w:sdtEndPr/>
              <w:sdtContent>
                <w:r w:rsidR="00C14D26" w:rsidRPr="00C14D26">
                  <w:rPr>
                    <w:highlight w:val="lightGray"/>
                  </w:rPr>
                  <w:t xml:space="preserve">Название тестируемого препарата </w:t>
                </w:r>
              </w:sdtContent>
            </w:sdt>
            <w:r w:rsidR="00582643" w:rsidRPr="00C14D26">
              <w:rPr>
                <w:highlight w:val="lightGray"/>
              </w:rPr>
              <w:t xml:space="preserve">, </w:t>
            </w:r>
            <w:sdt>
              <w:sdtPr>
                <w:rPr>
                  <w:highlight w:val="lightGray"/>
                </w:rPr>
                <w:alias w:val="лекарственная форма тестируемого препарата"/>
                <w:tag w:val="лекарственная форма тестируемого препарата"/>
                <w:id w:val="-198398426"/>
                <w:placeholder>
                  <w:docPart w:val="DefaultPlaceholder_-1854013440"/>
                </w:placeholder>
                <w:dataBinding w:prefixMappings="xmlns:ns0='http://protocolschema@pharmcat.net' " w:xpath="/ns0:protocolschema[1]/ns0:Products[1]/ns0:Drug[1]/ns0:Form[1]" w:storeItemID="{423561BC-3B43-4151-BB21-3A498E36C96A}"/>
                <w:text/>
              </w:sdtPr>
              <w:sdtEndPr/>
              <w:sdtContent>
                <w:r w:rsidR="00C14D26" w:rsidRPr="00C14D26">
                  <w:rPr>
                    <w:highlight w:val="lightGray"/>
                  </w:rPr>
                  <w:t>лекарственная форма тестируемого препарата</w:t>
                </w:r>
              </w:sdtContent>
            </w:sdt>
            <w:r w:rsidR="00582643" w:rsidRPr="00C14D26">
              <w:rPr>
                <w:highlight w:val="lightGray"/>
              </w:rPr>
              <w:t xml:space="preserve">, </w:t>
            </w:r>
            <w:sdt>
              <w:sdtPr>
                <w:rPr>
                  <w:highlight w:val="lightGray"/>
                </w:rPr>
                <w:alias w:val="доза тестируемого препарата"/>
                <w:tag w:val="доза тестируемого препарата"/>
                <w:id w:val="-2088828775"/>
                <w:placeholder>
                  <w:docPart w:val="DefaultPlaceholder_-1854013440"/>
                </w:placeholder>
                <w:dataBinding w:prefixMappings="xmlns:ns0='http://protocolschema@pharmcat.net' " w:xpath="/ns0:protocolschema[1]/ns0:Products[1]/ns0:Drug[1]/ns0:Dose[1]" w:storeItemID="{423561BC-3B43-4151-BB21-3A498E36C96A}"/>
                <w:text/>
              </w:sdtPr>
              <w:sdtEndPr/>
              <w:sdtContent>
                <w:r w:rsidR="00B2545D">
                  <w:rPr>
                    <w:highlight w:val="lightGray"/>
                  </w:rPr>
                  <w:t>доза тестируемого препарата</w:t>
                </w:r>
              </w:sdtContent>
            </w:sdt>
            <w:r w:rsidR="00582643" w:rsidRPr="00C14D26">
              <w:rPr>
                <w:highlight w:val="lightGray"/>
              </w:rPr>
              <w:t>(</w:t>
            </w:r>
            <w:sdt>
              <w:sdtPr>
                <w:rPr>
                  <w:highlight w:val="lightGray"/>
                </w:rPr>
                <w:alias w:val="Производитель Тест"/>
                <w:tag w:val="Производитель Тест"/>
                <w:id w:val="1767121501"/>
                <w:placeholder>
                  <w:docPart w:val="DefaultPlaceholder_-1854013440"/>
                </w:placeholder>
                <w:dataBinding w:prefixMappings="xmlns:ns0='http://protocolschema@pharmcat.net' " w:xpath="/ns0:protocolschema[1]/ns0:Products[1]/ns0:Drug[1]/ns0:Manufacturer[1]" w:storeItemID="{423561BC-3B43-4151-BB21-3A498E36C96A}"/>
                <w:text/>
              </w:sdtPr>
              <w:sdtEndPr/>
              <w:sdtContent>
                <w:r w:rsidR="00C14D26" w:rsidRPr="00C14D26">
                  <w:rPr>
                    <w:highlight w:val="lightGray"/>
                  </w:rPr>
                  <w:t xml:space="preserve">ООО «Производитель Тест» </w:t>
                </w:r>
              </w:sdtContent>
            </w:sdt>
            <w:r w:rsidR="00582643" w:rsidRPr="00C14D26">
              <w:rPr>
                <w:highlight w:val="lightGray"/>
              </w:rPr>
              <w:t>).</w:t>
            </w:r>
          </w:p>
        </w:tc>
      </w:tr>
      <w:tr w:rsidR="00582643" w14:paraId="717C55EC" w14:textId="77777777" w:rsidTr="008F034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7FC4D" w14:textId="55453D2E" w:rsidR="00582643" w:rsidRPr="00E636AF" w:rsidRDefault="00497BE7">
            <w:pPr>
              <w:pStyle w:val="a8"/>
              <w:spacing w:line="276" w:lineRule="auto"/>
              <w:rPr>
                <w:rStyle w:val="ae"/>
              </w:rPr>
            </w:pPr>
            <w:r>
              <w:rPr>
                <w:rStyle w:val="ae"/>
              </w:rPr>
              <w:t>Референтный препарат- (</w:t>
            </w:r>
            <w:r w:rsidR="00582643" w:rsidRPr="00E636AF">
              <w:rPr>
                <w:rStyle w:val="ae"/>
              </w:rPr>
              <w:t>R</w:t>
            </w:r>
            <w:r>
              <w:rPr>
                <w:rStyle w:val="ae"/>
              </w:rPr>
              <w:t>)</w:t>
            </w:r>
          </w:p>
        </w:tc>
        <w:tc>
          <w:tcPr>
            <w:tcW w:w="6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316EC85" w14:textId="38649DD1" w:rsidR="00582643" w:rsidRDefault="00B37165" w:rsidP="00057CA2">
            <w:sdt>
              <w:sdtPr>
                <w:rPr>
                  <w:highlight w:val="lightGray"/>
                </w:rPr>
                <w:alias w:val="Название препарата сравнения"/>
                <w:tag w:val="Название препарата сравнения"/>
                <w:id w:val="573240680"/>
                <w:placeholder>
                  <w:docPart w:val="DefaultPlaceholder_-1854013440"/>
                </w:placeholder>
                <w:dataBinding w:prefixMappings="xmlns:ns0='http://protocolschema@pharmcat.net' " w:xpath="/ns0:protocolschema[1]/ns0:Products[1]/ns0:Drug[2]/ns0:Name[1]" w:storeItemID="{423561BC-3B43-4151-BB21-3A498E36C96A}"/>
                <w:text/>
              </w:sdtPr>
              <w:sdtEndPr/>
              <w:sdtContent>
                <w:r w:rsidR="00C14D26" w:rsidRPr="00C14D26">
                  <w:rPr>
                    <w:highlight w:val="lightGray"/>
                  </w:rPr>
                  <w:t>Название препарата сравнения</w:t>
                </w:r>
              </w:sdtContent>
            </w:sdt>
            <w:r w:rsidR="00582643" w:rsidRPr="00C14D26">
              <w:rPr>
                <w:highlight w:val="lightGray"/>
              </w:rPr>
              <w:t xml:space="preserve">, </w:t>
            </w:r>
            <w:sdt>
              <w:sdtPr>
                <w:rPr>
                  <w:highlight w:val="lightGray"/>
                </w:rPr>
                <w:alias w:val="лекарственная форма референтного препарата"/>
                <w:tag w:val="лекарственная форма референтного препарата"/>
                <w:id w:val="-1207870491"/>
                <w:placeholder>
                  <w:docPart w:val="DefaultPlaceholder_-1854013440"/>
                </w:placeholder>
                <w:dataBinding w:prefixMappings="xmlns:ns0='http://protocolschema@pharmcat.net' " w:xpath="/ns0:protocolschema[1]/ns0:Products[1]/ns0:Drug[2]/ns0:Form[1]" w:storeItemID="{423561BC-3B43-4151-BB21-3A498E36C96A}"/>
                <w:text/>
              </w:sdtPr>
              <w:sdtEndPr/>
              <w:sdtContent>
                <w:r w:rsidR="00B2545D">
                  <w:rPr>
                    <w:highlight w:val="lightGray"/>
                  </w:rPr>
                  <w:t>лекарственная форма референтного препарата</w:t>
                </w:r>
              </w:sdtContent>
            </w:sdt>
            <w:r w:rsidR="00582643" w:rsidRPr="00C14D26">
              <w:rPr>
                <w:highlight w:val="lightGray"/>
              </w:rPr>
              <w:t xml:space="preserve">, </w:t>
            </w:r>
            <w:sdt>
              <w:sdtPr>
                <w:rPr>
                  <w:highlight w:val="lightGray"/>
                </w:rPr>
                <w:alias w:val="доза референтного препарата"/>
                <w:tag w:val="доза референтного препарата"/>
                <w:id w:val="-1162701622"/>
                <w:placeholder>
                  <w:docPart w:val="DefaultPlaceholder_-1854013440"/>
                </w:placeholder>
                <w:dataBinding w:prefixMappings="xmlns:ns0='http://protocolschema@pharmcat.net' " w:xpath="/ns0:protocolschema[1]/ns0:Products[1]/ns0:Drug[2]/ns0:Dose[1]" w:storeItemID="{423561BC-3B43-4151-BB21-3A498E36C96A}"/>
                <w:text/>
              </w:sdtPr>
              <w:sdtEndPr/>
              <w:sdtContent>
                <w:r w:rsidR="00B2545D">
                  <w:rPr>
                    <w:highlight w:val="lightGray"/>
                  </w:rPr>
                  <w:t>доза референтного препарата</w:t>
                </w:r>
              </w:sdtContent>
            </w:sdt>
            <w:r w:rsidR="00582643" w:rsidRPr="00C14D26">
              <w:rPr>
                <w:highlight w:val="lightGray"/>
              </w:rPr>
              <w:t>(</w:t>
            </w:r>
            <w:sdt>
              <w:sdtPr>
                <w:rPr>
                  <w:highlight w:val="lightGray"/>
                </w:rPr>
                <w:alias w:val="Производитель Референс"/>
                <w:tag w:val="Производитель Референс"/>
                <w:id w:val="274997768"/>
                <w:placeholder>
                  <w:docPart w:val="DefaultPlaceholder_-1854013440"/>
                </w:placeholder>
                <w:dataBinding w:prefixMappings="xmlns:ns0='http://protocolschema@pharmcat.net' " w:xpath="/ns0:protocolschema[1]/ns0:Products[1]/ns0:Drug[2]/ns0:Manufacturer[1]" w:storeItemID="{423561BC-3B43-4151-BB21-3A498E36C96A}"/>
                <w:text/>
              </w:sdtPr>
              <w:sdtEndPr/>
              <w:sdtContent>
                <w:r w:rsidR="00C14D26" w:rsidRPr="00C14D26">
                  <w:rPr>
                    <w:highlight w:val="lightGray"/>
                  </w:rPr>
                  <w:t xml:space="preserve">ООО «Производитель Референс» </w:t>
                </w:r>
              </w:sdtContent>
            </w:sdt>
            <w:r w:rsidR="00C14D26" w:rsidRPr="00C14D26">
              <w:rPr>
                <w:highlight w:val="lightGray"/>
              </w:rPr>
              <w:t>)</w:t>
            </w:r>
          </w:p>
        </w:tc>
      </w:tr>
      <w:tr w:rsidR="00582643" w14:paraId="2DC7A293" w14:textId="77777777" w:rsidTr="008F034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933FF" w14:textId="294FB0B9" w:rsidR="00582643" w:rsidRPr="00E636AF" w:rsidRDefault="00582643">
            <w:pPr>
              <w:pStyle w:val="a8"/>
              <w:spacing w:line="276" w:lineRule="auto"/>
              <w:rPr>
                <w:rStyle w:val="ae"/>
              </w:rPr>
            </w:pPr>
            <w:r w:rsidRPr="00E636AF">
              <w:rPr>
                <w:rStyle w:val="ae"/>
              </w:rPr>
              <w:t xml:space="preserve">Прием </w:t>
            </w:r>
            <w:r w:rsidRPr="009A1630">
              <w:rPr>
                <w:rStyle w:val="ae"/>
              </w:rPr>
              <w:t>исследуемых</w:t>
            </w:r>
            <w:r w:rsidRPr="00E636AF">
              <w:rPr>
                <w:rStyle w:val="ae"/>
              </w:rPr>
              <w:t xml:space="preserve"> лекарстве</w:t>
            </w:r>
            <w:r w:rsidR="0018671D">
              <w:rPr>
                <w:rStyle w:val="ae"/>
              </w:rPr>
              <w:t>нных препаратов</w:t>
            </w:r>
          </w:p>
        </w:tc>
        <w:tc>
          <w:tcPr>
            <w:tcW w:w="6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sdt>
            <w:sdtPr>
              <w:rPr>
                <w:highlight w:val="lightGray"/>
              </w:rPr>
              <w:alias w:val="Прием исследуемых лекарственных препаратов"/>
              <w:tag w:val="Прием исследуемых лекарственных препаратов"/>
              <w:id w:val="-362057482"/>
              <w:placeholder>
                <w:docPart w:val="DefaultPlaceholder_-1854013440"/>
              </w:placeholder>
              <w:dataBinding w:prefixMappings="xmlns:ns0='http://protocolschema@pharmcat.net' " w:xpath="/ns0:protocolschema[1]/ns0:Protocol[1]/ns0:Design[1]/ns0:IP_intake[1]/ns0:Description[1]" w:storeItemID="{423561BC-3B43-4151-BB21-3A498E36C96A}"/>
              <w:text/>
            </w:sdtPr>
            <w:sdtEndPr/>
            <w:sdtContent>
              <w:p w14:paraId="4284AE24" w14:textId="1C59F24F" w:rsidR="00DD1E37" w:rsidRPr="00DD1E37" w:rsidRDefault="00C14D26">
                <w:r w:rsidRPr="00C14D26">
                  <w:rPr>
                    <w:highlight w:val="lightGray"/>
                  </w:rPr>
                  <w:t>Прием исследуемых лекарственных препаратов будет проведен натощак (после предшествующего периода воздержания от приема пищи продолжительностью не менее 8 часов), в промежуток времени с 7:00 до 11:00 часов утра. Перед приемом препарат должен быть выдан добровольцу. По команде Исследователя доброволец принимает исследуемый лекарственный препарат и запивает его 200 мл. кипяченой или бутилированной негазированной питьевой водой комнатной температуры.</w:t>
                </w:r>
                <w:r w:rsidR="008A0674">
                  <w:rPr>
                    <w:highlight w:val="lightGray"/>
                  </w:rPr>
                  <w:t xml:space="preserve"> </w:t>
                </w:r>
              </w:p>
            </w:sdtContent>
          </w:sdt>
          <w:p w14:paraId="2EE8A326" w14:textId="2F9E1582" w:rsidR="00582643" w:rsidRPr="00E2267E" w:rsidRDefault="00582643" w:rsidP="00E2267E">
            <w:proofErr w:type="spellStart"/>
            <w:r>
              <w:t>Доза:</w:t>
            </w:r>
            <w:sdt>
              <w:sdtPr>
                <w:rPr>
                  <w:highlight w:val="lightGray"/>
                </w:rPr>
                <w:alias w:val="Исследуемая доза"/>
                <w:tag w:val="Исследуемая доза"/>
                <w:id w:val="642162716"/>
                <w:placeholder>
                  <w:docPart w:val="DefaultPlaceholder_-1854013440"/>
                </w:placeholder>
                <w:dataBinding w:prefixMappings="xmlns:ns0='http://protocolschema@pharmcat.net' " w:xpath="/ns0:protocolschema[1]/ns0:Protocol[1]/ns0:Design[1]/ns0:IP_intake[1]/ns0:Dose[1]" w:storeItemID="{423561BC-3B43-4151-BB21-3A498E36C96A}"/>
                <w:text/>
              </w:sdtPr>
              <w:sdtEndPr/>
              <w:sdtContent>
                <w:r w:rsidR="00C14D26" w:rsidRPr="008A0674">
                  <w:rPr>
                    <w:highlight w:val="lightGray"/>
                  </w:rPr>
                  <w:t>Исследуемая</w:t>
                </w:r>
                <w:proofErr w:type="spellEnd"/>
                <w:r w:rsidR="00C14D26" w:rsidRPr="008A0674">
                  <w:rPr>
                    <w:highlight w:val="lightGray"/>
                  </w:rPr>
                  <w:t xml:space="preserve"> доза</w:t>
                </w:r>
              </w:sdtContent>
            </w:sdt>
            <w:r w:rsidR="00E2267E">
              <w:t>.</w:t>
            </w:r>
          </w:p>
        </w:tc>
      </w:tr>
      <w:tr w:rsidR="00582643" w14:paraId="69F28879" w14:textId="77777777" w:rsidTr="008F034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4BCF7" w14:textId="0E6ACB39" w:rsidR="00582643" w:rsidRPr="00E636AF" w:rsidRDefault="00582643">
            <w:pPr>
              <w:pStyle w:val="a8"/>
              <w:spacing w:line="276" w:lineRule="auto"/>
              <w:rPr>
                <w:rStyle w:val="ae"/>
              </w:rPr>
            </w:pPr>
            <w:r w:rsidRPr="00E636AF">
              <w:rPr>
                <w:rStyle w:val="ae"/>
              </w:rPr>
              <w:t>Количество до</w:t>
            </w:r>
            <w:r w:rsidR="0018671D">
              <w:rPr>
                <w:rStyle w:val="ae"/>
              </w:rPr>
              <w:t>бровольцев</w:t>
            </w:r>
          </w:p>
        </w:tc>
        <w:tc>
          <w:tcPr>
            <w:tcW w:w="6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447B2F4" w14:textId="2B96848A" w:rsidR="00582643" w:rsidRPr="00E2267E" w:rsidRDefault="00582643" w:rsidP="00E2267E">
            <w:r>
              <w:t xml:space="preserve">В исследование планируется </w:t>
            </w:r>
            <w:r w:rsidR="00FB0356">
              <w:t>включить</w:t>
            </w:r>
            <w:r>
              <w:t xml:space="preserve"> не более </w:t>
            </w:r>
            <w:sdt>
              <w:sdtPr>
                <w:rPr>
                  <w:highlight w:val="lightGray"/>
                </w:rPr>
                <w:alias w:val="Количество добровольцев скринировано"/>
                <w:tag w:val="Количество добровольцев скринировано"/>
                <w:id w:val="-903612390"/>
                <w:placeholder>
                  <w:docPart w:val="DefaultPlaceholder_-1854013440"/>
                </w:placeholder>
                <w:dataBinding w:prefixMappings="xmlns:ns0='http://protocolschema@pharmcat.net' " w:xpath="/ns0:protocolschema[1]/ns0:Protocol[1]/ns0:Subjects[1]/ns0:Total[1]" w:storeItemID="{423561BC-3B43-4151-BB21-3A498E36C96A}"/>
                <w:text/>
              </w:sdtPr>
              <w:sdtEndPr/>
              <w:sdtContent>
                <w:r w:rsidR="00C14D26" w:rsidRPr="00C14D26">
                  <w:rPr>
                    <w:highlight w:val="lightGray"/>
                  </w:rPr>
                  <w:t>ХХ</w:t>
                </w:r>
              </w:sdtContent>
            </w:sdt>
            <w:r>
              <w:t xml:space="preserve"> добровольцев, из которых будет рандомизировано </w:t>
            </w:r>
            <w:sdt>
              <w:sdtPr>
                <w:rPr>
                  <w:highlight w:val="lightGray"/>
                </w:rPr>
                <w:alias w:val="Количество рандомизированных добровольцев"/>
                <w:tag w:val="Количество рандомизированных добровольцев"/>
                <w:id w:val="1292165927"/>
                <w:placeholder>
                  <w:docPart w:val="DefaultPlaceholder_-1854013440"/>
                </w:placeholder>
                <w:dataBinding w:prefixMappings="xmlns:ns0='http://protocolschema@pharmcat.net' " w:xpath="/ns0:protocolschema[1]/ns0:Protocol[1]/ns0:Subjects[1]/ns0:Randomize[1]" w:storeItemID="{423561BC-3B43-4151-BB21-3A498E36C96A}"/>
                <w:text/>
              </w:sdtPr>
              <w:sdtEndPr/>
              <w:sdtContent>
                <w:r w:rsidR="0013009B">
                  <w:rPr>
                    <w:highlight w:val="lightGray"/>
                  </w:rPr>
                  <w:t>XX</w:t>
                </w:r>
              </w:sdtContent>
            </w:sdt>
            <w:r w:rsidR="00E2267E">
              <w:t xml:space="preserve"> добровольцев.</w:t>
            </w:r>
          </w:p>
          <w:sdt>
            <w:sdtPr>
              <w:rPr>
                <w:highlight w:val="lightGray"/>
              </w:rPr>
              <w:alias w:val="Распределение / рандомизайия добровольцев"/>
              <w:tag w:val="Распределение / рандомизайия добровольцев"/>
              <w:id w:val="-57705899"/>
              <w:placeholder>
                <w:docPart w:val="DefaultPlaceholder_-1854013440"/>
              </w:placeholder>
              <w:dataBinding w:prefixMappings="xmlns:ns0='http://protocolschema@pharmcat.net' " w:xpath="/ns0:protocolschema[1]/ns0:Protocol[1]/ns0:Design[1]/ns0:Randomization[1]/ns0:Description[1]" w:storeItemID="{423561BC-3B43-4151-BB21-3A498E36C96A}"/>
              <w:text/>
            </w:sdtPr>
            <w:sdtEndPr/>
            <w:sdtContent>
              <w:p w14:paraId="718DDA09" w14:textId="1E1C2AF9" w:rsidR="00E2267E" w:rsidRDefault="00C14D26" w:rsidP="00E2267E">
                <w:r w:rsidRPr="00C14D26">
                  <w:rPr>
                    <w:highlight w:val="lightGray"/>
                  </w:rPr>
                  <w:t xml:space="preserve">Рандомизация добровольцев будет происходить в две группы по ХХ человек. </w:t>
                </w:r>
              </w:p>
            </w:sdtContent>
          </w:sdt>
        </w:tc>
      </w:tr>
      <w:tr w:rsidR="00582643" w14:paraId="4201B090" w14:textId="77777777" w:rsidTr="008F034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A77E1" w14:textId="37B7C5BF" w:rsidR="00582643" w:rsidRPr="00E636AF" w:rsidRDefault="0018671D">
            <w:pPr>
              <w:pStyle w:val="a8"/>
              <w:spacing w:line="276" w:lineRule="auto"/>
              <w:rPr>
                <w:rStyle w:val="ae"/>
              </w:rPr>
            </w:pPr>
            <w:r>
              <w:rPr>
                <w:rStyle w:val="ae"/>
              </w:rPr>
              <w:lastRenderedPageBreak/>
              <w:t>Количество и время отбора проб</w:t>
            </w:r>
          </w:p>
        </w:tc>
        <w:tc>
          <w:tcPr>
            <w:tcW w:w="6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FF55EBE" w14:textId="289F5909" w:rsidR="00582643" w:rsidRPr="00E2267E" w:rsidRDefault="00582643" w:rsidP="00E2267E">
            <w:r>
              <w:t>Отбор проб кров</w:t>
            </w:r>
            <w:r w:rsidR="00E2267E">
              <w:t>и будет проводиться по графику:</w:t>
            </w:r>
          </w:p>
          <w:sdt>
            <w:sdtPr>
              <w:rPr>
                <w:highlight w:val="lightGray"/>
              </w:rPr>
              <w:alias w:val="График отбора образцов"/>
              <w:tag w:val="График отбора образцов"/>
              <w:id w:val="2016887468"/>
              <w:placeholder>
                <w:docPart w:val="DefaultPlaceholder_-1854013440"/>
              </w:placeholder>
              <w:dataBinding w:prefixMappings="xmlns:ns0='http://protocolschema@pharmcat.net' " w:xpath="/ns0:protocolschema[1]/ns0:Protocol[1]/ns0:Design[1]/ns0:PK[1]/ns0:Sampling[1]/ns0:Schedule[1]" w:storeItemID="{423561BC-3B43-4151-BB21-3A498E36C96A}"/>
              <w:text/>
            </w:sdtPr>
            <w:sdtEndPr/>
            <w:sdtContent>
              <w:p w14:paraId="0F92F34E" w14:textId="4AE22158" w:rsidR="00E2267E" w:rsidRPr="00E2267E" w:rsidRDefault="00C14D26">
                <w:r w:rsidRPr="00C14D26">
                  <w:rPr>
                    <w:highlight w:val="lightGray"/>
                  </w:rPr>
                  <w:t>До приема препарата будет отобрана «Проба 0», далее через 0.Х ч.</w:t>
                </w:r>
              </w:p>
            </w:sdtContent>
          </w:sdt>
          <w:p w14:paraId="334084ED" w14:textId="376639B4" w:rsidR="00582643" w:rsidRDefault="00582643">
            <w:r>
              <w:t xml:space="preserve">Всего в каждом периоде </w:t>
            </w:r>
            <w:r w:rsidR="00D6188E">
              <w:t>приема исследуемых лекарственных препаратов</w:t>
            </w:r>
            <w:r>
              <w:t xml:space="preserve"> </w:t>
            </w:r>
            <w:r w:rsidR="001E7FC6">
              <w:t>у добровольца будет отобрано по</w:t>
            </w:r>
            <w:r>
              <w:t xml:space="preserve"> </w:t>
            </w:r>
            <w:sdt>
              <w:sdtPr>
                <w:rPr>
                  <w:highlight w:val="lightGray"/>
                </w:rPr>
                <w:alias w:val="Количество проб крови"/>
                <w:tag w:val="Количество проб крови"/>
                <w:id w:val="-381253615"/>
                <w:placeholder>
                  <w:docPart w:val="DefaultPlaceholder_-1854013440"/>
                </w:placeholder>
                <w:dataBinding w:prefixMappings="xmlns:ns0='http://protocolschema@pharmcat.net' " w:xpath="/ns0:protocolschema[1]/ns0:Protocol[1]/ns0:Design[1]/ns0:PK[1]/ns0:Sampling[1]/ns0:Samples_N[1]" w:storeItemID="{423561BC-3B43-4151-BB21-3A498E36C96A}"/>
                <w:text/>
              </w:sdtPr>
              <w:sdtEndPr/>
              <w:sdtContent>
                <w:r w:rsidR="00C14D26" w:rsidRPr="00C14D26">
                  <w:rPr>
                    <w:highlight w:val="lightGray"/>
                  </w:rPr>
                  <w:t xml:space="preserve">ХХ </w:t>
                </w:r>
              </w:sdtContent>
            </w:sdt>
            <w:r w:rsidR="00E2267E" w:rsidRPr="00E2267E">
              <w:t xml:space="preserve"> </w:t>
            </w:r>
            <w:r>
              <w:t>проб крови по</w:t>
            </w:r>
            <w:r w:rsidR="00E2267E" w:rsidRPr="00E2267E">
              <w:t xml:space="preserve"> </w:t>
            </w:r>
            <w:sdt>
              <w:sdtPr>
                <w:rPr>
                  <w:highlight w:val="lightGray"/>
                </w:rPr>
                <w:alias w:val="Объем пробы крови для ФК"/>
                <w:tag w:val="Объем пробы крови для ФК"/>
                <w:id w:val="-146980805"/>
                <w:placeholder>
                  <w:docPart w:val="DefaultPlaceholder_-1854013440"/>
                </w:placeholder>
                <w:dataBinding w:prefixMappings="xmlns:ns0='http://protocolschema@pharmcat.net' " w:xpath="/ns0:protocolschema[1]/ns0:Protocol[1]/ns0:Design[1]/ns0:PK[1]/ns0:Sampling[1]/ns0:Sample_Vol[1]" w:storeItemID="{423561BC-3B43-4151-BB21-3A498E36C96A}"/>
                <w:text/>
              </w:sdtPr>
              <w:sdtEndPr/>
              <w:sdtContent>
                <w:r w:rsidR="003F3DB5">
                  <w:rPr>
                    <w:highlight w:val="lightGray"/>
                  </w:rPr>
                  <w:t>ХХ мл</w:t>
                </w:r>
              </w:sdtContent>
            </w:sdt>
            <w:r w:rsidR="00B94CCA">
              <w:t xml:space="preserve"> (всего </w:t>
            </w:r>
            <w:r w:rsidR="00B94CCA" w:rsidRPr="00C14D26">
              <w:rPr>
                <w:highlight w:val="yellow"/>
              </w:rPr>
              <w:t>ХХ</w:t>
            </w:r>
            <w:r w:rsidR="00B94CCA">
              <w:t xml:space="preserve"> мл), а также по 0.5 мл крови будет отбираться перед отбором пробы из катетера (пробы </w:t>
            </w:r>
            <w:r w:rsidR="00B94CCA" w:rsidRPr="00C14D26">
              <w:rPr>
                <w:highlight w:val="yellow"/>
              </w:rPr>
              <w:t>0.5 – ХХ.0</w:t>
            </w:r>
            <w:r w:rsidR="00B94CCA">
              <w:t xml:space="preserve"> часов) для удаления содержащей гепарин крови в случае промывания катетера раствором гепарина или при использовании гепаринизированного мандрена (суммарно не более </w:t>
            </w:r>
            <w:r w:rsidR="00B94CCA" w:rsidRPr="00C14D26">
              <w:rPr>
                <w:highlight w:val="yellow"/>
              </w:rPr>
              <w:t>ХХ</w:t>
            </w:r>
            <w:r w:rsidR="00B94CCA">
              <w:t xml:space="preserve"> мл).</w:t>
            </w:r>
          </w:p>
          <w:p w14:paraId="321AC4BA" w14:textId="69FA0B28" w:rsidR="001E7FC6" w:rsidRDefault="001E7FC6">
            <w:r>
              <w:t>Таким образом, объем крови для проведения фармакокинетического анализа за все исследование составит</w:t>
            </w:r>
            <w:r w:rsidR="00C14D26">
              <w:t xml:space="preserve"> </w:t>
            </w:r>
            <w:sdt>
              <w:sdtPr>
                <w:rPr>
                  <w:highlight w:val="lightGray"/>
                </w:rPr>
                <w:alias w:val="Объем крови для ФК анализа общий"/>
                <w:tag w:val="Объем крови для ФК анализа общий"/>
                <w:id w:val="-462887959"/>
                <w:placeholder>
                  <w:docPart w:val="DefaultPlaceholder_-1854013440"/>
                </w:placeholder>
                <w:dataBinding w:prefixMappings="xmlns:ns0='http://protocolschema@pharmcat.net' " w:xpath="/ns0:protocolschema[1]/ns0:Protocol[1]/ns0:Design[1]/ns0:PK[1]/ns0:Sampling[1]/ns0:Total_PK_Vol[1]" w:storeItemID="{423561BC-3B43-4151-BB21-3A498E36C96A}"/>
                <w:text/>
              </w:sdtPr>
              <w:sdtEndPr/>
              <w:sdtContent>
                <w:r w:rsidR="00C14D26" w:rsidRPr="00C14D26">
                  <w:rPr>
                    <w:highlight w:val="lightGray"/>
                  </w:rPr>
                  <w:t>ХХ мл</w:t>
                </w:r>
              </w:sdtContent>
            </w:sdt>
            <w:r>
              <w:t>.</w:t>
            </w:r>
          </w:p>
          <w:p w14:paraId="4D385323" w14:textId="10835CF2" w:rsidR="00582643" w:rsidRDefault="00582643">
            <w:r>
              <w:t>Также для проведения лабораторных исследований за все исследован</w:t>
            </w:r>
            <w:r w:rsidR="00716000">
              <w:t>ие у добровольца будет отобрано</w:t>
            </w:r>
            <w:r w:rsidR="002330E4">
              <w:t xml:space="preserve"> приблизительно</w:t>
            </w:r>
            <w:r>
              <w:t xml:space="preserve"> </w:t>
            </w:r>
            <w:sdt>
              <w:sdtPr>
                <w:rPr>
                  <w:highlight w:val="lightGray"/>
                </w:rPr>
                <w:alias w:val="Объем крови для лабораторных исследований"/>
                <w:tag w:val="Объем крови для лабораторных исследований"/>
                <w:id w:val="-2122832417"/>
                <w:placeholder>
                  <w:docPart w:val="DefaultPlaceholder_-1854013440"/>
                </w:placeholder>
                <w:dataBinding w:prefixMappings="xmlns:ns0='http://protocolschema@pharmcat.net' " w:xpath="/ns0:protocolschema[1]/ns0:Protocol[1]/ns0:Design[1]/ns0:PK[1]/ns0:Sampling[1]/ns0:Total_Clin_Vol[1]" w:storeItemID="{423561BC-3B43-4151-BB21-3A498E36C96A}"/>
                <w:text/>
              </w:sdtPr>
              <w:sdtEndPr/>
              <w:sdtContent>
                <w:r w:rsidR="00C14D26" w:rsidRPr="00C14D26">
                  <w:rPr>
                    <w:highlight w:val="lightGray"/>
                  </w:rPr>
                  <w:t>ХХ мл</w:t>
                </w:r>
              </w:sdtContent>
            </w:sdt>
            <w:r w:rsidR="00C14D26">
              <w:t>.</w:t>
            </w:r>
            <w:r w:rsidR="00716000">
              <w:t xml:space="preserve"> </w:t>
            </w:r>
            <w:r>
              <w:t>крови.</w:t>
            </w:r>
          </w:p>
          <w:p w14:paraId="04DA33CB" w14:textId="7D47D7DC" w:rsidR="00582643" w:rsidRDefault="00582643" w:rsidP="00716000">
            <w:r>
              <w:t xml:space="preserve">Общий объем крови, отбираемый у добровольца </w:t>
            </w:r>
            <w:proofErr w:type="gramStart"/>
            <w:r>
              <w:t>за все</w:t>
            </w:r>
            <w:r w:rsidR="00716000">
              <w:t xml:space="preserve"> исследование</w:t>
            </w:r>
            <w:proofErr w:type="gramEnd"/>
            <w:r w:rsidR="00716000">
              <w:t xml:space="preserve"> составит не более</w:t>
            </w:r>
            <w:r w:rsidR="00C14D26">
              <w:t xml:space="preserve"> </w:t>
            </w:r>
            <w:sdt>
              <w:sdtPr>
                <w:rPr>
                  <w:highlight w:val="lightGray"/>
                </w:rPr>
                <w:alias w:val="Объем крови за все исследование"/>
                <w:tag w:val="Объем крови за все исследование"/>
                <w:id w:val="-1704848790"/>
                <w:placeholder>
                  <w:docPart w:val="DefaultPlaceholder_-1854013440"/>
                </w:placeholder>
                <w:dataBinding w:prefixMappings="xmlns:ns0='http://protocolschema@pharmcat.net' " w:xpath="/ns0:protocolschema[1]/ns0:Protocol[1]/ns0:Design[1]/ns0:PK[1]/ns0:Sampling[1]/ns0:Total_CT_Vol[1]" w:storeItemID="{423561BC-3B43-4151-BB21-3A498E36C96A}"/>
                <w:text/>
              </w:sdtPr>
              <w:sdtEndPr/>
              <w:sdtContent>
                <w:r w:rsidR="00C14D26" w:rsidRPr="00C14D26">
                  <w:rPr>
                    <w:highlight w:val="lightGray"/>
                  </w:rPr>
                  <w:t>ХХ мл</w:t>
                </w:r>
              </w:sdtContent>
            </w:sdt>
            <w:r>
              <w:t>.</w:t>
            </w:r>
          </w:p>
        </w:tc>
      </w:tr>
      <w:tr w:rsidR="00582643" w14:paraId="4FB87613" w14:textId="77777777" w:rsidTr="008F034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F5888" w14:textId="07C5E586" w:rsidR="00582643" w:rsidRPr="00E636AF" w:rsidRDefault="0018671D">
            <w:pPr>
              <w:pStyle w:val="a8"/>
              <w:spacing w:line="276" w:lineRule="auto"/>
              <w:rPr>
                <w:rStyle w:val="ae"/>
              </w:rPr>
            </w:pPr>
            <w:r>
              <w:rPr>
                <w:rStyle w:val="ae"/>
              </w:rPr>
              <w:t>График исследования</w:t>
            </w:r>
          </w:p>
        </w:tc>
        <w:tc>
          <w:tcPr>
            <w:tcW w:w="6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4543989" w14:textId="42C85DEE" w:rsidR="00582643" w:rsidRDefault="00582643">
            <w:r>
              <w:t xml:space="preserve">Исследование состоит из периода скрининга, двух периодов приема исследуемых лекарственных препаратов, </w:t>
            </w:r>
            <w:r w:rsidR="007B4636">
              <w:t>отмывочного периода</w:t>
            </w:r>
            <w:r>
              <w:t xml:space="preserve"> и периода наблюдения.</w:t>
            </w:r>
          </w:p>
          <w:p w14:paraId="5E303EB2" w14:textId="5F4B937B" w:rsidR="00582643" w:rsidRDefault="00582643">
            <w:r>
              <w:t>Период скрининга:</w:t>
            </w:r>
            <w:r w:rsidR="009164A7">
              <w:t xml:space="preserve"> </w:t>
            </w:r>
            <w:sdt>
              <w:sdtPr>
                <w:rPr>
                  <w:highlight w:val="lightGray"/>
                </w:rPr>
                <w:alias w:val="Длительность скрининга"/>
                <w:tag w:val="Длительность скрининга"/>
                <w:id w:val="-205180579"/>
                <w:placeholder>
                  <w:docPart w:val="DefaultPlaceholder_-1854013440"/>
                </w:placeholder>
                <w:dataBinding w:prefixMappings="xmlns:ns0='http://protocolschema@pharmcat.net' " w:xpath="/ns0:protocolschema[1]/ns0:Protocol[1]/ns0:Design[1]/ns0:Periods[1]/ns0:Period[1]/ns0:Duration[1]" w:storeItemID="{423561BC-3B43-4151-BB21-3A498E36C96A}"/>
                <w:text/>
              </w:sdtPr>
              <w:sdtEndPr/>
              <w:sdtContent>
                <w:r w:rsidR="003F3DB5">
                  <w:rPr>
                    <w:highlight w:val="lightGray"/>
                  </w:rPr>
                  <w:t>XX дней</w:t>
                </w:r>
              </w:sdtContent>
            </w:sdt>
            <w:r>
              <w:t>;</w:t>
            </w:r>
          </w:p>
          <w:p w14:paraId="7BE20B4D" w14:textId="6027A809" w:rsidR="00582643" w:rsidRDefault="00582643">
            <w:r>
              <w:t xml:space="preserve">Период приема исследуемого препарата: </w:t>
            </w:r>
            <w:sdt>
              <w:sdtPr>
                <w:rPr>
                  <w:highlight w:val="lightGray"/>
                </w:rPr>
                <w:alias w:val="Длительность периода приема ИП"/>
                <w:tag w:val="Длительность периода приема ИП"/>
                <w:id w:val="1411034856"/>
                <w:placeholder>
                  <w:docPart w:val="DefaultPlaceholder_-1854013440"/>
                </w:placeholder>
                <w:dataBinding w:prefixMappings="xmlns:ns0='http://protocolschema@pharmcat.net' " w:xpath="/ns0:protocolschema[1]/ns0:Protocol[1]/ns0:Design[1]/ns0:Periods[1]/ns0:Period[2]/ns0:Duration[1]" w:storeItemID="{423561BC-3B43-4151-BB21-3A498E36C96A}"/>
                <w:text/>
              </w:sdtPr>
              <w:sdtEndPr/>
              <w:sdtContent>
                <w:r w:rsidR="00771C77">
                  <w:rPr>
                    <w:highlight w:val="lightGray"/>
                  </w:rPr>
                  <w:t>ХХ дней</w:t>
                </w:r>
              </w:sdtContent>
            </w:sdt>
            <w:r w:rsidR="009164A7">
              <w:t xml:space="preserve"> </w:t>
            </w:r>
            <w:r w:rsidR="000C28D8">
              <w:t>от момента приема препарата</w:t>
            </w:r>
            <w:r>
              <w:t>;</w:t>
            </w:r>
          </w:p>
          <w:p w14:paraId="29D8849B" w14:textId="0023E702" w:rsidR="00582643" w:rsidRDefault="00582643">
            <w:r>
              <w:t>Длительность госпитализации:</w:t>
            </w:r>
            <w:r w:rsidR="009164A7">
              <w:t xml:space="preserve"> </w:t>
            </w:r>
            <w:sdt>
              <w:sdtPr>
                <w:rPr>
                  <w:highlight w:val="lightGray"/>
                </w:rPr>
                <w:alias w:val="Длительность госпитализации"/>
                <w:tag w:val="Длительность госпитализации"/>
                <w:id w:val="-1294672197"/>
                <w:placeholder>
                  <w:docPart w:val="DefaultPlaceholder_-1854013440"/>
                </w:placeholder>
                <w:dataBinding w:prefixMappings="xmlns:ns0='http://protocolschema@pharmcat.net' " w:xpath="/ns0:protocolschema[1]/ns0:Protocol[1]/ns0:Design[1]/ns0:Periods[1]/ns0:Period[2]/ns0:Hospitalization_Length[1]" w:storeItemID="{423561BC-3B43-4151-BB21-3A498E36C96A}"/>
                <w:text/>
              </w:sdtPr>
              <w:sdtEndPr/>
              <w:sdtContent>
                <w:r w:rsidR="009164A7" w:rsidRPr="009164A7">
                  <w:rPr>
                    <w:highlight w:val="lightGray"/>
                  </w:rPr>
                  <w:t>XX дней(часов)</w:t>
                </w:r>
              </w:sdtContent>
            </w:sdt>
            <w:r>
              <w:t xml:space="preserve"> </w:t>
            </w:r>
            <w:r w:rsidR="000C28D8">
              <w:t>от момента приема препарата</w:t>
            </w:r>
            <w:r>
              <w:t>;</w:t>
            </w:r>
          </w:p>
          <w:p w14:paraId="7263FD0E" w14:textId="16C8C9EF" w:rsidR="00582643" w:rsidRDefault="007B4636">
            <w:r>
              <w:t>Отмывочный период</w:t>
            </w:r>
            <w:r w:rsidR="00582643">
              <w:t xml:space="preserve">: </w:t>
            </w:r>
            <w:sdt>
              <w:sdtPr>
                <w:rPr>
                  <w:highlight w:val="lightGray"/>
                </w:rPr>
                <w:alias w:val="Отмывочный период"/>
                <w:tag w:val="Отмывочный период"/>
                <w:id w:val="-671330947"/>
                <w:placeholder>
                  <w:docPart w:val="DefaultPlaceholder_-1854013440"/>
                </w:placeholder>
                <w:dataBinding w:prefixMappings="xmlns:ns0='http://protocolschema@pharmcat.net' " w:xpath="/ns0:protocolschema[1]/ns0:Protocol[1]/ns0:Design[1]/ns0:Periods[1]/ns0:Period[6]/ns0:Duration[1]" w:storeItemID="{423561BC-3B43-4151-BB21-3A498E36C96A}"/>
                <w:text/>
              </w:sdtPr>
              <w:sdtEndPr/>
              <w:sdtContent>
                <w:r w:rsidR="00B2545D" w:rsidRPr="00B2545D">
                  <w:rPr>
                    <w:highlight w:val="lightGray"/>
                  </w:rPr>
                  <w:t>ХХ дней</w:t>
                </w:r>
              </w:sdtContent>
            </w:sdt>
            <w:r w:rsidR="00B2545D">
              <w:t xml:space="preserve"> </w:t>
            </w:r>
            <w:r w:rsidR="000C28D8">
              <w:t xml:space="preserve">от момента приема препарата в Периоде </w:t>
            </w:r>
            <w:r w:rsidR="000C28D8">
              <w:rPr>
                <w:lang w:val="en-US"/>
              </w:rPr>
              <w:t>I</w:t>
            </w:r>
            <w:r w:rsidR="00582643">
              <w:t>;</w:t>
            </w:r>
          </w:p>
          <w:p w14:paraId="00EFFE9F" w14:textId="18D50A5D" w:rsidR="00582643" w:rsidRDefault="00582643">
            <w:r>
              <w:t xml:space="preserve">Период наблюдения: </w:t>
            </w:r>
            <w:sdt>
              <w:sdtPr>
                <w:rPr>
                  <w:highlight w:val="lightGray"/>
                </w:rPr>
                <w:alias w:val="Длительность периода наблюдения"/>
                <w:tag w:val="Длительность периода наблюдения"/>
                <w:id w:val="594981582"/>
                <w:placeholder>
                  <w:docPart w:val="DefaultPlaceholder_-1854013440"/>
                </w:placeholder>
                <w:dataBinding w:prefixMappings="xmlns:ns0='http://protocolschema@pharmcat.net' " w:xpath="/ns0:protocolschema[1]/ns0:Protocol[1]/ns0:Design[1]/ns0:Periods[1]/ns0:Period[7]/ns0:Duration[1]" w:storeItemID="{423561BC-3B43-4151-BB21-3A498E36C96A}"/>
                <w:text/>
              </w:sdtPr>
              <w:sdtEndPr/>
              <w:sdtContent>
                <w:r w:rsidR="00B2545D" w:rsidRPr="00B2545D">
                  <w:rPr>
                    <w:highlight w:val="lightGray"/>
                  </w:rPr>
                  <w:t>ХХ дней</w:t>
                </w:r>
              </w:sdtContent>
            </w:sdt>
            <w:r w:rsidR="00B2545D">
              <w:t xml:space="preserve"> </w:t>
            </w:r>
            <w:r w:rsidR="000C28D8">
              <w:t>от момента последнего приема препарата</w:t>
            </w:r>
            <w:r>
              <w:t>;</w:t>
            </w:r>
          </w:p>
          <w:p w14:paraId="1207C90B" w14:textId="581EA0DD" w:rsidR="00582643" w:rsidRDefault="00582643" w:rsidP="00F94DCC">
            <w:r>
              <w:t>Общая продолжительность исследования для добровольца</w:t>
            </w:r>
            <w:r w:rsidR="00663776">
              <w:t xml:space="preserve"> не более</w:t>
            </w:r>
            <w:r>
              <w:t>:</w:t>
            </w:r>
            <w:r w:rsidR="00B2545D">
              <w:t xml:space="preserve"> </w:t>
            </w:r>
            <w:sdt>
              <w:sdtPr>
                <w:rPr>
                  <w:highlight w:val="lightGray"/>
                </w:rPr>
                <w:alias w:val="Общая продожительность исследования"/>
                <w:tag w:val="Общая продожительность исследования"/>
                <w:id w:val="-1562701463"/>
                <w:placeholder>
                  <w:docPart w:val="DefaultPlaceholder_-1854013440"/>
                </w:placeholder>
                <w:dataBinding w:prefixMappings="xmlns:ns0='http://protocolschema@pharmcat.net' " w:xpath="/ns0:protocolschema[1]/ns0:Protocol[1]/ns0:Design[1]/ns0:Periods[1]/ns0:Total_Max_Length[1]" w:storeItemID="{423561BC-3B43-4151-BB21-3A498E36C96A}"/>
                <w:text/>
              </w:sdtPr>
              <w:sdtEndPr/>
              <w:sdtContent>
                <w:r w:rsidR="003F3DB5">
                  <w:rPr>
                    <w:highlight w:val="lightGray"/>
                  </w:rPr>
                  <w:t>ХХ дней</w:t>
                </w:r>
              </w:sdtContent>
            </w:sdt>
            <w:r>
              <w:t>.</w:t>
            </w:r>
          </w:p>
        </w:tc>
      </w:tr>
      <w:tr w:rsidR="00582643" w14:paraId="267139FD" w14:textId="77777777" w:rsidTr="008F034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69C64" w14:textId="6100DD84" w:rsidR="00582643" w:rsidRPr="00E636AF" w:rsidRDefault="0018671D">
            <w:pPr>
              <w:pStyle w:val="a8"/>
              <w:spacing w:line="276" w:lineRule="auto"/>
              <w:rPr>
                <w:rStyle w:val="ae"/>
              </w:rPr>
            </w:pPr>
            <w:r>
              <w:rPr>
                <w:rStyle w:val="ae"/>
              </w:rPr>
              <w:lastRenderedPageBreak/>
              <w:t>Биоаналитический метод</w:t>
            </w:r>
          </w:p>
        </w:tc>
        <w:tc>
          <w:tcPr>
            <w:tcW w:w="6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FA96A0" w14:textId="77777777" w:rsidR="00582643" w:rsidRDefault="00582643">
            <w:r>
              <w:t>ВЭЖХ МС-МС</w:t>
            </w:r>
          </w:p>
        </w:tc>
      </w:tr>
      <w:tr w:rsidR="00582643" w:rsidRPr="00B2545D" w14:paraId="219D8C8B" w14:textId="77777777" w:rsidTr="008F0344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A6BC9" w14:textId="7ED07342" w:rsidR="00582643" w:rsidRPr="00E636AF" w:rsidRDefault="0018671D">
            <w:pPr>
              <w:pStyle w:val="a8"/>
              <w:spacing w:line="276" w:lineRule="auto"/>
              <w:rPr>
                <w:rStyle w:val="ae"/>
              </w:rPr>
            </w:pPr>
            <w:r>
              <w:rPr>
                <w:rStyle w:val="ae"/>
              </w:rPr>
              <w:t>Фармакокинетические параметры</w:t>
            </w:r>
          </w:p>
        </w:tc>
        <w:tc>
          <w:tcPr>
            <w:tcW w:w="6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sdt>
            <w:sdtPr>
              <w:alias w:val="ФК параметры"/>
              <w:tag w:val="ФК параметры"/>
              <w:id w:val="-1397583460"/>
              <w:placeholder>
                <w:docPart w:val="DefaultPlaceholder_-1854013440"/>
              </w:placeholder>
              <w15:dataBinding w:prefixMappings="xmlns:ns0='http://protocolschema@pharmcat.net' " w:xpath="/ns0:protocolschema[1]/ns0:Protocol[1]/ns0:Design[1]/ns0:PK[1]/ns0:Parameters[1]" w:storeItemID="{423561BC-3B43-4151-BB21-3A498E36C96A}" w16sdtdh:storeItemChecksum="LeYcDg=="/>
            </w:sdtPr>
            <w:sdtEndPr/>
            <w:sdtContent>
              <w:p w14:paraId="5095E5CB" w14:textId="251B8354" w:rsidR="00B2545D" w:rsidRPr="00B2545D" w:rsidRDefault="00B37165" w:rsidP="00B85B41">
                <w:sdt>
                  <w:sdtPr>
                    <w:rPr>
                      <w:highlight w:val="lightGray"/>
                      <w:lang w:val="en-US"/>
                    </w:rPr>
                    <w:alias w:val="ФК_параметры"/>
                    <w:tag w:val="ФК_параметры"/>
                    <w:id w:val="2008394628"/>
                    <w:placeholder>
                      <w:docPart w:val="C764C942B1B343BD82C6C2CFAF01996C"/>
                    </w:placeholder>
                  </w:sdtPr>
                  <w:sdtEndPr>
                    <w:rPr>
                      <w:highlight w:val="none"/>
                    </w:rPr>
                  </w:sdtEndPr>
                  <w:sdtContent>
                    <w:r w:rsidR="005B1343" w:rsidRPr="00B2545D">
                      <w:rPr>
                        <w:highlight w:val="lightGray"/>
                        <w:lang w:val="en-US"/>
                      </w:rPr>
                      <w:t>C</w:t>
                    </w:r>
                    <w:r w:rsidR="005B1343" w:rsidRPr="00B2545D">
                      <w:rPr>
                        <w:highlight w:val="lightGray"/>
                        <w:vertAlign w:val="subscript"/>
                        <w:lang w:val="en-US"/>
                      </w:rPr>
                      <w:t>max</w:t>
                    </w:r>
                    <w:r w:rsidR="005B1343" w:rsidRPr="00B2545D">
                      <w:rPr>
                        <w:highlight w:val="lightGray"/>
                      </w:rPr>
                      <w:t xml:space="preserve">, </w:t>
                    </w:r>
                    <w:r w:rsidR="005B1343" w:rsidRPr="00B2545D">
                      <w:rPr>
                        <w:highlight w:val="lightGray"/>
                        <w:lang w:val="en-US"/>
                      </w:rPr>
                      <w:t>T</w:t>
                    </w:r>
                    <w:r w:rsidR="005B1343" w:rsidRPr="00B2545D">
                      <w:rPr>
                        <w:highlight w:val="lightGray"/>
                        <w:vertAlign w:val="subscript"/>
                        <w:lang w:val="en-US"/>
                      </w:rPr>
                      <w:t>max</w:t>
                    </w:r>
                    <w:r w:rsidR="005B1343" w:rsidRPr="00B2545D">
                      <w:rPr>
                        <w:highlight w:val="lightGray"/>
                      </w:rPr>
                      <w:t xml:space="preserve">, </w:t>
                    </w:r>
                    <w:proofErr w:type="spellStart"/>
                    <w:r w:rsidR="005B1343" w:rsidRPr="00B2545D">
                      <w:rPr>
                        <w:highlight w:val="lightGray"/>
                        <w:lang w:val="en-US"/>
                      </w:rPr>
                      <w:t>T</w:t>
                    </w:r>
                    <w:r w:rsidR="005B1343" w:rsidRPr="00B2545D">
                      <w:rPr>
                        <w:highlight w:val="lightGray"/>
                        <w:vertAlign w:val="subscript"/>
                        <w:lang w:val="en-US"/>
                      </w:rPr>
                      <w:t>lag</w:t>
                    </w:r>
                    <w:proofErr w:type="spellEnd"/>
                    <w:r w:rsidR="005B1343" w:rsidRPr="00B2545D">
                      <w:rPr>
                        <w:highlight w:val="lightGray"/>
                      </w:rPr>
                      <w:t xml:space="preserve">, </w:t>
                    </w:r>
                    <w:proofErr w:type="spellStart"/>
                    <w:r w:rsidR="005B1343" w:rsidRPr="00B2545D">
                      <w:rPr>
                        <w:highlight w:val="lightGray"/>
                        <w:lang w:val="en-US"/>
                      </w:rPr>
                      <w:t>AUC</w:t>
                    </w:r>
                    <w:r w:rsidR="005B1343" w:rsidRPr="00B2545D">
                      <w:rPr>
                        <w:highlight w:val="lightGray"/>
                        <w:vertAlign w:val="subscript"/>
                        <w:lang w:val="en-US"/>
                      </w:rPr>
                      <w:t>o</w:t>
                    </w:r>
                    <w:proofErr w:type="spellEnd"/>
                    <w:r w:rsidR="005B1343" w:rsidRPr="00B2545D">
                      <w:rPr>
                        <w:highlight w:val="lightGray"/>
                        <w:vertAlign w:val="subscript"/>
                        <w:lang w:val="x-none"/>
                      </w:rPr>
                      <w:t>-</w:t>
                    </w:r>
                    <w:r w:rsidR="005B1343" w:rsidRPr="00B2545D">
                      <w:rPr>
                        <w:highlight w:val="lightGray"/>
                        <w:vertAlign w:val="subscript"/>
                        <w:lang w:val="en-US"/>
                      </w:rPr>
                      <w:t>t</w:t>
                    </w:r>
                    <w:r w:rsidR="005B1343" w:rsidRPr="00B2545D">
                      <w:rPr>
                        <w:highlight w:val="lightGray"/>
                      </w:rPr>
                      <w:t xml:space="preserve">, </w:t>
                    </w:r>
                    <w:r w:rsidR="005B1343" w:rsidRPr="00B2545D">
                      <w:rPr>
                        <w:highlight w:val="lightGray"/>
                        <w:lang w:val="en-US"/>
                      </w:rPr>
                      <w:t>AUC</w:t>
                    </w:r>
                    <w:r w:rsidR="005B1343" w:rsidRPr="00B2545D">
                      <w:rPr>
                        <w:highlight w:val="lightGray"/>
                        <w:vertAlign w:val="subscript"/>
                        <w:lang w:val="en-US"/>
                      </w:rPr>
                      <w:t>inf</w:t>
                    </w:r>
                    <w:r w:rsidR="005B1343" w:rsidRPr="00B2545D">
                      <w:rPr>
                        <w:highlight w:val="lightGray"/>
                      </w:rPr>
                      <w:t xml:space="preserve">, </w:t>
                    </w:r>
                    <w:r w:rsidR="005B1343" w:rsidRPr="00B2545D">
                      <w:rPr>
                        <w:highlight w:val="lightGray"/>
                        <w:lang w:val="en-US"/>
                      </w:rPr>
                      <w:t>AUC</w:t>
                    </w:r>
                    <w:r w:rsidR="005B1343" w:rsidRPr="00B2545D">
                      <w:rPr>
                        <w:highlight w:val="lightGray"/>
                        <w:vertAlign w:val="subscript"/>
                      </w:rPr>
                      <w:t>%</w:t>
                    </w:r>
                    <w:r w:rsidR="005B1343" w:rsidRPr="00B2545D">
                      <w:rPr>
                        <w:highlight w:val="lightGray"/>
                        <w:vertAlign w:val="subscript"/>
                        <w:lang w:val="en-US"/>
                      </w:rPr>
                      <w:t>inf</w:t>
                    </w:r>
                    <w:r w:rsidR="005B1343" w:rsidRPr="00B2545D">
                      <w:rPr>
                        <w:highlight w:val="lightGray"/>
                      </w:rPr>
                      <w:t xml:space="preserve">, </w:t>
                    </w:r>
                    <w:proofErr w:type="spellStart"/>
                    <w:r w:rsidR="005B1343" w:rsidRPr="00B2545D">
                      <w:rPr>
                        <w:highlight w:val="lightGray"/>
                        <w:lang w:val="x-none"/>
                      </w:rPr>
                      <w:t>K</w:t>
                    </w:r>
                    <w:r w:rsidR="005B1343" w:rsidRPr="00B2545D">
                      <w:rPr>
                        <w:highlight w:val="lightGray"/>
                        <w:vertAlign w:val="subscript"/>
                        <w:lang w:val="x-none"/>
                      </w:rPr>
                      <w:t>el</w:t>
                    </w:r>
                    <w:proofErr w:type="spellEnd"/>
                    <w:r w:rsidR="005B1343" w:rsidRPr="00B2545D">
                      <w:rPr>
                        <w:highlight w:val="lightGray"/>
                        <w:lang w:val="x-none"/>
                      </w:rPr>
                      <w:t xml:space="preserve"> </w:t>
                    </w:r>
                    <w:r w:rsidR="005B1343" w:rsidRPr="00B2545D">
                      <w:rPr>
                        <w:highlight w:val="lightGray"/>
                      </w:rPr>
                      <w:t>(λ</w:t>
                    </w:r>
                    <w:r w:rsidR="005B1343" w:rsidRPr="00B2545D">
                      <w:rPr>
                        <w:highlight w:val="lightGray"/>
                        <w:vertAlign w:val="subscript"/>
                        <w:lang w:val="en-US"/>
                      </w:rPr>
                      <w:t>z</w:t>
                    </w:r>
                    <w:r w:rsidR="005B1343" w:rsidRPr="00B2545D">
                      <w:rPr>
                        <w:highlight w:val="lightGray"/>
                      </w:rPr>
                      <w:t xml:space="preserve">), </w:t>
                    </w:r>
                    <w:r w:rsidR="005B1343" w:rsidRPr="00B2545D">
                      <w:rPr>
                        <w:highlight w:val="lightGray"/>
                        <w:lang w:val="en-US"/>
                      </w:rPr>
                      <w:t>T</w:t>
                    </w:r>
                    <w:r w:rsidR="005B1343" w:rsidRPr="00B2545D">
                      <w:rPr>
                        <w:highlight w:val="lightGray"/>
                        <w:vertAlign w:val="subscript"/>
                        <w:lang w:val="x-none"/>
                      </w:rPr>
                      <w:t>1/2</w:t>
                    </w:r>
                    <w:r w:rsidR="005B1343" w:rsidRPr="00B2545D">
                      <w:rPr>
                        <w:highlight w:val="lightGray"/>
                      </w:rPr>
                      <w:t xml:space="preserve">, </w:t>
                    </w:r>
                    <w:r w:rsidR="005B1343" w:rsidRPr="00B2545D">
                      <w:rPr>
                        <w:highlight w:val="lightGray"/>
                        <w:lang w:val="en-US"/>
                      </w:rPr>
                      <w:t>MRT</w:t>
                    </w:r>
                  </w:sdtContent>
                </w:sdt>
              </w:p>
            </w:sdtContent>
          </w:sdt>
        </w:tc>
      </w:tr>
      <w:tr w:rsidR="003726C8" w14:paraId="25A6769C" w14:textId="77777777" w:rsidTr="008F0344"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4256446" w14:textId="1B2CDCB4" w:rsidR="003726C8" w:rsidRPr="00E636AF" w:rsidRDefault="003726C8">
            <w:pPr>
              <w:pStyle w:val="a8"/>
              <w:spacing w:line="276" w:lineRule="auto"/>
              <w:rPr>
                <w:rStyle w:val="ae"/>
              </w:rPr>
            </w:pPr>
            <w:r w:rsidRPr="00E636AF">
              <w:rPr>
                <w:rStyle w:val="ae"/>
              </w:rPr>
              <w:t xml:space="preserve">Критерии </w:t>
            </w:r>
            <w:r w:rsidR="0018671D">
              <w:rPr>
                <w:rStyle w:val="ae"/>
              </w:rPr>
              <w:t>биоэквивалентности</w:t>
            </w:r>
          </w:p>
        </w:tc>
        <w:tc>
          <w:tcPr>
            <w:tcW w:w="6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84989D" w14:textId="78A7FAED" w:rsidR="003726C8" w:rsidRDefault="003726C8">
            <w:r>
              <w:t xml:space="preserve">Вывод о биоэквивалентности сравниваемых препаратов будет сделан с использованием подхода, основанного на оценке 90% доверительных интервалов для отношений геометрических средних (экспонированной разности средних значений логарифмически преобразованных параметров) для </w:t>
            </w:r>
            <w:r>
              <w:rPr>
                <w:lang w:val="en-US"/>
              </w:rPr>
              <w:t>AUC</w:t>
            </w:r>
            <w:r>
              <w:rPr>
                <w:vertAlign w:val="subscript"/>
              </w:rPr>
              <w:t>0-</w:t>
            </w:r>
            <w:r>
              <w:rPr>
                <w:vertAlign w:val="subscript"/>
                <w:lang w:val="en-US"/>
              </w:rPr>
              <w:t>t</w:t>
            </w:r>
            <w:r w:rsidRPr="00582643">
              <w:t xml:space="preserve"> </w:t>
            </w:r>
            <w:r>
              <w:t xml:space="preserve">и </w:t>
            </w:r>
            <w:r>
              <w:rPr>
                <w:lang w:val="en-US"/>
              </w:rPr>
              <w:t>C</w:t>
            </w:r>
            <w:r>
              <w:rPr>
                <w:vertAlign w:val="subscript"/>
                <w:lang w:val="en-US"/>
              </w:rPr>
              <w:t>max</w:t>
            </w:r>
            <w:r>
              <w:t>.</w:t>
            </w:r>
          </w:p>
          <w:p w14:paraId="35840AFE" w14:textId="6D67F964" w:rsidR="003726C8" w:rsidRDefault="003726C8" w:rsidP="003726C8">
            <w:pPr>
              <w:ind w:firstLine="0"/>
            </w:pPr>
            <w:r>
              <w:t>Препараты считаются биоэквивалентными, если границы оцененных доверительных интервалов находятся в пределах:</w:t>
            </w:r>
          </w:p>
        </w:tc>
      </w:tr>
      <w:tr w:rsidR="003726C8" w14:paraId="214A5954" w14:textId="77777777" w:rsidTr="008F0344">
        <w:trPr>
          <w:trHeight w:val="323"/>
        </w:trPr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3806B7" w14:textId="77777777" w:rsidR="003726C8" w:rsidRDefault="003726C8">
            <w:pPr>
              <w:pStyle w:val="a8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6FFE2B2E" w14:textId="2581DC19" w:rsidR="003726C8" w:rsidRDefault="003726C8">
            <w:r>
              <w:rPr>
                <w:lang w:val="en-US"/>
              </w:rPr>
              <w:t>AUC</w:t>
            </w:r>
            <w:r>
              <w:rPr>
                <w:vertAlign w:val="subscript"/>
              </w:rPr>
              <w:t>0-</w:t>
            </w:r>
            <w:r>
              <w:rPr>
                <w:vertAlign w:val="subscript"/>
                <w:lang w:val="en-US"/>
              </w:rPr>
              <w:t>t</w:t>
            </w:r>
          </w:p>
        </w:tc>
        <w:tc>
          <w:tcPr>
            <w:tcW w:w="47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06666556" w14:textId="6EDB83A8" w:rsidR="003726C8" w:rsidRDefault="003726C8">
            <w:r>
              <w:t>80.00-125.00%</w:t>
            </w:r>
          </w:p>
        </w:tc>
      </w:tr>
      <w:tr w:rsidR="003726C8" w14:paraId="54CE8C66" w14:textId="77777777" w:rsidTr="008F0344">
        <w:trPr>
          <w:trHeight w:val="322"/>
        </w:trPr>
        <w:tc>
          <w:tcPr>
            <w:tcW w:w="26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7EE4FE" w14:textId="77777777" w:rsidR="003726C8" w:rsidRDefault="003726C8">
            <w:pPr>
              <w:pStyle w:val="a8"/>
              <w:spacing w:line="276" w:lineRule="auto"/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625BE560" w14:textId="62FE95DE" w:rsidR="003726C8" w:rsidRDefault="003726C8">
            <w:r>
              <w:rPr>
                <w:lang w:val="en-US"/>
              </w:rPr>
              <w:t>C</w:t>
            </w:r>
            <w:r>
              <w:rPr>
                <w:vertAlign w:val="subscript"/>
                <w:lang w:val="en-US"/>
              </w:rPr>
              <w:t>max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5523ADC7" w14:textId="380B359C" w:rsidR="003726C8" w:rsidRDefault="003726C8">
            <w:r>
              <w:t>80.00-125.00%</w:t>
            </w:r>
          </w:p>
        </w:tc>
      </w:tr>
      <w:tr w:rsidR="003726C8" w14:paraId="28BAE55D" w14:textId="77777777" w:rsidTr="0086118D">
        <w:tc>
          <w:tcPr>
            <w:tcW w:w="2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E01D8" w14:textId="77777777" w:rsidR="003726C8" w:rsidRDefault="003726C8">
            <w:pPr>
              <w:pStyle w:val="a8"/>
              <w:spacing w:line="276" w:lineRule="auto"/>
            </w:pPr>
          </w:p>
        </w:tc>
        <w:tc>
          <w:tcPr>
            <w:tcW w:w="69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7997A1" w14:textId="6CBBD2BB" w:rsidR="003726C8" w:rsidRDefault="003726C8" w:rsidP="003726C8">
            <w:pPr>
              <w:ind w:firstLine="0"/>
            </w:pPr>
            <w:r>
              <w:t xml:space="preserve">См. раздел </w:t>
            </w:r>
            <w:r w:rsidRPr="00BE7B4F">
              <w:rPr>
                <w:highlight w:val="green"/>
              </w:rPr>
              <w:fldChar w:fldCharType="begin"/>
            </w:r>
            <w:r w:rsidRPr="00BE7B4F">
              <w:rPr>
                <w:highlight w:val="green"/>
              </w:rPr>
              <w:instrText xml:space="preserve"> REF _Ref447632552 \r \h </w:instrText>
            </w:r>
            <w:r w:rsidR="00BE7B4F">
              <w:rPr>
                <w:highlight w:val="green"/>
              </w:rPr>
              <w:instrText xml:space="preserve"> \* MERGEFORMAT </w:instrText>
            </w:r>
            <w:r w:rsidRPr="00BE7B4F">
              <w:rPr>
                <w:highlight w:val="green"/>
              </w:rPr>
            </w:r>
            <w:r w:rsidRPr="00BE7B4F">
              <w:rPr>
                <w:highlight w:val="green"/>
              </w:rPr>
              <w:fldChar w:fldCharType="separate"/>
            </w:r>
            <w:r w:rsidR="00A272FD">
              <w:rPr>
                <w:highlight w:val="green"/>
              </w:rPr>
              <w:t>9</w:t>
            </w:r>
            <w:r w:rsidRPr="00BE7B4F">
              <w:rPr>
                <w:highlight w:val="green"/>
              </w:rPr>
              <w:fldChar w:fldCharType="end"/>
            </w:r>
            <w:r w:rsidR="00752FC9">
              <w:t xml:space="preserve"> протокола</w:t>
            </w:r>
            <w:r>
              <w:t>.</w:t>
            </w:r>
          </w:p>
        </w:tc>
      </w:tr>
      <w:tr w:rsidR="00476DD0" w14:paraId="3E5F4626" w14:textId="77777777" w:rsidTr="009B665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208CE" w14:textId="788EB160" w:rsidR="00476DD0" w:rsidRDefault="00476DD0">
            <w:pPr>
              <w:pStyle w:val="a8"/>
              <w:spacing w:line="276" w:lineRule="auto"/>
            </w:pPr>
            <w:r w:rsidRPr="009B6657">
              <w:rPr>
                <w:rStyle w:val="ae"/>
              </w:rPr>
              <w:t>Поправки к протоколу</w:t>
            </w:r>
          </w:p>
        </w:tc>
        <w:tc>
          <w:tcPr>
            <w:tcW w:w="6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089C41" w14:textId="584E8F3C" w:rsidR="00476DD0" w:rsidRDefault="00476DD0" w:rsidP="003726C8">
            <w:pPr>
              <w:ind w:firstLine="0"/>
            </w:pPr>
            <w:r>
              <w:t>Версия 1.0 – введена впервые.</w:t>
            </w:r>
          </w:p>
        </w:tc>
      </w:tr>
    </w:tbl>
    <w:p w14:paraId="7E210B52" w14:textId="77777777" w:rsidR="00582643" w:rsidRDefault="00582643" w:rsidP="00582643">
      <w:r>
        <w:br w:type="page"/>
      </w:r>
    </w:p>
    <w:p w14:paraId="3B80AA37" w14:textId="77777777" w:rsidR="00582643" w:rsidRPr="007676B9" w:rsidRDefault="00582643" w:rsidP="003D5DBE">
      <w:pPr>
        <w:pStyle w:val="10"/>
      </w:pPr>
      <w:bookmarkStart w:id="4" w:name="_Toc89620409"/>
      <w:r w:rsidRPr="007676B9">
        <w:lastRenderedPageBreak/>
        <w:t>Обоснование исследования</w:t>
      </w:r>
      <w:bookmarkEnd w:id="4"/>
    </w:p>
    <w:p w14:paraId="520EC97C" w14:textId="77777777" w:rsidR="00582643" w:rsidRDefault="00582643" w:rsidP="001E690A">
      <w:pPr>
        <w:pStyle w:val="2"/>
      </w:pPr>
      <w:bookmarkStart w:id="5" w:name="_Ref447030699"/>
      <w:bookmarkStart w:id="6" w:name="_Toc89620410"/>
      <w:r>
        <w:t xml:space="preserve">Название и описание исследуемых </w:t>
      </w:r>
      <w:bookmarkEnd w:id="5"/>
      <w:r>
        <w:t>лекарственных препаратов</w:t>
      </w:r>
      <w:bookmarkEnd w:id="6"/>
    </w:p>
    <w:p w14:paraId="1C547B28" w14:textId="3D5E0C1F" w:rsidR="00582643" w:rsidRPr="00B60380" w:rsidRDefault="00B60380" w:rsidP="00582643">
      <w:r w:rsidRPr="00B60380">
        <w:rPr>
          <w:highlight w:val="yellow"/>
        </w:rPr>
        <w:t>[</w:t>
      </w:r>
      <w:r w:rsidRPr="00B60380">
        <w:rPr>
          <w:highlight w:val="yellow"/>
        </w:rPr>
        <w:t>Название и описание исследуемых лекарственных препаратов</w:t>
      </w:r>
      <w:r w:rsidR="00AD0AF1" w:rsidRPr="00B60380">
        <w:rPr>
          <w:highlight w:val="yellow"/>
        </w:rPr>
        <w:t>]</w:t>
      </w:r>
    </w:p>
    <w:p w14:paraId="70057097" w14:textId="77777777" w:rsidR="00582643" w:rsidRDefault="00582643" w:rsidP="001E690A">
      <w:pPr>
        <w:pStyle w:val="2"/>
      </w:pPr>
      <w:bookmarkStart w:id="7" w:name="_Toc89620411"/>
      <w:r>
        <w:t>Результаты клинических и доклинических исследований</w:t>
      </w:r>
      <w:bookmarkEnd w:id="7"/>
    </w:p>
    <w:p w14:paraId="1BBD4080" w14:textId="66692560" w:rsidR="00582643" w:rsidRPr="00B60380" w:rsidRDefault="00B60380" w:rsidP="00582643">
      <w:r w:rsidRPr="00B60380">
        <w:rPr>
          <w:highlight w:val="yellow"/>
        </w:rPr>
        <w:t>[</w:t>
      </w:r>
      <w:r w:rsidRPr="00B60380">
        <w:rPr>
          <w:highlight w:val="yellow"/>
        </w:rPr>
        <w:t>Сводное изложение потенциально имеющих клиническую значимость результатов доклинических исследований, а также результатов клинических исследований, значимых для данного исследования</w:t>
      </w:r>
      <w:r w:rsidRPr="00B60380">
        <w:rPr>
          <w:highlight w:val="yellow"/>
        </w:rPr>
        <w:t>]</w:t>
      </w:r>
    </w:p>
    <w:p w14:paraId="46603ADA" w14:textId="77777777" w:rsidR="00582643" w:rsidRDefault="00582643" w:rsidP="001E690A">
      <w:pPr>
        <w:pStyle w:val="2"/>
      </w:pPr>
      <w:bookmarkStart w:id="8" w:name="_Ref446098442"/>
      <w:bookmarkStart w:id="9" w:name="_Toc89620412"/>
      <w:r>
        <w:t>Описание известных и потенциальных рисков и пользы для добровольцев</w:t>
      </w:r>
      <w:bookmarkEnd w:id="8"/>
      <w:bookmarkEnd w:id="9"/>
    </w:p>
    <w:p w14:paraId="74BE9A8E" w14:textId="5C03E06B" w:rsidR="00582643" w:rsidRDefault="00582643" w:rsidP="0023580E">
      <w:pPr>
        <w:pStyle w:val="4"/>
      </w:pPr>
      <w:bookmarkStart w:id="10" w:name="_Toc89620413"/>
      <w:r>
        <w:t>Риски и неудобства, связанные с участием в исследовании</w:t>
      </w:r>
      <w:bookmarkEnd w:id="10"/>
    </w:p>
    <w:p w14:paraId="4F3C1FDD" w14:textId="1DBAAEC9" w:rsidR="00582643" w:rsidRDefault="00582643" w:rsidP="00582643">
      <w:r>
        <w:t>В настоящее исследование будут включаться здоровые добровольцы. Возможным риском их участия в исследовании является развитие нежелательных явлений (НЯ), связанных с приемом исследуемых лекарственных препаратов (известные побочные действия компонентов препаратов описаны в</w:t>
      </w:r>
      <w:r>
        <w:rPr>
          <w:bCs/>
        </w:rPr>
        <w:t xml:space="preserve"> </w:t>
      </w:r>
      <w:r>
        <w:t>Брошюре исследователя, а также п</w:t>
      </w:r>
      <w:r>
        <w:rPr>
          <w:bCs/>
        </w:rPr>
        <w:t xml:space="preserve">риведены </w:t>
      </w:r>
      <w:r>
        <w:t xml:space="preserve">в разделе </w:t>
      </w:r>
      <w:r w:rsidRPr="00BE7B4F">
        <w:rPr>
          <w:highlight w:val="green"/>
        </w:rPr>
        <w:fldChar w:fldCharType="begin"/>
      </w:r>
      <w:r w:rsidRPr="00BE7B4F">
        <w:rPr>
          <w:highlight w:val="green"/>
        </w:rPr>
        <w:instrText xml:space="preserve"> REF _Ref447030699 \r \h </w:instrText>
      </w:r>
      <w:r w:rsidR="00BE7B4F">
        <w:rPr>
          <w:highlight w:val="green"/>
        </w:rPr>
        <w:instrText xml:space="preserve"> \* MERGEFORMAT </w:instrText>
      </w:r>
      <w:r w:rsidRPr="00BE7B4F">
        <w:rPr>
          <w:highlight w:val="green"/>
        </w:rPr>
      </w:r>
      <w:r w:rsidRPr="00BE7B4F">
        <w:rPr>
          <w:highlight w:val="green"/>
        </w:rPr>
        <w:fldChar w:fldCharType="separate"/>
      </w:r>
      <w:r w:rsidR="00A272FD">
        <w:rPr>
          <w:highlight w:val="green"/>
        </w:rPr>
        <w:t>2.1</w:t>
      </w:r>
      <w:r w:rsidRPr="00BE7B4F">
        <w:rPr>
          <w:highlight w:val="green"/>
        </w:rPr>
        <w:fldChar w:fldCharType="end"/>
      </w:r>
      <w:r>
        <w:t xml:space="preserve"> </w:t>
      </w:r>
      <w:r>
        <w:rPr>
          <w:bCs/>
        </w:rPr>
        <w:t>настоящего Протокола</w:t>
      </w:r>
      <w:r>
        <w:t xml:space="preserve">). В ходе исследования у добровольцев могут отмечаться НЯ, не описанные в Брошюре исследователя. Регистрация НЯ будет осуществляться в соответствии с разделом </w:t>
      </w:r>
      <w:r w:rsidRPr="00BE7B4F">
        <w:rPr>
          <w:highlight w:val="green"/>
        </w:rPr>
        <w:fldChar w:fldCharType="begin"/>
      </w:r>
      <w:r w:rsidRPr="00BE7B4F">
        <w:rPr>
          <w:highlight w:val="green"/>
        </w:rPr>
        <w:instrText xml:space="preserve"> REF _Ref447030885 \r \h </w:instrText>
      </w:r>
      <w:r w:rsidR="00BE7B4F">
        <w:rPr>
          <w:highlight w:val="green"/>
        </w:rPr>
        <w:instrText xml:space="preserve"> \* MERGEFORMAT </w:instrText>
      </w:r>
      <w:r w:rsidRPr="00BE7B4F">
        <w:rPr>
          <w:highlight w:val="green"/>
        </w:rPr>
      </w:r>
      <w:r w:rsidRPr="00BE7B4F">
        <w:rPr>
          <w:highlight w:val="green"/>
        </w:rPr>
        <w:fldChar w:fldCharType="separate"/>
      </w:r>
      <w:r w:rsidR="00A272FD">
        <w:rPr>
          <w:highlight w:val="green"/>
        </w:rPr>
        <w:t>8.2</w:t>
      </w:r>
      <w:r w:rsidRPr="00BE7B4F">
        <w:rPr>
          <w:highlight w:val="green"/>
        </w:rPr>
        <w:fldChar w:fldCharType="end"/>
      </w:r>
      <w:r>
        <w:t>.</w:t>
      </w:r>
    </w:p>
    <w:p w14:paraId="509F38E0" w14:textId="75815528" w:rsidR="00582643" w:rsidRDefault="00582643" w:rsidP="00582643">
      <w:r>
        <w:t>Отбор проб крови для лабораторных (</w:t>
      </w:r>
      <w:r w:rsidR="00BE7B4F">
        <w:t>общий анализ крови</w:t>
      </w:r>
      <w:r w:rsidR="00FB5084">
        <w:t>,</w:t>
      </w:r>
      <w:r w:rsidR="00BE7B4F">
        <w:t xml:space="preserve"> биохимический анализ крови</w:t>
      </w:r>
      <w:r>
        <w:t xml:space="preserve"> и др.) и фармакокинетического анализов крови может сопровождаться неудобствами для добровольцев, связанными с болезненностью процедур установки венозного катетера, введения иглы в вену, а также возможными кровоподтеками в местах венепункции. Значительно реже в месте венепункции может развиться инфекционное осложнение или системное инфицирование. Головокружение и/или слабость могут наблюдаться </w:t>
      </w:r>
      <w:proofErr w:type="gramStart"/>
      <w:r>
        <w:t>во время</w:t>
      </w:r>
      <w:proofErr w:type="gramEnd"/>
      <w:r>
        <w:t xml:space="preserve"> или вскоре после отбора проб крови.</w:t>
      </w:r>
    </w:p>
    <w:p w14:paraId="0755D02E" w14:textId="6E8FF32D" w:rsidR="00582643" w:rsidRDefault="00582643" w:rsidP="00582643">
      <w:r w:rsidRPr="00F94DCC">
        <w:t>Общий объем отбираемой крови за все исследование составит не более</w:t>
      </w:r>
      <w:r w:rsidR="00B2545D">
        <w:t xml:space="preserve"> </w:t>
      </w:r>
      <w:sdt>
        <w:sdtPr>
          <w:rPr>
            <w:highlight w:val="lightGray"/>
          </w:rPr>
          <w:alias w:val="Объем крови за все исследование"/>
          <w:tag w:val="Объем крови за все исследование"/>
          <w:id w:val="137227482"/>
          <w:placeholder>
            <w:docPart w:val="B0890BA7735D45AD9D7750AFC25D1C06"/>
          </w:placeholder>
          <w:dataBinding w:prefixMappings="xmlns:ns0='http://protocolschema@pharmcat.net' " w:xpath="/ns0:protocolschema[1]/ns0:Protocol[1]/ns0:Design[1]/ns0:PK[1]/ns0:Sampling[1]/ns0:Total_CT_Vol[1]" w:storeItemID="{423561BC-3B43-4151-BB21-3A498E36C96A}"/>
          <w:text/>
        </w:sdtPr>
        <w:sdtEndPr/>
        <w:sdtContent>
          <w:r w:rsidR="00B2545D" w:rsidRPr="00B2545D">
            <w:rPr>
              <w:highlight w:val="lightGray"/>
            </w:rPr>
            <w:t>ХХ мл</w:t>
          </w:r>
        </w:sdtContent>
      </w:sdt>
      <w:r w:rsidRPr="00B2545D">
        <w:rPr>
          <w:highlight w:val="lightGray"/>
        </w:rPr>
        <w:t>,</w:t>
      </w:r>
      <w:r w:rsidRPr="00F94DCC">
        <w:t xml:space="preserve"> что не превысит обоснованную дозу однократной дачи крови при донорстве – </w:t>
      </w:r>
      <w:r w:rsidRPr="00B801DC">
        <w:rPr>
          <w:highlight w:val="yellow"/>
        </w:rPr>
        <w:t>450</w:t>
      </w:r>
      <w:r w:rsidRPr="00F94DCC">
        <w:t xml:space="preserve"> мл, рекомендованную Всемирной организацией здравоохранения</w:t>
      </w:r>
      <w:r>
        <w:t>.</w:t>
      </w:r>
    </w:p>
    <w:p w14:paraId="02203048" w14:textId="77777777" w:rsidR="00582643" w:rsidRDefault="00582643" w:rsidP="00582643">
      <w:r>
        <w:t>Помимо отбора проб крови в исследовании не планируется никаких иных инвазивных вмешательств или диагностических процедур.</w:t>
      </w:r>
    </w:p>
    <w:p w14:paraId="27E8FD25" w14:textId="5B5AE576" w:rsidR="00582643" w:rsidRDefault="00582643" w:rsidP="00582643">
      <w:r>
        <w:t>Электрокард</w:t>
      </w:r>
      <w:r w:rsidR="00025545">
        <w:t>иографическое исследование</w:t>
      </w:r>
      <w:r>
        <w:t xml:space="preserve"> – это безболезненное обследование, однако у добровольца может появиться сыпь или раздражение на коже в местах нанесения контактного геля и размещения электродов для ЭКГ. Некоторым добровольцам, возможно, будет необходимо выбрить небольшие участки волос на груди для правильного присоединения электродов для ЭКГ, что может вызвать определенный дискомфорт.</w:t>
      </w:r>
    </w:p>
    <w:p w14:paraId="304436C2" w14:textId="77777777" w:rsidR="00582643" w:rsidRDefault="00582643" w:rsidP="00582643">
      <w:r>
        <w:t>Другие процедуры исследования, выполняемые в рамках данного протокола, включая физикальное обследование, являются рутинными в общей клинической практике. Частота их выполнения не создает дополнительной нагрузки на добровольца.</w:t>
      </w:r>
    </w:p>
    <w:p w14:paraId="43F57171" w14:textId="77777777" w:rsidR="00582643" w:rsidRDefault="00582643" w:rsidP="00582643">
      <w:r w:rsidRPr="00C208A7">
        <w:rPr>
          <w:highlight w:val="yellow"/>
        </w:rPr>
        <w:lastRenderedPageBreak/>
        <w:t>В дни отбора проб крови для анализа фармакокинетики предполагается нарушение ночного сна добровольцев с учетом графика отбора проб.</w:t>
      </w:r>
    </w:p>
    <w:p w14:paraId="3A0DC209" w14:textId="367C5BE7" w:rsidR="00582643" w:rsidRDefault="00582643" w:rsidP="00582643">
      <w:pPr>
        <w:rPr>
          <w:bCs/>
        </w:rPr>
      </w:pPr>
      <w:r>
        <w:rPr>
          <w:bCs/>
        </w:rPr>
        <w:t>С целью снижения частоты возникновения нежелательных явлений в настоящем исследовании предусмотрена тщательная проверка соответствия добровольцев критериям включения (см. раздел</w:t>
      </w:r>
      <w:r w:rsidR="002B7B4C">
        <w:rPr>
          <w:bCs/>
        </w:rPr>
        <w:t xml:space="preserve"> </w:t>
      </w:r>
      <w:r w:rsidR="002B7B4C" w:rsidRPr="00BE7B4F">
        <w:rPr>
          <w:bCs/>
          <w:highlight w:val="green"/>
        </w:rPr>
        <w:fldChar w:fldCharType="begin"/>
      </w:r>
      <w:r w:rsidR="002B7B4C" w:rsidRPr="00BE7B4F">
        <w:rPr>
          <w:bCs/>
          <w:highlight w:val="green"/>
        </w:rPr>
        <w:instrText xml:space="preserve"> REF _Ref447036381 \r \h </w:instrText>
      </w:r>
      <w:r w:rsidR="00BE7B4F">
        <w:rPr>
          <w:bCs/>
          <w:highlight w:val="green"/>
        </w:rPr>
        <w:instrText xml:space="preserve"> \* MERGEFORMAT </w:instrText>
      </w:r>
      <w:r w:rsidR="002B7B4C" w:rsidRPr="00BE7B4F">
        <w:rPr>
          <w:bCs/>
          <w:highlight w:val="green"/>
        </w:rPr>
      </w:r>
      <w:r w:rsidR="002B7B4C" w:rsidRPr="00BE7B4F">
        <w:rPr>
          <w:bCs/>
          <w:highlight w:val="green"/>
        </w:rPr>
        <w:fldChar w:fldCharType="separate"/>
      </w:r>
      <w:r w:rsidR="00A272FD">
        <w:rPr>
          <w:bCs/>
          <w:highlight w:val="green"/>
        </w:rPr>
        <w:t>5.1</w:t>
      </w:r>
      <w:r w:rsidR="002B7B4C" w:rsidRPr="00BE7B4F">
        <w:rPr>
          <w:bCs/>
          <w:highlight w:val="green"/>
        </w:rPr>
        <w:fldChar w:fldCharType="end"/>
      </w:r>
      <w:r>
        <w:rPr>
          <w:bCs/>
        </w:rPr>
        <w:t>) и невключения (см. раздел</w:t>
      </w:r>
      <w:r w:rsidR="002B7B4C">
        <w:rPr>
          <w:bCs/>
        </w:rPr>
        <w:t xml:space="preserve"> </w:t>
      </w:r>
      <w:r w:rsidR="002B7B4C" w:rsidRPr="00BE7B4F">
        <w:rPr>
          <w:bCs/>
          <w:highlight w:val="green"/>
        </w:rPr>
        <w:fldChar w:fldCharType="begin"/>
      </w:r>
      <w:r w:rsidR="002B7B4C" w:rsidRPr="00BE7B4F">
        <w:rPr>
          <w:bCs/>
          <w:highlight w:val="green"/>
        </w:rPr>
        <w:instrText xml:space="preserve"> REF _Ref449455359 \r \h </w:instrText>
      </w:r>
      <w:r w:rsidR="00BE7B4F">
        <w:rPr>
          <w:bCs/>
          <w:highlight w:val="green"/>
        </w:rPr>
        <w:instrText xml:space="preserve"> \* MERGEFORMAT </w:instrText>
      </w:r>
      <w:r w:rsidR="002B7B4C" w:rsidRPr="00BE7B4F">
        <w:rPr>
          <w:bCs/>
          <w:highlight w:val="green"/>
        </w:rPr>
      </w:r>
      <w:r w:rsidR="002B7B4C" w:rsidRPr="00BE7B4F">
        <w:rPr>
          <w:bCs/>
          <w:highlight w:val="green"/>
        </w:rPr>
        <w:fldChar w:fldCharType="separate"/>
      </w:r>
      <w:r w:rsidR="00A272FD">
        <w:rPr>
          <w:bCs/>
          <w:highlight w:val="green"/>
        </w:rPr>
        <w:t>5.2</w:t>
      </w:r>
      <w:r w:rsidR="002B7B4C" w:rsidRPr="00BE7B4F">
        <w:rPr>
          <w:bCs/>
          <w:highlight w:val="green"/>
        </w:rPr>
        <w:fldChar w:fldCharType="end"/>
      </w:r>
      <w:r>
        <w:rPr>
          <w:bCs/>
        </w:rPr>
        <w:t xml:space="preserve">) до приема исследуемого препарата. Для исключения возможного воздействия препаратов на эмбрион в исследование будут включаться женщины только при условии отрицательного теста на беременность и согласия придерживаться высокоэффективных методов контрацепции во время участия в исследовании (см. раздел </w:t>
      </w:r>
      <w:r w:rsidRPr="00BE7B4F">
        <w:rPr>
          <w:bCs/>
          <w:highlight w:val="green"/>
        </w:rPr>
        <w:fldChar w:fldCharType="begin"/>
      </w:r>
      <w:r w:rsidRPr="00BE7B4F">
        <w:rPr>
          <w:bCs/>
          <w:highlight w:val="green"/>
        </w:rPr>
        <w:instrText xml:space="preserve"> REF _Ref446096453 \r \h </w:instrText>
      </w:r>
      <w:r w:rsidR="00BE7B4F">
        <w:rPr>
          <w:bCs/>
          <w:highlight w:val="green"/>
        </w:rPr>
        <w:instrText xml:space="preserve"> \* MERGEFORMAT </w:instrText>
      </w:r>
      <w:r w:rsidRPr="00BE7B4F">
        <w:rPr>
          <w:bCs/>
          <w:highlight w:val="green"/>
        </w:rPr>
      </w:r>
      <w:r w:rsidRPr="00BE7B4F">
        <w:rPr>
          <w:bCs/>
          <w:highlight w:val="green"/>
        </w:rPr>
        <w:fldChar w:fldCharType="separate"/>
      </w:r>
      <w:r w:rsidR="00A272FD">
        <w:rPr>
          <w:bCs/>
          <w:highlight w:val="green"/>
        </w:rPr>
        <w:t>4.2.3</w:t>
      </w:r>
      <w:r w:rsidRPr="00BE7B4F">
        <w:rPr>
          <w:bCs/>
          <w:highlight w:val="green"/>
        </w:rPr>
        <w:fldChar w:fldCharType="end"/>
      </w:r>
      <w:r>
        <w:rPr>
          <w:bCs/>
        </w:rPr>
        <w:t>).</w:t>
      </w:r>
    </w:p>
    <w:p w14:paraId="3CD99FC6" w14:textId="77777777" w:rsidR="00582643" w:rsidRDefault="00582643" w:rsidP="00582643">
      <w:pPr>
        <w:rPr>
          <w:bCs/>
        </w:rPr>
      </w:pPr>
      <w:r>
        <w:rPr>
          <w:bCs/>
        </w:rPr>
        <w:t>Все добровольцы перед подписанием формы Информированного согласия на участие в данном исследовании будут проинформированы о возможных рисках и дискомфорте, а также о необходимости сообщать Исследователю о проблемах со здоровьем в случае возникновения таковых. Исследователь будет проводить тщательный мониторинг состояния добровольцев в ходе всего исследования. При необходимости (например, развитии НЯ или СНЯ), Исследователь предпримет все необходимые меры по проведению соответствующих обследований и/или назначения требуемой терапии. Все НЯ и СНЯ будут прослежены до их разрешения или до тех пор, пока Исследователь не расценит их как «стабильные».</w:t>
      </w:r>
    </w:p>
    <w:p w14:paraId="03D333DE" w14:textId="77777777" w:rsidR="00582643" w:rsidRDefault="00582643" w:rsidP="00582643">
      <w:r>
        <w:rPr>
          <w:bCs/>
        </w:rPr>
        <w:t>Таким образом, риски для добровольцев в данном исследовании можно оценить как минимальные и приемлемые, и включение в исследование здоровых добровольцев будет оправданным с точки зрения этики и безопасным</w:t>
      </w:r>
      <w:r>
        <w:t>.</w:t>
      </w:r>
    </w:p>
    <w:p w14:paraId="58798352" w14:textId="77777777" w:rsidR="00582643" w:rsidRDefault="00582643" w:rsidP="0023580E">
      <w:pPr>
        <w:pStyle w:val="4"/>
      </w:pPr>
      <w:bookmarkStart w:id="11" w:name="_Toc89620414"/>
      <w:r>
        <w:t>Возможная польза, связанная с участием в исследовании</w:t>
      </w:r>
      <w:bookmarkEnd w:id="11"/>
    </w:p>
    <w:p w14:paraId="48AFB90E" w14:textId="77777777" w:rsidR="00582643" w:rsidRDefault="00582643" w:rsidP="00582643">
      <w:r>
        <w:t>В данном исследовании прием исследуемых лекарственных препаратов не принесет пользы для добровольца, однако добровольцы получат информацию о состоянии своего здоровья по результатам лабораторно-инструментального обследования и врачебного осмотра.</w:t>
      </w:r>
    </w:p>
    <w:p w14:paraId="185B26E1" w14:textId="77777777" w:rsidR="00582643" w:rsidRDefault="00582643" w:rsidP="00582643">
      <w:r>
        <w:t>За участие в исследовании добровольцам предусмотрены денежные выплаты.</w:t>
      </w:r>
    </w:p>
    <w:p w14:paraId="7BEF4294" w14:textId="63813FDF" w:rsidR="00582643" w:rsidRPr="00582643" w:rsidRDefault="00582643" w:rsidP="00582643">
      <w:r>
        <w:t>На протяжении всего исследования добровольцы будут находиться под пристальным наблюдением сотрудников Исследовательского центра, участвующих в проведении исследования.</w:t>
      </w:r>
    </w:p>
    <w:p w14:paraId="24DA147D" w14:textId="77777777" w:rsidR="00582643" w:rsidRDefault="00582643" w:rsidP="00582643">
      <w:r>
        <w:t xml:space="preserve">Учитывая вышесказанное, а также литературные данные и хорошую изученность </w:t>
      </w:r>
      <w:r>
        <w:rPr>
          <w:bCs/>
        </w:rPr>
        <w:t xml:space="preserve">исследуемых </w:t>
      </w:r>
      <w:r>
        <w:t>лекарственных препаратов, соотношение риска и пользы в настоящем исследовании можно считать приемлемым для добровольцев, которые будут принимать в нем участие.</w:t>
      </w:r>
    </w:p>
    <w:p w14:paraId="5D50C877" w14:textId="77777777" w:rsidR="00582643" w:rsidRDefault="00582643" w:rsidP="001E690A">
      <w:pPr>
        <w:pStyle w:val="2"/>
      </w:pPr>
      <w:bookmarkStart w:id="12" w:name="_Toc89620415"/>
      <w:r>
        <w:lastRenderedPageBreak/>
        <w:t>Описание и обоснование способа введения, дозировки, режима дозирования и длительности применения</w:t>
      </w:r>
      <w:bookmarkEnd w:id="12"/>
    </w:p>
    <w:p w14:paraId="7F275AE3" w14:textId="77777777" w:rsidR="00582643" w:rsidRDefault="00582643" w:rsidP="00582643">
      <w:r>
        <w:t>В соответствии с законодательной и нормативной базой исследование будет выполнено с предоставленными Спонсором образцами исследуемых лекарственных препаратов.</w:t>
      </w:r>
    </w:p>
    <w:p w14:paraId="23D6B89E" w14:textId="53BB2EC8" w:rsidR="00582643" w:rsidRDefault="00582643" w:rsidP="006C30DA">
      <w:r>
        <w:t>Исследуемые препараты будут приниматься внутрь в дозе</w:t>
      </w:r>
      <w:r w:rsidR="00B2545D">
        <w:t xml:space="preserve"> </w:t>
      </w:r>
      <w:sdt>
        <w:sdtPr>
          <w:rPr>
            <w:highlight w:val="lightGray"/>
          </w:rPr>
          <w:alias w:val="Исследуемая доза"/>
          <w:tag w:val="Исследуемая доза"/>
          <w:id w:val="-1779019769"/>
          <w:placeholder>
            <w:docPart w:val="DefaultPlaceholder_-1854013440"/>
          </w:placeholder>
          <w:dataBinding w:prefixMappings="xmlns:ns0='http://protocolschema@pharmcat.net' " w:xpath="/ns0:protocolschema[1]/ns0:Protocol[1]/ns0:Design[1]/ns0:IP_intake[1]/ns0:Dose[1]" w:storeItemID="{423561BC-3B43-4151-BB21-3A498E36C96A}"/>
          <w:text/>
        </w:sdtPr>
        <w:sdtEndPr/>
        <w:sdtContent>
          <w:r w:rsidR="00B2545D" w:rsidRPr="00B2545D">
            <w:rPr>
              <w:highlight w:val="lightGray"/>
            </w:rPr>
            <w:t>Исследуемая доза</w:t>
          </w:r>
        </w:sdtContent>
      </w:sdt>
      <w:r>
        <w:t xml:space="preserve">, в соответствии с разделом </w:t>
      </w:r>
      <w:r w:rsidRPr="00BE7B4F">
        <w:rPr>
          <w:highlight w:val="green"/>
        </w:rPr>
        <w:fldChar w:fldCharType="begin"/>
      </w:r>
      <w:r w:rsidRPr="00BE7B4F">
        <w:rPr>
          <w:highlight w:val="green"/>
        </w:rPr>
        <w:instrText xml:space="preserve"> REF _Ref446096453 \r \h </w:instrText>
      </w:r>
      <w:r w:rsidR="00642E4E" w:rsidRPr="00BE7B4F">
        <w:rPr>
          <w:highlight w:val="green"/>
        </w:rPr>
        <w:instrText xml:space="preserve"> \* MERGEFORMAT </w:instrText>
      </w:r>
      <w:r w:rsidRPr="00BE7B4F">
        <w:rPr>
          <w:highlight w:val="green"/>
        </w:rPr>
      </w:r>
      <w:r w:rsidRPr="00BE7B4F">
        <w:rPr>
          <w:highlight w:val="green"/>
        </w:rPr>
        <w:fldChar w:fldCharType="separate"/>
      </w:r>
      <w:r w:rsidR="00A272FD">
        <w:rPr>
          <w:highlight w:val="green"/>
        </w:rPr>
        <w:t>4.2.3</w:t>
      </w:r>
      <w:r w:rsidRPr="00BE7B4F">
        <w:rPr>
          <w:highlight w:val="green"/>
        </w:rPr>
        <w:fldChar w:fldCharType="end"/>
      </w:r>
      <w:r>
        <w:t xml:space="preserve"> – «</w:t>
      </w:r>
      <w:r w:rsidR="00642E4E" w:rsidRPr="00BE7B4F">
        <w:rPr>
          <w:highlight w:val="green"/>
        </w:rPr>
        <w:fldChar w:fldCharType="begin"/>
      </w:r>
      <w:r w:rsidR="00642E4E" w:rsidRPr="00BE7B4F">
        <w:rPr>
          <w:highlight w:val="green"/>
        </w:rPr>
        <w:instrText xml:space="preserve"> REF _Ref468127931 \h </w:instrText>
      </w:r>
      <w:r w:rsidR="00BE7B4F">
        <w:rPr>
          <w:highlight w:val="green"/>
        </w:rPr>
        <w:instrText xml:space="preserve"> \* MERGEFORMAT </w:instrText>
      </w:r>
      <w:r w:rsidR="00642E4E" w:rsidRPr="00BE7B4F">
        <w:rPr>
          <w:highlight w:val="green"/>
        </w:rPr>
      </w:r>
      <w:r w:rsidR="00642E4E" w:rsidRPr="00BE7B4F">
        <w:rPr>
          <w:highlight w:val="green"/>
        </w:rPr>
        <w:fldChar w:fldCharType="separate"/>
      </w:r>
      <w:r w:rsidR="00A272FD" w:rsidRPr="00A272FD">
        <w:rPr>
          <w:highlight w:val="green"/>
        </w:rPr>
        <w:t>Процедура приема исследуемого препарата</w:t>
      </w:r>
      <w:r w:rsidR="00642E4E" w:rsidRPr="00BE7B4F">
        <w:rPr>
          <w:highlight w:val="green"/>
        </w:rPr>
        <w:fldChar w:fldCharType="end"/>
      </w:r>
      <w:r>
        <w:t>» (стр.</w:t>
      </w:r>
      <w:r w:rsidR="00642E4E">
        <w:t xml:space="preserve"> </w:t>
      </w:r>
      <w:r w:rsidR="00642E4E" w:rsidRPr="00BE7B4F">
        <w:rPr>
          <w:highlight w:val="green"/>
        </w:rPr>
        <w:fldChar w:fldCharType="begin"/>
      </w:r>
      <w:r w:rsidR="00642E4E" w:rsidRPr="00BE7B4F">
        <w:rPr>
          <w:highlight w:val="green"/>
        </w:rPr>
        <w:instrText xml:space="preserve"> PAGEREF _Ref468127931 \h </w:instrText>
      </w:r>
      <w:r w:rsidR="00642E4E" w:rsidRPr="00BE7B4F">
        <w:rPr>
          <w:highlight w:val="green"/>
        </w:rPr>
      </w:r>
      <w:r w:rsidR="00642E4E" w:rsidRPr="00BE7B4F">
        <w:rPr>
          <w:highlight w:val="green"/>
        </w:rPr>
        <w:fldChar w:fldCharType="separate"/>
      </w:r>
      <w:r w:rsidR="00A272FD">
        <w:rPr>
          <w:noProof/>
          <w:highlight w:val="green"/>
        </w:rPr>
        <w:t>29</w:t>
      </w:r>
      <w:r w:rsidR="00642E4E" w:rsidRPr="00BE7B4F">
        <w:rPr>
          <w:highlight w:val="green"/>
        </w:rPr>
        <w:fldChar w:fldCharType="end"/>
      </w:r>
      <w:r>
        <w:t>).</w:t>
      </w:r>
    </w:p>
    <w:p w14:paraId="7F754C80" w14:textId="5438C1C2" w:rsidR="00582643" w:rsidRDefault="00582643" w:rsidP="00582643">
      <w:r>
        <w:t>Тестируемый препарат:</w:t>
      </w:r>
      <w:r w:rsidR="00B2545D">
        <w:t xml:space="preserve"> </w:t>
      </w:r>
      <w:sdt>
        <w:sdtPr>
          <w:rPr>
            <w:highlight w:val="lightGray"/>
          </w:rPr>
          <w:alias w:val="Название тестируемого препарата"/>
          <w:tag w:val="Название тестируемого препарата"/>
          <w:id w:val="1184867789"/>
          <w:placeholder>
            <w:docPart w:val="DB4D68A8C03448B7824AFC206CB9A920"/>
          </w:placeholder>
          <w:dataBinding w:prefixMappings="xmlns:ns0='http://protocolschema@pharmcat.net' " w:xpath="/ns0:protocolschema[1]/ns0:Products[1]/ns0:Drug[1]/ns0:Name[1]" w:storeItemID="{423561BC-3B43-4151-BB21-3A498E36C96A}"/>
          <w:text/>
        </w:sdtPr>
        <w:sdtEndPr/>
        <w:sdtContent>
          <w:r w:rsidR="00B2545D" w:rsidRPr="00C14D26">
            <w:rPr>
              <w:highlight w:val="lightGray"/>
            </w:rPr>
            <w:t xml:space="preserve">Название тестируемого препарата </w:t>
          </w:r>
        </w:sdtContent>
      </w:sdt>
      <w:r w:rsidR="00B2545D" w:rsidRPr="00C14D26">
        <w:rPr>
          <w:highlight w:val="lightGray"/>
        </w:rPr>
        <w:t xml:space="preserve">, </w:t>
      </w:r>
      <w:sdt>
        <w:sdtPr>
          <w:rPr>
            <w:highlight w:val="lightGray"/>
          </w:rPr>
          <w:alias w:val="лекарственная форма тестируемого препарата"/>
          <w:tag w:val="лекарственная форма тестируемого препарата"/>
          <w:id w:val="333342770"/>
          <w:placeholder>
            <w:docPart w:val="DB4D68A8C03448B7824AFC206CB9A920"/>
          </w:placeholder>
          <w:dataBinding w:prefixMappings="xmlns:ns0='http://protocolschema@pharmcat.net' " w:xpath="/ns0:protocolschema[1]/ns0:Products[1]/ns0:Drug[1]/ns0:Form[1]" w:storeItemID="{423561BC-3B43-4151-BB21-3A498E36C96A}"/>
          <w:text/>
        </w:sdtPr>
        <w:sdtEndPr/>
        <w:sdtContent>
          <w:r w:rsidR="00B2545D" w:rsidRPr="00C14D26">
            <w:rPr>
              <w:highlight w:val="lightGray"/>
            </w:rPr>
            <w:t>лекарственная форма тестируемого препарата</w:t>
          </w:r>
        </w:sdtContent>
      </w:sdt>
      <w:r w:rsidR="00B2545D" w:rsidRPr="00C14D26">
        <w:rPr>
          <w:highlight w:val="lightGray"/>
        </w:rPr>
        <w:t xml:space="preserve">, </w:t>
      </w:r>
      <w:sdt>
        <w:sdtPr>
          <w:rPr>
            <w:highlight w:val="lightGray"/>
          </w:rPr>
          <w:alias w:val="доза тестируемого препарата"/>
          <w:tag w:val="доза тестируемого препарата"/>
          <w:id w:val="-1382316211"/>
          <w:placeholder>
            <w:docPart w:val="DB4D68A8C03448B7824AFC206CB9A920"/>
          </w:placeholder>
          <w:dataBinding w:prefixMappings="xmlns:ns0='http://protocolschema@pharmcat.net' " w:xpath="/ns0:protocolschema[1]/ns0:Products[1]/ns0:Drug[1]/ns0:Dose[1]" w:storeItemID="{423561BC-3B43-4151-BB21-3A498E36C96A}"/>
          <w:text/>
        </w:sdtPr>
        <w:sdtEndPr/>
        <w:sdtContent>
          <w:r w:rsidR="00B2545D">
            <w:rPr>
              <w:highlight w:val="lightGray"/>
            </w:rPr>
            <w:t>доза тестируемого препарата</w:t>
          </w:r>
        </w:sdtContent>
      </w:sdt>
      <w:r>
        <w:t>.</w:t>
      </w:r>
    </w:p>
    <w:p w14:paraId="5204D92A" w14:textId="080C33AA" w:rsidR="00582643" w:rsidRDefault="00021817" w:rsidP="00582643">
      <w:r>
        <w:t>Препарат сравнения</w:t>
      </w:r>
      <w:r w:rsidR="00897775">
        <w:t>:</w:t>
      </w:r>
      <w:r w:rsidR="00582643">
        <w:t xml:space="preserve"> </w:t>
      </w:r>
      <w:sdt>
        <w:sdtPr>
          <w:rPr>
            <w:highlight w:val="lightGray"/>
          </w:rPr>
          <w:alias w:val="Название референтного препарата"/>
          <w:tag w:val="Название препарата сравнения"/>
          <w:id w:val="1345975177"/>
          <w:placeholder>
            <w:docPart w:val="A5127C45BB91408E98F4B6FADAB5B7C0"/>
          </w:placeholder>
          <w:dataBinding w:prefixMappings="xmlns:ns0='http://protocolschema@pharmcat.net' " w:xpath="/ns0:protocolschema[1]/ns0:Products[1]/ns0:Drug[2]/ns0:Name[1]" w:storeItemID="{423561BC-3B43-4151-BB21-3A498E36C96A}"/>
          <w:text/>
        </w:sdtPr>
        <w:sdtEndPr/>
        <w:sdtContent>
          <w:r w:rsidR="00B2545D" w:rsidRPr="00C14D26">
            <w:rPr>
              <w:highlight w:val="lightGray"/>
            </w:rPr>
            <w:t>Название препарата сравнения</w:t>
          </w:r>
        </w:sdtContent>
      </w:sdt>
      <w:r w:rsidR="00B2545D" w:rsidRPr="00C14D26">
        <w:rPr>
          <w:highlight w:val="lightGray"/>
        </w:rPr>
        <w:t xml:space="preserve">, </w:t>
      </w:r>
      <w:sdt>
        <w:sdtPr>
          <w:rPr>
            <w:highlight w:val="lightGray"/>
          </w:rPr>
          <w:alias w:val="лекарственная форма референтного препарата"/>
          <w:tag w:val="лекарственная форма референтного препарата"/>
          <w:id w:val="1217000983"/>
          <w:placeholder>
            <w:docPart w:val="A5127C45BB91408E98F4B6FADAB5B7C0"/>
          </w:placeholder>
          <w:dataBinding w:prefixMappings="xmlns:ns0='http://protocolschema@pharmcat.net' " w:xpath="/ns0:protocolschema[1]/ns0:Products[1]/ns0:Drug[2]/ns0:Form[1]" w:storeItemID="{423561BC-3B43-4151-BB21-3A498E36C96A}"/>
          <w:text/>
        </w:sdtPr>
        <w:sdtEndPr/>
        <w:sdtContent>
          <w:r w:rsidR="00B2545D">
            <w:rPr>
              <w:highlight w:val="lightGray"/>
            </w:rPr>
            <w:t>лекарственная форма референтного препарата</w:t>
          </w:r>
        </w:sdtContent>
      </w:sdt>
      <w:r w:rsidR="00B2545D" w:rsidRPr="00C14D26">
        <w:rPr>
          <w:highlight w:val="lightGray"/>
        </w:rPr>
        <w:t xml:space="preserve">, </w:t>
      </w:r>
      <w:sdt>
        <w:sdtPr>
          <w:rPr>
            <w:highlight w:val="lightGray"/>
          </w:rPr>
          <w:alias w:val="доза референтного препарата"/>
          <w:tag w:val="доза референтного препарата"/>
          <w:id w:val="1350992761"/>
          <w:placeholder>
            <w:docPart w:val="A5127C45BB91408E98F4B6FADAB5B7C0"/>
          </w:placeholder>
          <w:dataBinding w:prefixMappings="xmlns:ns0='http://protocolschema@pharmcat.net' " w:xpath="/ns0:protocolschema[1]/ns0:Products[1]/ns0:Drug[2]/ns0:Dose[1]" w:storeItemID="{423561BC-3B43-4151-BB21-3A498E36C96A}"/>
          <w:text/>
        </w:sdtPr>
        <w:sdtEndPr/>
        <w:sdtContent>
          <w:r w:rsidR="00B2545D">
            <w:rPr>
              <w:highlight w:val="lightGray"/>
            </w:rPr>
            <w:t>доза референтного препарата</w:t>
          </w:r>
        </w:sdtContent>
      </w:sdt>
      <w:r w:rsidR="00897775">
        <w:t>.</w:t>
      </w:r>
      <w:r w:rsidR="00582643">
        <w:t xml:space="preserve"> Выбор препарата </w:t>
      </w:r>
      <w:r w:rsidR="0006167C">
        <w:t xml:space="preserve">сравнения </w:t>
      </w:r>
      <w:r w:rsidR="00582643">
        <w:t>обусловлен следующими причинами:</w:t>
      </w:r>
      <w:r w:rsidR="00B2545D" w:rsidRPr="00B2545D">
        <w:rPr>
          <w:highlight w:val="lightGray"/>
        </w:rPr>
        <w:t xml:space="preserve"> </w:t>
      </w:r>
    </w:p>
    <w:p w14:paraId="1F0BF41B" w14:textId="56EA214B" w:rsidR="00582643" w:rsidRDefault="00B37165" w:rsidP="001E690A">
      <w:pPr>
        <w:pStyle w:val="1"/>
      </w:pPr>
      <w:sdt>
        <w:sdtPr>
          <w:rPr>
            <w:highlight w:val="lightGray"/>
          </w:rPr>
          <w:alias w:val="Название референтного препарата"/>
          <w:tag w:val="Название препарата сравнения"/>
          <w:id w:val="1473096825"/>
          <w:placeholder>
            <w:docPart w:val="E98FA290DCE24F55BDB1CE0A2B59B070"/>
          </w:placeholder>
          <w:dataBinding w:prefixMappings="xmlns:ns0='http://protocolschema@pharmcat.net' " w:xpath="/ns0:protocolschema[1]/ns0:Products[1]/ns0:Drug[2]/ns0:Name[1]" w:storeItemID="{423561BC-3B43-4151-BB21-3A498E36C96A}"/>
          <w:text/>
        </w:sdtPr>
        <w:sdtEndPr/>
        <w:sdtContent>
          <w:r w:rsidR="00B2545D" w:rsidRPr="00C14D26">
            <w:rPr>
              <w:highlight w:val="lightGray"/>
            </w:rPr>
            <w:t>Название препарата сравнения</w:t>
          </w:r>
        </w:sdtContent>
      </w:sdt>
      <w:r w:rsidR="00B2545D">
        <w:t xml:space="preserve"> </w:t>
      </w:r>
      <w:r w:rsidR="00582643">
        <w:t xml:space="preserve">является </w:t>
      </w:r>
      <w:r w:rsidR="00D717C2">
        <w:t>референтным</w:t>
      </w:r>
      <w:r w:rsidR="00582643">
        <w:t xml:space="preserve"> лекарственным препаратом;</w:t>
      </w:r>
    </w:p>
    <w:p w14:paraId="28A06D1A" w14:textId="11AD8374" w:rsidR="00582643" w:rsidRDefault="00582643" w:rsidP="001E690A">
      <w:pPr>
        <w:pStyle w:val="1"/>
      </w:pPr>
      <w:r>
        <w:t>препараты производятся в одной лекарственной форме</w:t>
      </w:r>
      <w:r w:rsidR="002B0B7D">
        <w:t xml:space="preserve"> (форма для приема внутрь)</w:t>
      </w:r>
      <w:r>
        <w:t>;</w:t>
      </w:r>
    </w:p>
    <w:p w14:paraId="2995A001" w14:textId="77777777" w:rsidR="00B2545D" w:rsidRDefault="00582643" w:rsidP="001E690A">
      <w:pPr>
        <w:pStyle w:val="1"/>
      </w:pPr>
      <w:r>
        <w:t xml:space="preserve">препараты содержат равную дозу </w:t>
      </w:r>
      <w:r w:rsidR="00057CA2">
        <w:t xml:space="preserve">действующего </w:t>
      </w:r>
      <w:r>
        <w:t>вещества</w:t>
      </w:r>
      <w:r w:rsidR="00B2545D">
        <w:t>;</w:t>
      </w:r>
    </w:p>
    <w:p w14:paraId="2D864840" w14:textId="71969157" w:rsidR="00582643" w:rsidRDefault="00B2545D" w:rsidP="001E690A">
      <w:pPr>
        <w:pStyle w:val="1"/>
      </w:pPr>
      <w:r>
        <w:t>выбор серии тестируемого препарата основан на сравнительном тесте кинетики растворения</w:t>
      </w:r>
      <w:r w:rsidR="00582643">
        <w:t>.</w:t>
      </w:r>
    </w:p>
    <w:p w14:paraId="138E95DF" w14:textId="77777777" w:rsidR="00582643" w:rsidRDefault="00582643" w:rsidP="00582643">
      <w:r>
        <w:t>Выбранная для данного исследования дозировка не превышает максимально допустимую разовую дозу, что позволит максимально снизить риск возникновения НЯ или СНЯ у здоровых добровольцев, которые примут участие в исследовании.</w:t>
      </w:r>
    </w:p>
    <w:p w14:paraId="30519093" w14:textId="3852BB61" w:rsidR="000F2AC0" w:rsidRPr="00D67037" w:rsidRDefault="00582643" w:rsidP="00B2545D">
      <w:r>
        <w:t xml:space="preserve">Порядок приема исследуемых лекарственных препаратов будет определен </w:t>
      </w:r>
      <w:r w:rsidR="00A57054">
        <w:t>с помощью</w:t>
      </w:r>
      <w:r>
        <w:t xml:space="preserve"> рандомизации.</w:t>
      </w:r>
    </w:p>
    <w:p w14:paraId="44241A3D" w14:textId="58EB4CFB" w:rsidR="000F2AC0" w:rsidRPr="000F2AC0" w:rsidRDefault="000F2AC0" w:rsidP="00582643">
      <w:r w:rsidRPr="000F2AC0">
        <w:rPr>
          <w:highlight w:val="yellow"/>
        </w:rPr>
        <w:t>Период отбора биологических образцов 0 – 72 выбран на основании Т</w:t>
      </w:r>
      <w:r w:rsidRPr="000F2AC0">
        <w:rPr>
          <w:highlight w:val="yellow"/>
          <w:vertAlign w:val="subscript"/>
        </w:rPr>
        <w:t xml:space="preserve">1/2 </w:t>
      </w:r>
      <w:r w:rsidRPr="000F2AC0">
        <w:rPr>
          <w:highlight w:val="yellow"/>
        </w:rPr>
        <w:t>исследуемых лекарственных препаратов. В соответствии с Правилами проведения исследований биоэквивалентности лекарственных препаратов в рамках Евразийского экономического союза от 03.11.2016, в случае если фаза абсорбции лекарственного препарата для приема внутрь с немедленным высвобождением не превышает 72 часов, то для сравнения длительности экспозиции может использоваться AUC, усеченная до 72 часов (AUC</w:t>
      </w:r>
      <w:r w:rsidRPr="000F2AC0">
        <w:rPr>
          <w:highlight w:val="yellow"/>
          <w:vertAlign w:val="subscript"/>
        </w:rPr>
        <w:t>0–72</w:t>
      </w:r>
      <w:r w:rsidRPr="000F2AC0">
        <w:rPr>
          <w:highlight w:val="yellow"/>
        </w:rPr>
        <w:t>). Таким образом, для любых лекарственных препаратов с немедленным высвобождением независимо от Т</w:t>
      </w:r>
      <w:r w:rsidRPr="000F2AC0">
        <w:rPr>
          <w:highlight w:val="yellow"/>
          <w:vertAlign w:val="subscript"/>
        </w:rPr>
        <w:t>1/</w:t>
      </w:r>
      <w:proofErr w:type="gramStart"/>
      <w:r w:rsidRPr="000F2AC0">
        <w:rPr>
          <w:highlight w:val="yellow"/>
          <w:vertAlign w:val="subscript"/>
        </w:rPr>
        <w:t xml:space="preserve">2 </w:t>
      </w:r>
      <w:r w:rsidRPr="000F2AC0">
        <w:rPr>
          <w:highlight w:val="yellow"/>
        </w:rPr>
        <w:t xml:space="preserve"> </w:t>
      </w:r>
      <w:r w:rsidR="00057CA2">
        <w:rPr>
          <w:highlight w:val="yellow"/>
        </w:rPr>
        <w:t>действующего</w:t>
      </w:r>
      <w:proofErr w:type="gramEnd"/>
      <w:r w:rsidR="00057CA2" w:rsidRPr="000F2AC0">
        <w:rPr>
          <w:highlight w:val="yellow"/>
        </w:rPr>
        <w:t xml:space="preserve"> </w:t>
      </w:r>
      <w:r w:rsidRPr="000F2AC0">
        <w:rPr>
          <w:highlight w:val="yellow"/>
        </w:rPr>
        <w:t>вещества отбор образцов в течение более 72 часов не требуется.</w:t>
      </w:r>
    </w:p>
    <w:p w14:paraId="1D25F1A3" w14:textId="524D4C9F" w:rsidR="00582643" w:rsidRDefault="00582643" w:rsidP="00582643">
      <w:r>
        <w:t>С целью исключения эффекта переноса, интервал времени между приемом исследуемых лекарственных препаратов (</w:t>
      </w:r>
      <w:r w:rsidR="007B4636">
        <w:t>Отмывочный период</w:t>
      </w:r>
      <w:r>
        <w:t xml:space="preserve">) будет составлять не менее </w:t>
      </w:r>
      <w:r w:rsidRPr="00B60380">
        <w:rPr>
          <w:highlight w:val="yellow"/>
        </w:rPr>
        <w:t>6</w:t>
      </w:r>
      <w:r>
        <w:t xml:space="preserve"> периодов полувыведения (Т</w:t>
      </w:r>
      <w:r>
        <w:rPr>
          <w:vertAlign w:val="subscript"/>
        </w:rPr>
        <w:t>1/2</w:t>
      </w:r>
      <w:r>
        <w:t xml:space="preserve">), что должно обеспечить остаточный уровень действующего вещества менее 1.56% от исходного уровня. В соответствии с тем, что период полувыведения для действующего вещества указанных лекарственных препаратов </w:t>
      </w:r>
      <w:r>
        <w:lastRenderedPageBreak/>
        <w:t>Т</w:t>
      </w:r>
      <w:r>
        <w:rPr>
          <w:vertAlign w:val="subscript"/>
        </w:rPr>
        <w:t>1/2</w:t>
      </w:r>
      <w:r>
        <w:t>=</w:t>
      </w:r>
      <w:r>
        <w:rPr>
          <w:highlight w:val="yellow"/>
        </w:rPr>
        <w:t>ХХХ</w:t>
      </w:r>
      <w:r>
        <w:t xml:space="preserve"> ч, длительность </w:t>
      </w:r>
      <w:r w:rsidR="007B4636">
        <w:t>отмывочного периода</w:t>
      </w:r>
      <w:r>
        <w:t xml:space="preserve"> в настоящем исследовании составит</w:t>
      </w:r>
      <w:r w:rsidR="00B2545D">
        <w:t xml:space="preserve"> </w:t>
      </w:r>
      <w:sdt>
        <w:sdtPr>
          <w:rPr>
            <w:highlight w:val="lightGray"/>
          </w:rPr>
          <w:alias w:val="Отмывочный период"/>
          <w:tag w:val="Отмывочный период"/>
          <w:id w:val="-524475696"/>
          <w:placeholder>
            <w:docPart w:val="DefaultPlaceholder_-1854013440"/>
          </w:placeholder>
          <w:dataBinding w:prefixMappings="xmlns:ns0='http://protocolschema@pharmcat.net' " w:xpath="/ns0:protocolschema[1]/ns0:Protocol[1]/ns0:Design[1]/ns0:Periods[1]/ns0:Period[6]/ns0:Duration[1]" w:storeItemID="{423561BC-3B43-4151-BB21-3A498E36C96A}"/>
          <w:text/>
        </w:sdtPr>
        <w:sdtEndPr/>
        <w:sdtContent>
          <w:r w:rsidR="00B2545D" w:rsidRPr="00B2545D">
            <w:rPr>
              <w:highlight w:val="lightGray"/>
            </w:rPr>
            <w:t>ХХ дней</w:t>
          </w:r>
        </w:sdtContent>
      </w:sdt>
      <w:r>
        <w:t>.</w:t>
      </w:r>
    </w:p>
    <w:p w14:paraId="53B3B854" w14:textId="77777777" w:rsidR="00582643" w:rsidRDefault="00582643" w:rsidP="001E690A">
      <w:pPr>
        <w:pStyle w:val="2"/>
      </w:pPr>
      <w:bookmarkStart w:id="13" w:name="_Ref446098302"/>
      <w:bookmarkStart w:id="14" w:name="_Toc89620416"/>
      <w:r>
        <w:t>Соблюдение регуляторных требований</w:t>
      </w:r>
      <w:bookmarkEnd w:id="13"/>
      <w:bookmarkEnd w:id="14"/>
    </w:p>
    <w:p w14:paraId="30B35E9C" w14:textId="27B589CD" w:rsidR="00582643" w:rsidRDefault="00F55A88" w:rsidP="00073570">
      <w:r>
        <w:t>Планируемое клиническое исследование буде</w:t>
      </w:r>
      <w:r w:rsidR="00377FB6">
        <w:t>т проводиться в соответствии с П</w:t>
      </w:r>
      <w:r>
        <w:t>ротоколом исследования, Правилами надле</w:t>
      </w:r>
      <w:r w:rsidR="00377FB6">
        <w:t xml:space="preserve">жащей клинической практики и применимым регуляторным требованиям. </w:t>
      </w:r>
      <w:r w:rsidR="00582643">
        <w:t xml:space="preserve">Настоящий документ является Протоколом клинического исследования, проведение которого планируется в соответствии с принципами Хельсинкской Декларации Всемирной Медицинской Ассоциации (ВМА) (в последней редакции, одобренной на 64-ой Генеральной Ассамблее ВМА, г. Форталеза, Бразилия, октябрь 2013 г.), трехсторонним соглашением по Надлежащей Клинической Практике (ICH GCP, 1996) и </w:t>
      </w:r>
      <w:r w:rsidR="00377FB6">
        <w:t>подготовлен с учетом следующих регуляторных норм</w:t>
      </w:r>
      <w:r w:rsidR="00582643">
        <w:t>:</w:t>
      </w:r>
    </w:p>
    <w:p w14:paraId="260F0197" w14:textId="44B5E7E7" w:rsidR="009C4F51" w:rsidRPr="009C4F51" w:rsidRDefault="009C4F51" w:rsidP="001463ED">
      <w:r w:rsidRPr="009B6657">
        <w:rPr>
          <w:highlight w:val="cyan"/>
        </w:rPr>
        <w:t>[Соблюдение регуляторных требований (Биоэквивалентность)]</w:t>
      </w:r>
    </w:p>
    <w:p w14:paraId="616A9A32" w14:textId="77777777" w:rsidR="00582643" w:rsidRDefault="00582643" w:rsidP="001E690A">
      <w:pPr>
        <w:pStyle w:val="2"/>
      </w:pPr>
      <w:bookmarkStart w:id="15" w:name="_Ref447030571"/>
      <w:bookmarkStart w:id="16" w:name="_Toc89620417"/>
      <w:r>
        <w:t>Описание и обоснование исследуемой популяции</w:t>
      </w:r>
      <w:bookmarkEnd w:id="15"/>
      <w:bookmarkEnd w:id="16"/>
    </w:p>
    <w:p w14:paraId="51AA65BA" w14:textId="36223CC2" w:rsidR="00582643" w:rsidRDefault="00582643" w:rsidP="00582643">
      <w:r>
        <w:t>В соответствии с законодательной и нормативной базой клинические исследования биоэквивалентности лекарственных средств за исключением ряда психотропных, противоопухолевых препаратов и средств, применяемых при ВИЧ-инфекции, проводятся с участием здоровых добровольц</w:t>
      </w:r>
      <w:r w:rsidR="007D1AF3">
        <w:t>ев</w:t>
      </w:r>
      <w:r>
        <w:t>.</w:t>
      </w:r>
    </w:p>
    <w:p w14:paraId="4D8CEB4A" w14:textId="463D8833" w:rsidR="001F0CC4" w:rsidRDefault="001F0CC4" w:rsidP="001F0CC4">
      <w:r w:rsidRPr="00BE7B4F">
        <w:t>Исследуемые лекарственные препараты</w:t>
      </w:r>
      <w:r>
        <w:t xml:space="preserve"> не относятся</w:t>
      </w:r>
      <w:r w:rsidRPr="00C55F73">
        <w:t xml:space="preserve"> к категории препаратов способных причинить гарантированный вред здоровью добровольца и буд</w:t>
      </w:r>
      <w:r>
        <w:t>ут</w:t>
      </w:r>
      <w:r w:rsidRPr="00C55F73">
        <w:t xml:space="preserve"> применяться под наблюдением Исследователя на протяжении всего периода применения.</w:t>
      </w:r>
    </w:p>
    <w:p w14:paraId="110D6A30" w14:textId="6D14318B" w:rsidR="00582643" w:rsidRDefault="00582643" w:rsidP="00582643">
      <w:r>
        <w:t xml:space="preserve">Таким образом, в настоящее клиническое исследование будут включаться здоровые добровольцы, </w:t>
      </w:r>
      <w:r w:rsidRPr="001D6E09">
        <w:rPr>
          <w:highlight w:val="yellow"/>
        </w:rPr>
        <w:t>мужского и женского пола</w:t>
      </w:r>
      <w:r>
        <w:t xml:space="preserve">, </w:t>
      </w:r>
      <w:r w:rsidR="001F0CC4">
        <w:t>отвечающ</w:t>
      </w:r>
      <w:r w:rsidR="00B24EBA">
        <w:t>и</w:t>
      </w:r>
      <w:r w:rsidR="001F0CC4">
        <w:t xml:space="preserve">е всем </w:t>
      </w:r>
      <w:r>
        <w:t xml:space="preserve">критериям включения и невключения (см. раздел </w:t>
      </w:r>
      <w:r w:rsidRPr="00BE7B4F">
        <w:rPr>
          <w:highlight w:val="green"/>
        </w:rPr>
        <w:fldChar w:fldCharType="begin"/>
      </w:r>
      <w:r w:rsidRPr="00BE7B4F">
        <w:rPr>
          <w:highlight w:val="green"/>
        </w:rPr>
        <w:instrText xml:space="preserve"> REF _Ref447130922 \r \h </w:instrText>
      </w:r>
      <w:r w:rsidR="00BE7B4F">
        <w:rPr>
          <w:highlight w:val="green"/>
        </w:rPr>
        <w:instrText xml:space="preserve"> \* MERGEFORMAT </w:instrText>
      </w:r>
      <w:r w:rsidRPr="00BE7B4F">
        <w:rPr>
          <w:highlight w:val="green"/>
        </w:rPr>
      </w:r>
      <w:r w:rsidRPr="00BE7B4F">
        <w:rPr>
          <w:highlight w:val="green"/>
        </w:rPr>
        <w:fldChar w:fldCharType="separate"/>
      </w:r>
      <w:r w:rsidR="00A272FD">
        <w:rPr>
          <w:highlight w:val="green"/>
        </w:rPr>
        <w:t>5</w:t>
      </w:r>
      <w:r w:rsidRPr="00BE7B4F">
        <w:rPr>
          <w:highlight w:val="green"/>
        </w:rPr>
        <w:fldChar w:fldCharType="end"/>
      </w:r>
      <w:r>
        <w:t xml:space="preserve">). </w:t>
      </w:r>
      <w:r w:rsidR="008D3830">
        <w:t>В соответствии с применимыми регуляторными требованиями к</w:t>
      </w:r>
      <w:r w:rsidR="008D3830" w:rsidRPr="008D3830">
        <w:t>оличество субъектов, включенных в исследо</w:t>
      </w:r>
      <w:r w:rsidR="008D3830">
        <w:t>вание биоэквивалентности, основ</w:t>
      </w:r>
      <w:r w:rsidR="00AE6BEE">
        <w:t>ано</w:t>
      </w:r>
      <w:r w:rsidR="008D3830">
        <w:t xml:space="preserve"> на</w:t>
      </w:r>
      <w:r w:rsidR="008D3830" w:rsidRPr="008D3830">
        <w:t xml:space="preserve"> расчете размера выборки. Количество включенных в анализ субъектов исследования биоэквивалентности </w:t>
      </w:r>
      <w:r w:rsidR="008D3830">
        <w:t>будет</w:t>
      </w:r>
      <w:r w:rsidR="008D3830" w:rsidRPr="008D3830">
        <w:t xml:space="preserve"> не менее 12.</w:t>
      </w:r>
      <w:r w:rsidR="008D3830">
        <w:t xml:space="preserve"> </w:t>
      </w:r>
      <w:r>
        <w:t xml:space="preserve">Обоснование размера исследуемой популяции представлено в разделе </w:t>
      </w:r>
      <w:r w:rsidRPr="00BE7B4F">
        <w:rPr>
          <w:highlight w:val="green"/>
        </w:rPr>
        <w:fldChar w:fldCharType="begin"/>
      </w:r>
      <w:r w:rsidRPr="00BE7B4F">
        <w:rPr>
          <w:highlight w:val="green"/>
        </w:rPr>
        <w:instrText xml:space="preserve"> REF _Ref447130965 \r \h </w:instrText>
      </w:r>
      <w:r w:rsidR="00BE7B4F">
        <w:rPr>
          <w:highlight w:val="green"/>
        </w:rPr>
        <w:instrText xml:space="preserve"> \* MERGEFORMAT </w:instrText>
      </w:r>
      <w:r w:rsidRPr="00BE7B4F">
        <w:rPr>
          <w:highlight w:val="green"/>
        </w:rPr>
      </w:r>
      <w:r w:rsidRPr="00BE7B4F">
        <w:rPr>
          <w:highlight w:val="green"/>
        </w:rPr>
        <w:fldChar w:fldCharType="separate"/>
      </w:r>
      <w:r w:rsidR="00A272FD">
        <w:rPr>
          <w:highlight w:val="green"/>
        </w:rPr>
        <w:t>9.2</w:t>
      </w:r>
      <w:r w:rsidRPr="00BE7B4F">
        <w:rPr>
          <w:highlight w:val="green"/>
        </w:rPr>
        <w:fldChar w:fldCharType="end"/>
      </w:r>
      <w:r>
        <w:t>.</w:t>
      </w:r>
    </w:p>
    <w:p w14:paraId="4AAF7034" w14:textId="77777777" w:rsidR="00582643" w:rsidRDefault="00582643" w:rsidP="001E690A">
      <w:pPr>
        <w:pStyle w:val="2"/>
      </w:pPr>
      <w:bookmarkStart w:id="17" w:name="_Toc89620418"/>
      <w:r>
        <w:t>Список литературы</w:t>
      </w:r>
      <w:bookmarkEnd w:id="17"/>
    </w:p>
    <w:p w14:paraId="477060A5" w14:textId="0B97D356" w:rsidR="00582643" w:rsidRDefault="00582643" w:rsidP="00582643">
      <w:r>
        <w:t xml:space="preserve">Список литературы см. раздел </w:t>
      </w:r>
      <w:r w:rsidRPr="00BE7B4F">
        <w:rPr>
          <w:highlight w:val="green"/>
        </w:rPr>
        <w:fldChar w:fldCharType="begin"/>
      </w:r>
      <w:r w:rsidRPr="00BE7B4F">
        <w:rPr>
          <w:highlight w:val="green"/>
        </w:rPr>
        <w:instrText xml:space="preserve"> REF _Ref448421496 \r \h </w:instrText>
      </w:r>
      <w:r w:rsidR="00BE7B4F">
        <w:rPr>
          <w:highlight w:val="green"/>
        </w:rPr>
        <w:instrText xml:space="preserve"> \* MERGEFORMAT </w:instrText>
      </w:r>
      <w:r w:rsidRPr="00BE7B4F">
        <w:rPr>
          <w:highlight w:val="green"/>
        </w:rPr>
      </w:r>
      <w:r w:rsidRPr="00BE7B4F">
        <w:rPr>
          <w:highlight w:val="green"/>
        </w:rPr>
        <w:fldChar w:fldCharType="separate"/>
      </w:r>
      <w:r w:rsidR="00A272FD">
        <w:rPr>
          <w:highlight w:val="green"/>
        </w:rPr>
        <w:t>15.1</w:t>
      </w:r>
      <w:r w:rsidRPr="00BE7B4F">
        <w:rPr>
          <w:highlight w:val="green"/>
        </w:rPr>
        <w:fldChar w:fldCharType="end"/>
      </w:r>
      <w:r>
        <w:t xml:space="preserve">, стр. </w:t>
      </w:r>
      <w:r w:rsidRPr="00BE7B4F">
        <w:rPr>
          <w:highlight w:val="green"/>
        </w:rPr>
        <w:fldChar w:fldCharType="begin"/>
      </w:r>
      <w:r w:rsidRPr="00BE7B4F">
        <w:rPr>
          <w:highlight w:val="green"/>
        </w:rPr>
        <w:instrText xml:space="preserve"> PAGEREF _Ref448421496 \h </w:instrText>
      </w:r>
      <w:r w:rsidRPr="00BE7B4F">
        <w:rPr>
          <w:highlight w:val="green"/>
        </w:rPr>
      </w:r>
      <w:r w:rsidRPr="00BE7B4F">
        <w:rPr>
          <w:highlight w:val="green"/>
        </w:rPr>
        <w:fldChar w:fldCharType="separate"/>
      </w:r>
      <w:r w:rsidR="00A272FD">
        <w:rPr>
          <w:noProof/>
          <w:highlight w:val="green"/>
        </w:rPr>
        <w:t>83</w:t>
      </w:r>
      <w:r w:rsidRPr="00BE7B4F">
        <w:rPr>
          <w:highlight w:val="green"/>
        </w:rPr>
        <w:fldChar w:fldCharType="end"/>
      </w:r>
      <w:r>
        <w:t>.</w:t>
      </w:r>
    </w:p>
    <w:p w14:paraId="2A8E5545" w14:textId="3169F489" w:rsidR="002E25CC" w:rsidRDefault="002E25CC" w:rsidP="002E25CC">
      <w:pPr>
        <w:spacing w:before="0" w:after="200" w:line="276" w:lineRule="auto"/>
        <w:ind w:firstLine="0"/>
        <w:jc w:val="left"/>
      </w:pPr>
      <w:r>
        <w:br w:type="page"/>
      </w:r>
    </w:p>
    <w:p w14:paraId="3D38670B" w14:textId="77777777" w:rsidR="00582643" w:rsidRDefault="00582643" w:rsidP="003D5DBE">
      <w:pPr>
        <w:pStyle w:val="10"/>
      </w:pPr>
      <w:bookmarkStart w:id="18" w:name="_Toc89620419"/>
      <w:r>
        <w:lastRenderedPageBreak/>
        <w:t>Цели и задачи исследования</w:t>
      </w:r>
      <w:bookmarkEnd w:id="18"/>
    </w:p>
    <w:p w14:paraId="37D5E750" w14:textId="765D4451" w:rsidR="00582643" w:rsidRPr="00A801CB" w:rsidRDefault="00582643" w:rsidP="00A801CB">
      <w:pPr>
        <w:pStyle w:val="2"/>
      </w:pPr>
      <w:bookmarkStart w:id="19" w:name="_Toc89620420"/>
      <w:r w:rsidRPr="00A801CB">
        <w:rPr>
          <w:rStyle w:val="20"/>
          <w:b/>
          <w:bCs/>
        </w:rPr>
        <w:t>Цель исследования</w:t>
      </w:r>
      <w:bookmarkEnd w:id="19"/>
    </w:p>
    <w:p w14:paraId="2417CB7F" w14:textId="66616BF4" w:rsidR="00582643" w:rsidRDefault="00582643" w:rsidP="00582643">
      <w:r>
        <w:t>Целью настоящего исследования является изучение сравнительной фармакокинетики</w:t>
      </w:r>
      <w:r w:rsidR="002F0DB6">
        <w:t xml:space="preserve"> и</w:t>
      </w:r>
      <w:r>
        <w:t xml:space="preserve"> доказательство биоэквивалентности лекарственных препаратов </w:t>
      </w:r>
      <w:sdt>
        <w:sdtPr>
          <w:rPr>
            <w:highlight w:val="lightGray"/>
          </w:rPr>
          <w:alias w:val="Название тестируемого препарата"/>
          <w:tag w:val="Название тестируемого препарата"/>
          <w:id w:val="286633237"/>
          <w:placeholder>
            <w:docPart w:val="3EFBA919B5304B5997D67FADE09120E3"/>
          </w:placeholder>
          <w:dataBinding w:prefixMappings="xmlns:ns0='http://protocolschema@pharmcat.net' " w:xpath="/ns0:protocolschema[1]/ns0:Products[1]/ns0:Drug[1]/ns0:Name[1]" w:storeItemID="{423561BC-3B43-4151-BB21-3A498E36C96A}"/>
          <w:text/>
        </w:sdtPr>
        <w:sdtEndPr/>
        <w:sdtContent>
          <w:r w:rsidR="00B2545D" w:rsidRPr="00C14D26">
            <w:rPr>
              <w:highlight w:val="lightGray"/>
            </w:rPr>
            <w:t xml:space="preserve">Название тестируемого препарата </w:t>
          </w:r>
        </w:sdtContent>
      </w:sdt>
      <w:r w:rsidR="00B2545D" w:rsidRPr="00C14D26">
        <w:rPr>
          <w:highlight w:val="lightGray"/>
        </w:rPr>
        <w:t xml:space="preserve">, </w:t>
      </w:r>
      <w:sdt>
        <w:sdtPr>
          <w:rPr>
            <w:highlight w:val="lightGray"/>
          </w:rPr>
          <w:alias w:val="лекарственная форма тестируемого препарата"/>
          <w:tag w:val="лекарственная форма тестируемого препарата"/>
          <w:id w:val="1950971027"/>
          <w:placeholder>
            <w:docPart w:val="3EFBA919B5304B5997D67FADE09120E3"/>
          </w:placeholder>
          <w:dataBinding w:prefixMappings="xmlns:ns0='http://protocolschema@pharmcat.net' " w:xpath="/ns0:protocolschema[1]/ns0:Products[1]/ns0:Drug[1]/ns0:Form[1]" w:storeItemID="{423561BC-3B43-4151-BB21-3A498E36C96A}"/>
          <w:text/>
        </w:sdtPr>
        <w:sdtEndPr/>
        <w:sdtContent>
          <w:r w:rsidR="00B2545D" w:rsidRPr="00C14D26">
            <w:rPr>
              <w:highlight w:val="lightGray"/>
            </w:rPr>
            <w:t>лекарственная форма тестируемого препарата</w:t>
          </w:r>
        </w:sdtContent>
      </w:sdt>
      <w:r w:rsidR="00B2545D" w:rsidRPr="00C14D26">
        <w:rPr>
          <w:highlight w:val="lightGray"/>
        </w:rPr>
        <w:t xml:space="preserve">, </w:t>
      </w:r>
      <w:sdt>
        <w:sdtPr>
          <w:rPr>
            <w:highlight w:val="lightGray"/>
          </w:rPr>
          <w:alias w:val="доза тестируемого препарата"/>
          <w:tag w:val="доза тестируемого препарата"/>
          <w:id w:val="-2002952272"/>
          <w:placeholder>
            <w:docPart w:val="3EFBA919B5304B5997D67FADE09120E3"/>
          </w:placeholder>
          <w:dataBinding w:prefixMappings="xmlns:ns0='http://protocolschema@pharmcat.net' " w:xpath="/ns0:protocolschema[1]/ns0:Products[1]/ns0:Drug[1]/ns0:Dose[1]" w:storeItemID="{423561BC-3B43-4151-BB21-3A498E36C96A}"/>
          <w:text/>
        </w:sdtPr>
        <w:sdtEndPr/>
        <w:sdtContent>
          <w:r w:rsidR="00B2545D" w:rsidRPr="00C14D26">
            <w:rPr>
              <w:highlight w:val="lightGray"/>
            </w:rPr>
            <w:t>доза тестируемого препарата</w:t>
          </w:r>
        </w:sdtContent>
      </w:sdt>
      <w:r>
        <w:t xml:space="preserve"> и </w:t>
      </w:r>
      <w:sdt>
        <w:sdtPr>
          <w:rPr>
            <w:highlight w:val="lightGray"/>
          </w:rPr>
          <w:alias w:val="Название референтного препарата"/>
          <w:tag w:val="Название препарата сравнения"/>
          <w:id w:val="1560131375"/>
          <w:placeholder>
            <w:docPart w:val="F709A2E0F0B445CE94C29AD3EB993889"/>
          </w:placeholder>
          <w:dataBinding w:prefixMappings="xmlns:ns0='http://protocolschema@pharmcat.net' " w:xpath="/ns0:protocolschema[1]/ns0:Products[1]/ns0:Drug[2]/ns0:Name[1]" w:storeItemID="{423561BC-3B43-4151-BB21-3A498E36C96A}"/>
          <w:text/>
        </w:sdtPr>
        <w:sdtEndPr/>
        <w:sdtContent>
          <w:r w:rsidR="00B2545D" w:rsidRPr="00C14D26">
            <w:rPr>
              <w:highlight w:val="lightGray"/>
            </w:rPr>
            <w:t>Название препарата сравнения</w:t>
          </w:r>
        </w:sdtContent>
      </w:sdt>
      <w:r w:rsidR="00B2545D" w:rsidRPr="00C14D26">
        <w:rPr>
          <w:highlight w:val="lightGray"/>
        </w:rPr>
        <w:t xml:space="preserve">, </w:t>
      </w:r>
      <w:sdt>
        <w:sdtPr>
          <w:rPr>
            <w:highlight w:val="lightGray"/>
          </w:rPr>
          <w:alias w:val="лекарственная форма референтного препарата"/>
          <w:tag w:val="лекарственная форма референтного препарата"/>
          <w:id w:val="-159784379"/>
          <w:placeholder>
            <w:docPart w:val="F709A2E0F0B445CE94C29AD3EB993889"/>
          </w:placeholder>
          <w:dataBinding w:prefixMappings="xmlns:ns0='http://protocolschema@pharmcat.net' " w:xpath="/ns0:protocolschema[1]/ns0:Products[1]/ns0:Drug[2]/ns0:Form[1]" w:storeItemID="{423561BC-3B43-4151-BB21-3A498E36C96A}"/>
          <w:text/>
        </w:sdtPr>
        <w:sdtEndPr/>
        <w:sdtContent>
          <w:r w:rsidR="00B2545D">
            <w:rPr>
              <w:highlight w:val="lightGray"/>
            </w:rPr>
            <w:t>лекарственная форма референтного препарата</w:t>
          </w:r>
        </w:sdtContent>
      </w:sdt>
      <w:r w:rsidR="00B2545D" w:rsidRPr="00C14D26">
        <w:rPr>
          <w:highlight w:val="lightGray"/>
        </w:rPr>
        <w:t xml:space="preserve">, </w:t>
      </w:r>
      <w:sdt>
        <w:sdtPr>
          <w:rPr>
            <w:highlight w:val="lightGray"/>
          </w:rPr>
          <w:alias w:val="доза референтного препарата"/>
          <w:tag w:val="доза референтного препарата"/>
          <w:id w:val="-858114688"/>
          <w:placeholder>
            <w:docPart w:val="F709A2E0F0B445CE94C29AD3EB993889"/>
          </w:placeholder>
          <w:dataBinding w:prefixMappings="xmlns:ns0='http://protocolschema@pharmcat.net' " w:xpath="/ns0:protocolschema[1]/ns0:Products[1]/ns0:Drug[2]/ns0:Dose[1]" w:storeItemID="{423561BC-3B43-4151-BB21-3A498E36C96A}"/>
          <w:text/>
        </w:sdtPr>
        <w:sdtEndPr/>
        <w:sdtContent>
          <w:r w:rsidR="00B2545D">
            <w:rPr>
              <w:highlight w:val="lightGray"/>
            </w:rPr>
            <w:t>доза референтного препарата</w:t>
          </w:r>
        </w:sdtContent>
      </w:sdt>
      <w:r>
        <w:t>.</w:t>
      </w:r>
    </w:p>
    <w:p w14:paraId="3FE67C09" w14:textId="77777777" w:rsidR="00582643" w:rsidRDefault="00582643" w:rsidP="001E690A">
      <w:pPr>
        <w:pStyle w:val="2"/>
        <w:rPr>
          <w:lang w:val="en-US"/>
        </w:rPr>
      </w:pPr>
      <w:bookmarkStart w:id="20" w:name="_Toc89620421"/>
      <w:r>
        <w:t>Задачи исследования</w:t>
      </w:r>
      <w:bookmarkEnd w:id="20"/>
    </w:p>
    <w:p w14:paraId="08314841" w14:textId="5E37C791" w:rsidR="00582643" w:rsidRDefault="00582643" w:rsidP="001E690A">
      <w:pPr>
        <w:pStyle w:val="1"/>
      </w:pPr>
      <w:r>
        <w:t xml:space="preserve">Определить концентрации исследуемых лекарственных препаратов в дискретных интервалах времени с оценкой фармакокинетических параметров (исследуемые параметры фармакокинетики перечислены в разделе </w:t>
      </w:r>
      <w:r w:rsidRPr="00BE7B4F">
        <w:rPr>
          <w:highlight w:val="green"/>
        </w:rPr>
        <w:fldChar w:fldCharType="begin"/>
      </w:r>
      <w:r w:rsidRPr="00BE7B4F">
        <w:rPr>
          <w:highlight w:val="green"/>
        </w:rPr>
        <w:instrText xml:space="preserve"> REF _Ref447634168 \r \h </w:instrText>
      </w:r>
      <w:r w:rsidR="00BE7B4F">
        <w:rPr>
          <w:highlight w:val="green"/>
        </w:rPr>
        <w:instrText xml:space="preserve"> \* MERGEFORMAT </w:instrText>
      </w:r>
      <w:r w:rsidRPr="00BE7B4F">
        <w:rPr>
          <w:highlight w:val="green"/>
        </w:rPr>
      </w:r>
      <w:r w:rsidRPr="00BE7B4F">
        <w:rPr>
          <w:highlight w:val="green"/>
        </w:rPr>
        <w:fldChar w:fldCharType="separate"/>
      </w:r>
      <w:r w:rsidR="00A272FD">
        <w:rPr>
          <w:highlight w:val="green"/>
        </w:rPr>
        <w:t>7.1</w:t>
      </w:r>
      <w:r w:rsidRPr="00BE7B4F">
        <w:rPr>
          <w:highlight w:val="green"/>
        </w:rPr>
        <w:fldChar w:fldCharType="end"/>
      </w:r>
      <w:r>
        <w:t xml:space="preserve">) и относительной биодоступности лекарственных препаратов </w:t>
      </w:r>
      <w:sdt>
        <w:sdtPr>
          <w:rPr>
            <w:highlight w:val="lightGray"/>
          </w:rPr>
          <w:alias w:val="Название тестируемого препарата"/>
          <w:tag w:val="Название тестируемого препарата"/>
          <w:id w:val="-493339843"/>
          <w:placeholder>
            <w:docPart w:val="0EA2C32C17CC4F3C9E0B8216FA0B6951"/>
          </w:placeholder>
          <w:dataBinding w:prefixMappings="xmlns:ns0='http://protocolschema@pharmcat.net' " w:xpath="/ns0:protocolschema[1]/ns0:Products[1]/ns0:Drug[1]/ns0:Name[1]" w:storeItemID="{423561BC-3B43-4151-BB21-3A498E36C96A}"/>
          <w:text/>
        </w:sdtPr>
        <w:sdtEndPr/>
        <w:sdtContent>
          <w:r w:rsidR="00B2545D" w:rsidRPr="00C14D26">
            <w:rPr>
              <w:highlight w:val="lightGray"/>
            </w:rPr>
            <w:t xml:space="preserve">Название тестируемого препарата </w:t>
          </w:r>
        </w:sdtContent>
      </w:sdt>
      <w:r w:rsidR="00B2545D" w:rsidRPr="00C14D26">
        <w:rPr>
          <w:highlight w:val="lightGray"/>
        </w:rPr>
        <w:t xml:space="preserve">, </w:t>
      </w:r>
      <w:sdt>
        <w:sdtPr>
          <w:rPr>
            <w:highlight w:val="lightGray"/>
          </w:rPr>
          <w:alias w:val="лекарственная форма тестируемого препарата"/>
          <w:tag w:val="лекарственная форма тестируемого препарата"/>
          <w:id w:val="-522945218"/>
          <w:placeholder>
            <w:docPart w:val="0EA2C32C17CC4F3C9E0B8216FA0B6951"/>
          </w:placeholder>
          <w:dataBinding w:prefixMappings="xmlns:ns0='http://protocolschema@pharmcat.net' " w:xpath="/ns0:protocolschema[1]/ns0:Products[1]/ns0:Drug[1]/ns0:Form[1]" w:storeItemID="{423561BC-3B43-4151-BB21-3A498E36C96A}"/>
          <w:text/>
        </w:sdtPr>
        <w:sdtEndPr/>
        <w:sdtContent>
          <w:r w:rsidR="00B2545D" w:rsidRPr="00C14D26">
            <w:rPr>
              <w:highlight w:val="lightGray"/>
            </w:rPr>
            <w:t>лекарственная форма тестируемого препарата</w:t>
          </w:r>
        </w:sdtContent>
      </w:sdt>
      <w:r w:rsidR="00B2545D" w:rsidRPr="00C14D26">
        <w:rPr>
          <w:highlight w:val="lightGray"/>
        </w:rPr>
        <w:t xml:space="preserve">, </w:t>
      </w:r>
      <w:sdt>
        <w:sdtPr>
          <w:rPr>
            <w:highlight w:val="lightGray"/>
          </w:rPr>
          <w:alias w:val="доза тестируемого препарата"/>
          <w:tag w:val="доза тестируемого препарата"/>
          <w:id w:val="114114026"/>
          <w:placeholder>
            <w:docPart w:val="0EA2C32C17CC4F3C9E0B8216FA0B6951"/>
          </w:placeholder>
          <w:dataBinding w:prefixMappings="xmlns:ns0='http://protocolschema@pharmcat.net' " w:xpath="/ns0:protocolschema[1]/ns0:Products[1]/ns0:Drug[1]/ns0:Dose[1]" w:storeItemID="{423561BC-3B43-4151-BB21-3A498E36C96A}"/>
          <w:text/>
        </w:sdtPr>
        <w:sdtEndPr/>
        <w:sdtContent>
          <w:r w:rsidR="00B2545D" w:rsidRPr="00C14D26">
            <w:rPr>
              <w:highlight w:val="lightGray"/>
            </w:rPr>
            <w:t>доза тестируемого препарата</w:t>
          </w:r>
        </w:sdtContent>
      </w:sdt>
      <w:r w:rsidR="00B2545D">
        <w:t xml:space="preserve"> и </w:t>
      </w:r>
      <w:sdt>
        <w:sdtPr>
          <w:rPr>
            <w:highlight w:val="lightGray"/>
          </w:rPr>
          <w:alias w:val="Название референтного препарата"/>
          <w:tag w:val="Название препарата сравнения"/>
          <w:id w:val="2052565622"/>
          <w:placeholder>
            <w:docPart w:val="F29C752FFA774A27B7F40E1E0494945A"/>
          </w:placeholder>
          <w:dataBinding w:prefixMappings="xmlns:ns0='http://protocolschema@pharmcat.net' " w:xpath="/ns0:protocolschema[1]/ns0:Products[1]/ns0:Drug[2]/ns0:Name[1]" w:storeItemID="{423561BC-3B43-4151-BB21-3A498E36C96A}"/>
          <w:text/>
        </w:sdtPr>
        <w:sdtEndPr/>
        <w:sdtContent>
          <w:r w:rsidR="00B2545D" w:rsidRPr="00C14D26">
            <w:rPr>
              <w:highlight w:val="lightGray"/>
            </w:rPr>
            <w:t>Название препарата сравнения</w:t>
          </w:r>
        </w:sdtContent>
      </w:sdt>
      <w:r w:rsidR="00B2545D" w:rsidRPr="00C14D26">
        <w:rPr>
          <w:highlight w:val="lightGray"/>
        </w:rPr>
        <w:t xml:space="preserve">, </w:t>
      </w:r>
      <w:sdt>
        <w:sdtPr>
          <w:rPr>
            <w:highlight w:val="lightGray"/>
          </w:rPr>
          <w:alias w:val="лекарственная форма референтного препарата"/>
          <w:tag w:val="лекарственная форма референтного препарата"/>
          <w:id w:val="-702013071"/>
          <w:placeholder>
            <w:docPart w:val="F29C752FFA774A27B7F40E1E0494945A"/>
          </w:placeholder>
          <w:dataBinding w:prefixMappings="xmlns:ns0='http://protocolschema@pharmcat.net' " w:xpath="/ns0:protocolschema[1]/ns0:Products[1]/ns0:Drug[2]/ns0:Form[1]" w:storeItemID="{423561BC-3B43-4151-BB21-3A498E36C96A}"/>
          <w:text/>
        </w:sdtPr>
        <w:sdtEndPr/>
        <w:sdtContent>
          <w:r w:rsidR="00B2545D">
            <w:rPr>
              <w:highlight w:val="lightGray"/>
            </w:rPr>
            <w:t>лекарственная форма референтного препарата</w:t>
          </w:r>
        </w:sdtContent>
      </w:sdt>
      <w:r w:rsidR="00B2545D" w:rsidRPr="00C14D26">
        <w:rPr>
          <w:highlight w:val="lightGray"/>
        </w:rPr>
        <w:t xml:space="preserve">, </w:t>
      </w:r>
      <w:sdt>
        <w:sdtPr>
          <w:rPr>
            <w:highlight w:val="lightGray"/>
          </w:rPr>
          <w:alias w:val="доза референтного препарата"/>
          <w:tag w:val="доза референтного препарата"/>
          <w:id w:val="1278526131"/>
          <w:placeholder>
            <w:docPart w:val="F29C752FFA774A27B7F40E1E0494945A"/>
          </w:placeholder>
          <w:dataBinding w:prefixMappings="xmlns:ns0='http://protocolschema@pharmcat.net' " w:xpath="/ns0:protocolschema[1]/ns0:Products[1]/ns0:Drug[2]/ns0:Dose[1]" w:storeItemID="{423561BC-3B43-4151-BB21-3A498E36C96A}"/>
          <w:text/>
        </w:sdtPr>
        <w:sdtEndPr/>
        <w:sdtContent>
          <w:r w:rsidR="00B2545D">
            <w:rPr>
              <w:highlight w:val="lightGray"/>
            </w:rPr>
            <w:t>доза референтного препарата</w:t>
          </w:r>
        </w:sdtContent>
      </w:sdt>
      <w:r>
        <w:rPr>
          <w:bCs/>
        </w:rPr>
        <w:t xml:space="preserve"> для</w:t>
      </w:r>
      <w:r>
        <w:t xml:space="preserve"> доказательства биоэквивалентности после их приема здоровыми добровольцами.</w:t>
      </w:r>
    </w:p>
    <w:p w14:paraId="65AD9710" w14:textId="39A39986" w:rsidR="00582643" w:rsidRDefault="00582643" w:rsidP="001E690A">
      <w:pPr>
        <w:pStyle w:val="1"/>
      </w:pPr>
      <w:r>
        <w:t>Провести ср</w:t>
      </w:r>
      <w:r w:rsidR="002F0DB6">
        <w:t xml:space="preserve">авнительный анализ данных о нежелательных явлениях при приеме исследуемых лекарственных препаратов </w:t>
      </w:r>
      <w:sdt>
        <w:sdtPr>
          <w:rPr>
            <w:highlight w:val="lightGray"/>
          </w:rPr>
          <w:alias w:val="Название тестируемого препарата"/>
          <w:tag w:val="Название тестируемого препарата"/>
          <w:id w:val="-1135402359"/>
          <w:placeholder>
            <w:docPart w:val="6629B2A53D6E4586A5FD232FAA0CA10E"/>
          </w:placeholder>
          <w:dataBinding w:prefixMappings="xmlns:ns0='http://protocolschema@pharmcat.net' " w:xpath="/ns0:protocolschema[1]/ns0:Products[1]/ns0:Drug[1]/ns0:Name[1]" w:storeItemID="{423561BC-3B43-4151-BB21-3A498E36C96A}"/>
          <w:text/>
        </w:sdtPr>
        <w:sdtEndPr/>
        <w:sdtContent>
          <w:r w:rsidR="00B2545D" w:rsidRPr="00C14D26">
            <w:rPr>
              <w:highlight w:val="lightGray"/>
            </w:rPr>
            <w:t xml:space="preserve">Название тестируемого препарата </w:t>
          </w:r>
        </w:sdtContent>
      </w:sdt>
      <w:r w:rsidR="00B2545D" w:rsidRPr="00C14D26">
        <w:rPr>
          <w:highlight w:val="lightGray"/>
        </w:rPr>
        <w:t xml:space="preserve">, </w:t>
      </w:r>
      <w:sdt>
        <w:sdtPr>
          <w:rPr>
            <w:highlight w:val="lightGray"/>
          </w:rPr>
          <w:alias w:val="лекарственная форма тестируемого препарата"/>
          <w:tag w:val="лекарственная форма тестируемого препарата"/>
          <w:id w:val="691185762"/>
          <w:placeholder>
            <w:docPart w:val="6629B2A53D6E4586A5FD232FAA0CA10E"/>
          </w:placeholder>
          <w:dataBinding w:prefixMappings="xmlns:ns0='http://protocolschema@pharmcat.net' " w:xpath="/ns0:protocolschema[1]/ns0:Products[1]/ns0:Drug[1]/ns0:Form[1]" w:storeItemID="{423561BC-3B43-4151-BB21-3A498E36C96A}"/>
          <w:text/>
        </w:sdtPr>
        <w:sdtEndPr/>
        <w:sdtContent>
          <w:r w:rsidR="00B2545D" w:rsidRPr="00C14D26">
            <w:rPr>
              <w:highlight w:val="lightGray"/>
            </w:rPr>
            <w:t>лекарственная форма тестируемого препарата</w:t>
          </w:r>
        </w:sdtContent>
      </w:sdt>
      <w:r w:rsidR="00B2545D" w:rsidRPr="00C14D26">
        <w:rPr>
          <w:highlight w:val="lightGray"/>
        </w:rPr>
        <w:t xml:space="preserve">, </w:t>
      </w:r>
      <w:sdt>
        <w:sdtPr>
          <w:rPr>
            <w:highlight w:val="lightGray"/>
          </w:rPr>
          <w:alias w:val="доза тестируемого препарата"/>
          <w:tag w:val="доза тестируемого препарата"/>
          <w:id w:val="501553199"/>
          <w:placeholder>
            <w:docPart w:val="6629B2A53D6E4586A5FD232FAA0CA10E"/>
          </w:placeholder>
          <w:dataBinding w:prefixMappings="xmlns:ns0='http://protocolschema@pharmcat.net' " w:xpath="/ns0:protocolschema[1]/ns0:Products[1]/ns0:Drug[1]/ns0:Dose[1]" w:storeItemID="{423561BC-3B43-4151-BB21-3A498E36C96A}"/>
          <w:text/>
        </w:sdtPr>
        <w:sdtEndPr/>
        <w:sdtContent>
          <w:r w:rsidR="00B2545D" w:rsidRPr="00C14D26">
            <w:rPr>
              <w:highlight w:val="lightGray"/>
            </w:rPr>
            <w:t>доза тестируемого препарата</w:t>
          </w:r>
        </w:sdtContent>
      </w:sdt>
      <w:r w:rsidR="00B2545D">
        <w:t xml:space="preserve"> и </w:t>
      </w:r>
      <w:sdt>
        <w:sdtPr>
          <w:rPr>
            <w:highlight w:val="lightGray"/>
          </w:rPr>
          <w:alias w:val="Название референтного препарата"/>
          <w:tag w:val="Название препарата сравнения"/>
          <w:id w:val="57059721"/>
          <w:placeholder>
            <w:docPart w:val="A37773166D714A2594E65A9C4A04C99A"/>
          </w:placeholder>
          <w:dataBinding w:prefixMappings="xmlns:ns0='http://protocolschema@pharmcat.net' " w:xpath="/ns0:protocolschema[1]/ns0:Products[1]/ns0:Drug[2]/ns0:Name[1]" w:storeItemID="{423561BC-3B43-4151-BB21-3A498E36C96A}"/>
          <w:text/>
        </w:sdtPr>
        <w:sdtEndPr/>
        <w:sdtContent>
          <w:r w:rsidR="00B2545D" w:rsidRPr="00C14D26">
            <w:rPr>
              <w:highlight w:val="lightGray"/>
            </w:rPr>
            <w:t>Название препарата сравнения</w:t>
          </w:r>
        </w:sdtContent>
      </w:sdt>
      <w:r w:rsidR="00B2545D" w:rsidRPr="00C14D26">
        <w:rPr>
          <w:highlight w:val="lightGray"/>
        </w:rPr>
        <w:t xml:space="preserve">, </w:t>
      </w:r>
      <w:sdt>
        <w:sdtPr>
          <w:rPr>
            <w:highlight w:val="lightGray"/>
          </w:rPr>
          <w:alias w:val="лекарственная форма референтного препарата"/>
          <w:tag w:val="лекарственная форма референтного препарата"/>
          <w:id w:val="1179771667"/>
          <w:placeholder>
            <w:docPart w:val="A37773166D714A2594E65A9C4A04C99A"/>
          </w:placeholder>
          <w:dataBinding w:prefixMappings="xmlns:ns0='http://protocolschema@pharmcat.net' " w:xpath="/ns0:protocolschema[1]/ns0:Products[1]/ns0:Drug[2]/ns0:Form[1]" w:storeItemID="{423561BC-3B43-4151-BB21-3A498E36C96A}"/>
          <w:text/>
        </w:sdtPr>
        <w:sdtEndPr/>
        <w:sdtContent>
          <w:r w:rsidR="00B2545D">
            <w:rPr>
              <w:highlight w:val="lightGray"/>
            </w:rPr>
            <w:t>лекарственная форма референтного препарата</w:t>
          </w:r>
        </w:sdtContent>
      </w:sdt>
      <w:r w:rsidR="00B2545D" w:rsidRPr="00C14D26">
        <w:rPr>
          <w:highlight w:val="lightGray"/>
        </w:rPr>
        <w:t xml:space="preserve">, </w:t>
      </w:r>
      <w:sdt>
        <w:sdtPr>
          <w:rPr>
            <w:highlight w:val="lightGray"/>
          </w:rPr>
          <w:alias w:val="доза референтного препарата"/>
          <w:tag w:val="доза референтного препарата"/>
          <w:id w:val="-1091389585"/>
          <w:placeholder>
            <w:docPart w:val="A37773166D714A2594E65A9C4A04C99A"/>
          </w:placeholder>
          <w:dataBinding w:prefixMappings="xmlns:ns0='http://protocolschema@pharmcat.net' " w:xpath="/ns0:protocolschema[1]/ns0:Products[1]/ns0:Drug[2]/ns0:Dose[1]" w:storeItemID="{423561BC-3B43-4151-BB21-3A498E36C96A}"/>
          <w:text/>
        </w:sdtPr>
        <w:sdtEndPr/>
        <w:sdtContent>
          <w:r w:rsidR="00B2545D">
            <w:rPr>
              <w:highlight w:val="lightGray"/>
            </w:rPr>
            <w:t>доза референтного препарата</w:t>
          </w:r>
        </w:sdtContent>
      </w:sdt>
      <w:r>
        <w:t xml:space="preserve">, здоровыми добровольцами (параметры безопасности перечислены в разделе </w:t>
      </w:r>
      <w:r w:rsidRPr="00BE7B4F">
        <w:rPr>
          <w:highlight w:val="green"/>
        </w:rPr>
        <w:fldChar w:fldCharType="begin"/>
      </w:r>
      <w:r w:rsidRPr="00BE7B4F">
        <w:rPr>
          <w:highlight w:val="green"/>
        </w:rPr>
        <w:instrText xml:space="preserve"> REF _Ref447905202 \r \h </w:instrText>
      </w:r>
      <w:r w:rsidR="00BE7B4F">
        <w:rPr>
          <w:highlight w:val="green"/>
        </w:rPr>
        <w:instrText xml:space="preserve"> \* MERGEFORMAT </w:instrText>
      </w:r>
      <w:r w:rsidRPr="00BE7B4F">
        <w:rPr>
          <w:highlight w:val="green"/>
        </w:rPr>
      </w:r>
      <w:r w:rsidRPr="00BE7B4F">
        <w:rPr>
          <w:highlight w:val="green"/>
        </w:rPr>
        <w:fldChar w:fldCharType="separate"/>
      </w:r>
      <w:r w:rsidR="00A272FD">
        <w:rPr>
          <w:highlight w:val="green"/>
        </w:rPr>
        <w:t>8.1</w:t>
      </w:r>
      <w:r w:rsidRPr="00BE7B4F">
        <w:rPr>
          <w:highlight w:val="green"/>
        </w:rPr>
        <w:fldChar w:fldCharType="end"/>
      </w:r>
      <w:r>
        <w:t>).</w:t>
      </w:r>
    </w:p>
    <w:p w14:paraId="50853F53" w14:textId="22DB2354" w:rsidR="007C4F2E" w:rsidRPr="007C4F2E" w:rsidRDefault="007C4F2E" w:rsidP="007C4F2E">
      <w:pPr>
        <w:spacing w:before="0" w:after="200" w:line="276" w:lineRule="auto"/>
        <w:ind w:firstLine="0"/>
        <w:jc w:val="left"/>
      </w:pPr>
      <w:r>
        <w:br w:type="page"/>
      </w:r>
    </w:p>
    <w:p w14:paraId="4F893C85" w14:textId="77777777" w:rsidR="00582643" w:rsidRDefault="00582643" w:rsidP="003D5DBE">
      <w:pPr>
        <w:pStyle w:val="10"/>
      </w:pPr>
      <w:bookmarkStart w:id="21" w:name="_Toc89620422"/>
      <w:r w:rsidRPr="005D408C">
        <w:lastRenderedPageBreak/>
        <w:t>Дизайн</w:t>
      </w:r>
      <w:r>
        <w:t xml:space="preserve"> исследования</w:t>
      </w:r>
      <w:bookmarkEnd w:id="21"/>
    </w:p>
    <w:p w14:paraId="5EE38FE2" w14:textId="77777777" w:rsidR="00582643" w:rsidRDefault="00582643" w:rsidP="001E690A">
      <w:pPr>
        <w:pStyle w:val="2"/>
      </w:pPr>
      <w:bookmarkStart w:id="22" w:name="_Toc89620423"/>
      <w:r>
        <w:t>Основные и дополнительные исследуемые параметры</w:t>
      </w:r>
      <w:bookmarkEnd w:id="22"/>
    </w:p>
    <w:p w14:paraId="5B13BB93" w14:textId="37977F29" w:rsidR="00582643" w:rsidRDefault="00582643" w:rsidP="00582643">
      <w:r>
        <w:t>Основными параметрами данного клинического исследования являются параметры фармакокинетики исследуемых лекарственных препаратов:</w:t>
      </w:r>
      <w:r w:rsidR="00B2545D">
        <w:t xml:space="preserve"> </w:t>
      </w:r>
      <w:sdt>
        <w:sdtPr>
          <w:id w:val="262111608"/>
          <w:placeholder>
            <w:docPart w:val="DefaultPlaceholder_-1854013440"/>
          </w:placeholder>
          <w15:dataBinding w:prefixMappings="xmlns:ns0='http://protocolschema@pharmcat.net' " w:xpath="/ns0:protocolschema[1]/ns0:Protocol[1]/ns0:Design[1]/ns0:PK[1]/ns0:Parameters[1]" w:storeItemID="{423561BC-3B43-4151-BB21-3A498E36C96A}" w16sdtdh:storeItemChecksum="LeYcDg=="/>
        </w:sdtPr>
        <w:sdtEndPr/>
        <w:sdtContent>
          <w:sdt>
            <w:sdtPr>
              <w:rPr>
                <w:highlight w:val="lightGray"/>
                <w:lang w:val="en-US"/>
              </w:rPr>
              <w:alias w:val="ФК_параметры"/>
              <w:tag w:val="ФК_параметры"/>
              <w:id w:val="-1249268478"/>
              <w:placeholder>
                <w:docPart w:val="3547F297DF144C76AD4594E14B4D0AA8"/>
              </w:placeholder>
            </w:sdtPr>
            <w:sdtEndPr>
              <w:rPr>
                <w:highlight w:val="none"/>
              </w:rPr>
            </w:sdtEndPr>
            <w:sdtContent>
              <w:r w:rsidR="005B1343" w:rsidRPr="00B2545D">
                <w:rPr>
                  <w:highlight w:val="lightGray"/>
                  <w:lang w:val="en-US"/>
                </w:rPr>
                <w:t>C</w:t>
              </w:r>
              <w:r w:rsidR="005B1343" w:rsidRPr="00B2545D">
                <w:rPr>
                  <w:highlight w:val="lightGray"/>
                  <w:vertAlign w:val="subscript"/>
                  <w:lang w:val="en-US"/>
                </w:rPr>
                <w:t>max</w:t>
              </w:r>
              <w:r w:rsidR="005B1343" w:rsidRPr="00B2545D">
                <w:rPr>
                  <w:highlight w:val="lightGray"/>
                </w:rPr>
                <w:t xml:space="preserve">, </w:t>
              </w:r>
              <w:r w:rsidR="005B1343" w:rsidRPr="00B2545D">
                <w:rPr>
                  <w:highlight w:val="lightGray"/>
                  <w:lang w:val="en-US"/>
                </w:rPr>
                <w:t>T</w:t>
              </w:r>
              <w:r w:rsidR="005B1343" w:rsidRPr="00B2545D">
                <w:rPr>
                  <w:highlight w:val="lightGray"/>
                  <w:vertAlign w:val="subscript"/>
                  <w:lang w:val="en-US"/>
                </w:rPr>
                <w:t>max</w:t>
              </w:r>
              <w:r w:rsidR="005B1343" w:rsidRPr="00B2545D">
                <w:rPr>
                  <w:highlight w:val="lightGray"/>
                </w:rPr>
                <w:t xml:space="preserve">, </w:t>
              </w:r>
              <w:proofErr w:type="spellStart"/>
              <w:r w:rsidR="005B1343" w:rsidRPr="00B2545D">
                <w:rPr>
                  <w:highlight w:val="lightGray"/>
                  <w:lang w:val="en-US"/>
                </w:rPr>
                <w:t>T</w:t>
              </w:r>
              <w:r w:rsidR="005B1343" w:rsidRPr="00B2545D">
                <w:rPr>
                  <w:highlight w:val="lightGray"/>
                  <w:vertAlign w:val="subscript"/>
                  <w:lang w:val="en-US"/>
                </w:rPr>
                <w:t>lag</w:t>
              </w:r>
              <w:proofErr w:type="spellEnd"/>
              <w:r w:rsidR="005B1343" w:rsidRPr="00B2545D">
                <w:rPr>
                  <w:highlight w:val="lightGray"/>
                </w:rPr>
                <w:t xml:space="preserve">, </w:t>
              </w:r>
              <w:proofErr w:type="spellStart"/>
              <w:r w:rsidR="005B1343" w:rsidRPr="00B2545D">
                <w:rPr>
                  <w:highlight w:val="lightGray"/>
                  <w:lang w:val="en-US"/>
                </w:rPr>
                <w:t>AUC</w:t>
              </w:r>
              <w:r w:rsidR="005B1343" w:rsidRPr="00B2545D">
                <w:rPr>
                  <w:highlight w:val="lightGray"/>
                  <w:vertAlign w:val="subscript"/>
                  <w:lang w:val="en-US"/>
                </w:rPr>
                <w:t>o</w:t>
              </w:r>
              <w:proofErr w:type="spellEnd"/>
              <w:r w:rsidR="005B1343" w:rsidRPr="00B2545D">
                <w:rPr>
                  <w:highlight w:val="lightGray"/>
                  <w:vertAlign w:val="subscript"/>
                  <w:lang w:val="x-none"/>
                </w:rPr>
                <w:t>-</w:t>
              </w:r>
              <w:r w:rsidR="005B1343" w:rsidRPr="00B2545D">
                <w:rPr>
                  <w:highlight w:val="lightGray"/>
                  <w:vertAlign w:val="subscript"/>
                  <w:lang w:val="en-US"/>
                </w:rPr>
                <w:t>t</w:t>
              </w:r>
              <w:r w:rsidR="005B1343" w:rsidRPr="00B2545D">
                <w:rPr>
                  <w:highlight w:val="lightGray"/>
                </w:rPr>
                <w:t xml:space="preserve">, </w:t>
              </w:r>
              <w:r w:rsidR="005B1343" w:rsidRPr="00B2545D">
                <w:rPr>
                  <w:highlight w:val="lightGray"/>
                  <w:lang w:val="en-US"/>
                </w:rPr>
                <w:t>AUC</w:t>
              </w:r>
              <w:r w:rsidR="005B1343" w:rsidRPr="00B2545D">
                <w:rPr>
                  <w:highlight w:val="lightGray"/>
                  <w:vertAlign w:val="subscript"/>
                  <w:lang w:val="en-US"/>
                </w:rPr>
                <w:t>inf</w:t>
              </w:r>
              <w:r w:rsidR="005B1343" w:rsidRPr="00B2545D">
                <w:rPr>
                  <w:highlight w:val="lightGray"/>
                </w:rPr>
                <w:t xml:space="preserve">, </w:t>
              </w:r>
              <w:r w:rsidR="005B1343" w:rsidRPr="00B2545D">
                <w:rPr>
                  <w:highlight w:val="lightGray"/>
                  <w:lang w:val="en-US"/>
                </w:rPr>
                <w:t>AUC</w:t>
              </w:r>
              <w:r w:rsidR="005B1343" w:rsidRPr="00B2545D">
                <w:rPr>
                  <w:highlight w:val="lightGray"/>
                  <w:vertAlign w:val="subscript"/>
                </w:rPr>
                <w:t>%</w:t>
              </w:r>
              <w:r w:rsidR="005B1343" w:rsidRPr="00B2545D">
                <w:rPr>
                  <w:highlight w:val="lightGray"/>
                  <w:vertAlign w:val="subscript"/>
                  <w:lang w:val="en-US"/>
                </w:rPr>
                <w:t>inf</w:t>
              </w:r>
              <w:r w:rsidR="005B1343" w:rsidRPr="00B2545D">
                <w:rPr>
                  <w:highlight w:val="lightGray"/>
                </w:rPr>
                <w:t xml:space="preserve">, </w:t>
              </w:r>
              <w:proofErr w:type="spellStart"/>
              <w:r w:rsidR="005B1343" w:rsidRPr="00B2545D">
                <w:rPr>
                  <w:highlight w:val="lightGray"/>
                  <w:lang w:val="x-none"/>
                </w:rPr>
                <w:t>K</w:t>
              </w:r>
              <w:r w:rsidR="005B1343" w:rsidRPr="00B2545D">
                <w:rPr>
                  <w:highlight w:val="lightGray"/>
                  <w:vertAlign w:val="subscript"/>
                  <w:lang w:val="x-none"/>
                </w:rPr>
                <w:t>el</w:t>
              </w:r>
              <w:proofErr w:type="spellEnd"/>
              <w:r w:rsidR="005B1343" w:rsidRPr="00B2545D">
                <w:rPr>
                  <w:highlight w:val="lightGray"/>
                  <w:lang w:val="x-none"/>
                </w:rPr>
                <w:t xml:space="preserve"> </w:t>
              </w:r>
              <w:r w:rsidR="005B1343" w:rsidRPr="00B2545D">
                <w:rPr>
                  <w:highlight w:val="lightGray"/>
                </w:rPr>
                <w:t>(λ</w:t>
              </w:r>
              <w:r w:rsidR="005B1343" w:rsidRPr="00B2545D">
                <w:rPr>
                  <w:highlight w:val="lightGray"/>
                  <w:vertAlign w:val="subscript"/>
                  <w:lang w:val="en-US"/>
                </w:rPr>
                <w:t>z</w:t>
              </w:r>
              <w:r w:rsidR="005B1343" w:rsidRPr="00B2545D">
                <w:rPr>
                  <w:highlight w:val="lightGray"/>
                </w:rPr>
                <w:t xml:space="preserve">), </w:t>
              </w:r>
              <w:r w:rsidR="005B1343" w:rsidRPr="00B2545D">
                <w:rPr>
                  <w:highlight w:val="lightGray"/>
                  <w:lang w:val="en-US"/>
                </w:rPr>
                <w:t>T</w:t>
              </w:r>
              <w:r w:rsidR="005B1343" w:rsidRPr="00B2545D">
                <w:rPr>
                  <w:highlight w:val="lightGray"/>
                  <w:vertAlign w:val="subscript"/>
                  <w:lang w:val="x-none"/>
                </w:rPr>
                <w:t>1/2</w:t>
              </w:r>
              <w:r w:rsidR="005B1343" w:rsidRPr="00B2545D">
                <w:rPr>
                  <w:highlight w:val="lightGray"/>
                </w:rPr>
                <w:t xml:space="preserve">, </w:t>
              </w:r>
              <w:r w:rsidR="005B1343" w:rsidRPr="00B2545D">
                <w:rPr>
                  <w:highlight w:val="lightGray"/>
                  <w:lang w:val="en-US"/>
                </w:rPr>
                <w:t>MRT</w:t>
              </w:r>
            </w:sdtContent>
          </w:sdt>
        </w:sdtContent>
      </w:sdt>
      <w:r>
        <w:t xml:space="preserve">. Описание параметров представлено в разделе </w:t>
      </w:r>
      <w:r w:rsidRPr="00BE7B4F">
        <w:rPr>
          <w:highlight w:val="green"/>
        </w:rPr>
        <w:fldChar w:fldCharType="begin"/>
      </w:r>
      <w:r w:rsidRPr="00BE7B4F">
        <w:rPr>
          <w:highlight w:val="green"/>
        </w:rPr>
        <w:instrText xml:space="preserve"> REF _Ref447634168 \r \h </w:instrText>
      </w:r>
      <w:r w:rsidR="00BE7B4F">
        <w:rPr>
          <w:highlight w:val="green"/>
        </w:rPr>
        <w:instrText xml:space="preserve"> \* MERGEFORMAT </w:instrText>
      </w:r>
      <w:r w:rsidRPr="00BE7B4F">
        <w:rPr>
          <w:highlight w:val="green"/>
        </w:rPr>
      </w:r>
      <w:r w:rsidRPr="00BE7B4F">
        <w:rPr>
          <w:highlight w:val="green"/>
        </w:rPr>
        <w:fldChar w:fldCharType="separate"/>
      </w:r>
      <w:r w:rsidR="00A272FD">
        <w:rPr>
          <w:highlight w:val="green"/>
        </w:rPr>
        <w:t>7.1</w:t>
      </w:r>
      <w:r w:rsidRPr="00BE7B4F">
        <w:rPr>
          <w:highlight w:val="green"/>
        </w:rPr>
        <w:fldChar w:fldCharType="end"/>
      </w:r>
      <w:r>
        <w:t xml:space="preserve"> – «</w:t>
      </w:r>
      <w:r w:rsidRPr="00BE7B4F">
        <w:rPr>
          <w:highlight w:val="green"/>
        </w:rPr>
        <w:fldChar w:fldCharType="begin"/>
      </w:r>
      <w:r w:rsidRPr="00BE7B4F">
        <w:rPr>
          <w:highlight w:val="green"/>
        </w:rPr>
        <w:instrText xml:space="preserve"> REF _Ref447634168 \h </w:instrText>
      </w:r>
      <w:r w:rsidR="00BE7B4F">
        <w:rPr>
          <w:highlight w:val="green"/>
        </w:rPr>
        <w:instrText xml:space="preserve"> \* MERGEFORMAT </w:instrText>
      </w:r>
      <w:r w:rsidRPr="00BE7B4F">
        <w:rPr>
          <w:highlight w:val="green"/>
        </w:rPr>
      </w:r>
      <w:r w:rsidRPr="00BE7B4F">
        <w:rPr>
          <w:highlight w:val="green"/>
        </w:rPr>
        <w:fldChar w:fldCharType="separate"/>
      </w:r>
      <w:r w:rsidR="00A272FD" w:rsidRPr="00A272FD">
        <w:rPr>
          <w:highlight w:val="green"/>
        </w:rPr>
        <w:t>Перечень параметров фармакокинетики</w:t>
      </w:r>
      <w:r w:rsidRPr="00BE7B4F">
        <w:rPr>
          <w:highlight w:val="green"/>
        </w:rPr>
        <w:fldChar w:fldCharType="end"/>
      </w:r>
      <w:r>
        <w:t>».</w:t>
      </w:r>
    </w:p>
    <w:p w14:paraId="1F0FD484" w14:textId="7749509A" w:rsidR="00582643" w:rsidRDefault="00582643" w:rsidP="00582643">
      <w:r>
        <w:t xml:space="preserve">Исследуемые параметры безопасности описаны в разделе </w:t>
      </w:r>
      <w:r w:rsidRPr="00BE7B4F">
        <w:rPr>
          <w:highlight w:val="green"/>
        </w:rPr>
        <w:fldChar w:fldCharType="begin"/>
      </w:r>
      <w:r w:rsidRPr="00BE7B4F">
        <w:rPr>
          <w:highlight w:val="green"/>
        </w:rPr>
        <w:instrText xml:space="preserve"> REF _Ref447131815 \w \h </w:instrText>
      </w:r>
      <w:r w:rsidR="00BE7B4F">
        <w:rPr>
          <w:highlight w:val="green"/>
        </w:rPr>
        <w:instrText xml:space="preserve"> \* MERGEFORMAT </w:instrText>
      </w:r>
      <w:r w:rsidRPr="00BE7B4F">
        <w:rPr>
          <w:highlight w:val="green"/>
        </w:rPr>
      </w:r>
      <w:r w:rsidRPr="00BE7B4F">
        <w:rPr>
          <w:highlight w:val="green"/>
        </w:rPr>
        <w:fldChar w:fldCharType="separate"/>
      </w:r>
      <w:r w:rsidR="00A272FD">
        <w:rPr>
          <w:highlight w:val="green"/>
        </w:rPr>
        <w:t>8.1</w:t>
      </w:r>
      <w:r w:rsidRPr="00BE7B4F">
        <w:rPr>
          <w:highlight w:val="green"/>
        </w:rPr>
        <w:fldChar w:fldCharType="end"/>
      </w:r>
      <w:r>
        <w:t xml:space="preserve"> – «</w:t>
      </w:r>
      <w:r w:rsidRPr="00BE7B4F">
        <w:rPr>
          <w:highlight w:val="green"/>
        </w:rPr>
        <w:fldChar w:fldCharType="begin"/>
      </w:r>
      <w:r w:rsidRPr="00BE7B4F">
        <w:rPr>
          <w:highlight w:val="green"/>
        </w:rPr>
        <w:instrText xml:space="preserve"> REF _Ref447131836 \h </w:instrText>
      </w:r>
      <w:r w:rsidR="00BE7B4F">
        <w:rPr>
          <w:highlight w:val="green"/>
        </w:rPr>
        <w:instrText xml:space="preserve"> \* MERGEFORMAT </w:instrText>
      </w:r>
      <w:r w:rsidRPr="00BE7B4F">
        <w:rPr>
          <w:highlight w:val="green"/>
        </w:rPr>
      </w:r>
      <w:r w:rsidRPr="00BE7B4F">
        <w:rPr>
          <w:highlight w:val="green"/>
        </w:rPr>
        <w:fldChar w:fldCharType="separate"/>
      </w:r>
      <w:r w:rsidR="00A272FD" w:rsidRPr="00A272FD">
        <w:rPr>
          <w:highlight w:val="green"/>
        </w:rPr>
        <w:t>Перечень параметров безопасности</w:t>
      </w:r>
      <w:r w:rsidRPr="00BE7B4F">
        <w:rPr>
          <w:highlight w:val="green"/>
        </w:rPr>
        <w:fldChar w:fldCharType="end"/>
      </w:r>
      <w:r>
        <w:t>».</w:t>
      </w:r>
    </w:p>
    <w:p w14:paraId="3D328A0C" w14:textId="2A251DC7" w:rsidR="005D408C" w:rsidRPr="005D408C" w:rsidRDefault="00582643" w:rsidP="001E690A">
      <w:pPr>
        <w:pStyle w:val="2"/>
      </w:pPr>
      <w:bookmarkStart w:id="23" w:name="_Ref446093316"/>
      <w:bookmarkStart w:id="24" w:name="_Toc89620424"/>
      <w:r>
        <w:t xml:space="preserve">Дизайн </w:t>
      </w:r>
      <w:r w:rsidRPr="005D408C">
        <w:t>исследования</w:t>
      </w:r>
      <w:r>
        <w:t>, графическая схема дизайна исследования, процедуры и этапы исследования</w:t>
      </w:r>
      <w:bookmarkEnd w:id="23"/>
      <w:bookmarkEnd w:id="24"/>
    </w:p>
    <w:p w14:paraId="724858DE" w14:textId="7B6CA234" w:rsidR="00F66346" w:rsidRPr="005D408C" w:rsidRDefault="00582643" w:rsidP="001E690A">
      <w:pPr>
        <w:pStyle w:val="3"/>
      </w:pPr>
      <w:bookmarkStart w:id="25" w:name="_Toc89620425"/>
      <w:r w:rsidRPr="005D408C">
        <w:t xml:space="preserve">Описание </w:t>
      </w:r>
      <w:r w:rsidRPr="00D23007">
        <w:t>дизайна</w:t>
      </w:r>
      <w:r w:rsidRPr="005D408C">
        <w:t xml:space="preserve"> исследования</w:t>
      </w:r>
      <w:bookmarkEnd w:id="25"/>
    </w:p>
    <w:sdt>
      <w:sdtPr>
        <w:alias w:val="Дизайн исследования"/>
        <w:tag w:val="Дизайн исследования"/>
        <w:id w:val="430861700"/>
        <w:placeholder>
          <w:docPart w:val="DefaultPlaceholder_-1854013440"/>
        </w:placeholder>
        <w:dataBinding w:prefixMappings="xmlns:ns0='http://protocolschema@pharmcat.net' " w:xpath="/ns0:protocolschema[1]/ns0:Protocol[1]/ns0:Design[1]/ns0:Description[1]" w:storeItemID="{423561BC-3B43-4151-BB21-3A498E36C96A}"/>
        <w:text/>
      </w:sdtPr>
      <w:sdtEndPr/>
      <w:sdtContent>
        <w:p w14:paraId="44807B56" w14:textId="6F455A12" w:rsidR="00D7582C" w:rsidRDefault="00B2545D" w:rsidP="00582643">
          <w:r>
            <w:t>Исследование будет проводиться как проспективное открытое рандомизированное двухпериодное в двух последовательностях перекрестное сравнительное исследование биоэквивалентности с однократным приемом препарата натощак здоровыми добровольцами.</w:t>
          </w:r>
        </w:p>
      </w:sdtContent>
    </w:sdt>
    <w:p w14:paraId="49963759" w14:textId="36949D04" w:rsidR="00582643" w:rsidRDefault="007F00A9" w:rsidP="00582643">
      <w:r w:rsidRPr="001463ED">
        <w:rPr>
          <w:highlight w:val="yellow"/>
          <w:shd w:val="clear" w:color="auto" w:fill="FFFFFF" w:themeFill="background1"/>
        </w:rPr>
        <w:t>В каждом периоде исследование планируется провести в условиях стационара – первые ХХ часов после приема исследуемых препаратов и амбулаторно – при отборе проб крови через ХХ – ХХ ч. после приема исследуемых препаратов.</w:t>
      </w:r>
      <w:r w:rsidR="00582643">
        <w:t xml:space="preserve"> Итоговая оценка безопасности будет выполняться в периоде наблюдения при посещении добровольцем Исследовательского центра или с помощью телефонного звонка.</w:t>
      </w:r>
    </w:p>
    <w:p w14:paraId="22D62C13" w14:textId="4D5FBB66" w:rsidR="00582643" w:rsidRDefault="00582643" w:rsidP="00582643">
      <w:r>
        <w:t xml:space="preserve">Всего в Исследование, в соответствии с критериями включения/невключения, планируется </w:t>
      </w:r>
      <w:r w:rsidR="004D6D20">
        <w:t>включить</w:t>
      </w:r>
      <w:r>
        <w:t xml:space="preserve"> не более </w:t>
      </w:r>
      <w:sdt>
        <w:sdtPr>
          <w:rPr>
            <w:highlight w:val="lightGray"/>
          </w:rPr>
          <w:alias w:val="Количество добровольцев скринировано"/>
          <w:tag w:val="Количество добровольцев скринировано"/>
          <w:id w:val="330494145"/>
          <w:placeholder>
            <w:docPart w:val="DefaultPlaceholder_-1854013440"/>
          </w:placeholder>
          <w:dataBinding w:prefixMappings="xmlns:ns0='http://protocolschema@pharmcat.net' " w:xpath="/ns0:protocolschema[1]/ns0:Protocol[1]/ns0:Subjects[1]/ns0:Total[1]" w:storeItemID="{423561BC-3B43-4151-BB21-3A498E36C96A}"/>
          <w:text/>
        </w:sdtPr>
        <w:sdtEndPr/>
        <w:sdtContent>
          <w:r w:rsidR="00B2545D" w:rsidRPr="00B2545D">
            <w:rPr>
              <w:highlight w:val="lightGray"/>
            </w:rPr>
            <w:t>ХХ</w:t>
          </w:r>
        </w:sdtContent>
      </w:sdt>
      <w:r>
        <w:t xml:space="preserve"> добровольцев, </w:t>
      </w:r>
      <w:sdt>
        <w:sdtPr>
          <w:rPr>
            <w:highlight w:val="lightGray"/>
          </w:rPr>
          <w:alias w:val="Количество рандомизированных добровольцев"/>
          <w:tag w:val="Количество рандомизированных добровольцев"/>
          <w:id w:val="1672520985"/>
          <w:placeholder>
            <w:docPart w:val="DefaultPlaceholder_-1854013440"/>
          </w:placeholder>
          <w:dataBinding w:prefixMappings="xmlns:ns0='http://protocolschema@pharmcat.net' " w:xpath="/ns0:protocolschema[1]/ns0:Protocol[1]/ns0:Subjects[1]/ns0:Randomize[1]" w:storeItemID="{423561BC-3B43-4151-BB21-3A498E36C96A}"/>
          <w:text/>
        </w:sdtPr>
        <w:sdtEndPr/>
        <w:sdtContent>
          <w:r w:rsidR="0013009B">
            <w:rPr>
              <w:highlight w:val="lightGray"/>
            </w:rPr>
            <w:t>XX</w:t>
          </w:r>
        </w:sdtContent>
      </w:sdt>
      <w:r w:rsidR="00B2545D">
        <w:t xml:space="preserve"> </w:t>
      </w:r>
      <w:r>
        <w:t>из которых будут рандомизированы.</w:t>
      </w:r>
      <w:r w:rsidR="00B2545D">
        <w:t xml:space="preserve"> </w:t>
      </w:r>
      <w:sdt>
        <w:sdtPr>
          <w:rPr>
            <w:highlight w:val="lightGray"/>
          </w:rPr>
          <w:id w:val="1137772807"/>
          <w:placeholder>
            <w:docPart w:val="DefaultPlaceholder_-1854013440"/>
          </w:placeholder>
          <w:dataBinding w:prefixMappings="xmlns:ns0='http://protocolschema@pharmcat.net' " w:xpath="/ns0:protocolschema[1]/ns0:Protocol[1]/ns0:Design[1]/ns0:Randomization[1]/ns0:Description[1]" w:storeItemID="{423561BC-3B43-4151-BB21-3A498E36C96A}"/>
          <w:text/>
        </w:sdtPr>
        <w:sdtEndPr/>
        <w:sdtContent>
          <w:r w:rsidR="00B2545D" w:rsidRPr="00B2545D">
            <w:rPr>
              <w:highlight w:val="lightGray"/>
            </w:rPr>
            <w:t xml:space="preserve">Рандомизация добровольцев будет происходить в две группы по ХХ человек. </w:t>
          </w:r>
        </w:sdtContent>
      </w:sdt>
    </w:p>
    <w:p w14:paraId="0D65871C" w14:textId="085CD6E1" w:rsidR="00582643" w:rsidRDefault="00582643" w:rsidP="00582643">
      <w:r>
        <w:t>Добровольцы каждой групп</w:t>
      </w:r>
      <w:r w:rsidR="00F33CC7">
        <w:t>ы будут однократно</w:t>
      </w:r>
      <w:r w:rsidR="00F33CC7" w:rsidRPr="00F33CC7">
        <w:t xml:space="preserve"> </w:t>
      </w:r>
      <w:r>
        <w:t xml:space="preserve">получать тестируемый лекарственный препарат </w:t>
      </w:r>
      <w:sdt>
        <w:sdtPr>
          <w:rPr>
            <w:highlight w:val="lightGray"/>
          </w:rPr>
          <w:alias w:val="Название тестируемого препарата"/>
          <w:tag w:val="Название тестируемого препарата"/>
          <w:id w:val="-157234924"/>
          <w:placeholder>
            <w:docPart w:val="66AA9D112D5F419DAFD5EFF30C137935"/>
          </w:placeholder>
          <w:dataBinding w:prefixMappings="xmlns:ns0='http://protocolschema@pharmcat.net' " w:xpath="/ns0:protocolschema[1]/ns0:Products[1]/ns0:Drug[1]/ns0:Name[1]" w:storeItemID="{423561BC-3B43-4151-BB21-3A498E36C96A}"/>
          <w:text/>
        </w:sdtPr>
        <w:sdtEndPr/>
        <w:sdtContent>
          <w:r w:rsidR="00B2545D" w:rsidRPr="00C14D26">
            <w:rPr>
              <w:highlight w:val="lightGray"/>
            </w:rPr>
            <w:t xml:space="preserve">Название тестируемого препарата </w:t>
          </w:r>
        </w:sdtContent>
      </w:sdt>
      <w:r w:rsidR="00B2545D" w:rsidRPr="00C14D26">
        <w:rPr>
          <w:highlight w:val="lightGray"/>
        </w:rPr>
        <w:t xml:space="preserve">, </w:t>
      </w:r>
      <w:sdt>
        <w:sdtPr>
          <w:rPr>
            <w:highlight w:val="lightGray"/>
          </w:rPr>
          <w:alias w:val="лекарственная форма тестируемого препарата"/>
          <w:tag w:val="лекарственная форма тестируемого препарата"/>
          <w:id w:val="1605847569"/>
          <w:placeholder>
            <w:docPart w:val="66AA9D112D5F419DAFD5EFF30C137935"/>
          </w:placeholder>
          <w:dataBinding w:prefixMappings="xmlns:ns0='http://protocolschema@pharmcat.net' " w:xpath="/ns0:protocolschema[1]/ns0:Products[1]/ns0:Drug[1]/ns0:Form[1]" w:storeItemID="{423561BC-3B43-4151-BB21-3A498E36C96A}"/>
          <w:text/>
        </w:sdtPr>
        <w:sdtEndPr/>
        <w:sdtContent>
          <w:r w:rsidR="00B2545D" w:rsidRPr="00C14D26">
            <w:rPr>
              <w:highlight w:val="lightGray"/>
            </w:rPr>
            <w:t>лекарственная форма тестируемого препарата</w:t>
          </w:r>
        </w:sdtContent>
      </w:sdt>
      <w:r w:rsidR="00B2545D" w:rsidRPr="00C14D26">
        <w:rPr>
          <w:highlight w:val="lightGray"/>
        </w:rPr>
        <w:t xml:space="preserve">, </w:t>
      </w:r>
      <w:sdt>
        <w:sdtPr>
          <w:rPr>
            <w:highlight w:val="lightGray"/>
          </w:rPr>
          <w:alias w:val="доза тестируемого препарата"/>
          <w:tag w:val="доза тестируемого препарата"/>
          <w:id w:val="-1318105308"/>
          <w:placeholder>
            <w:docPart w:val="66AA9D112D5F419DAFD5EFF30C137935"/>
          </w:placeholder>
          <w:dataBinding w:prefixMappings="xmlns:ns0='http://protocolschema@pharmcat.net' " w:xpath="/ns0:protocolschema[1]/ns0:Products[1]/ns0:Drug[1]/ns0:Dose[1]" w:storeItemID="{423561BC-3B43-4151-BB21-3A498E36C96A}"/>
          <w:text/>
        </w:sdtPr>
        <w:sdtEndPr/>
        <w:sdtContent>
          <w:r w:rsidR="00B2545D" w:rsidRPr="00C14D26">
            <w:rPr>
              <w:highlight w:val="lightGray"/>
            </w:rPr>
            <w:t>доза тестируемого препарата</w:t>
          </w:r>
        </w:sdtContent>
      </w:sdt>
      <w:r>
        <w:t xml:space="preserve"> (</w:t>
      </w:r>
      <w:sdt>
        <w:sdtPr>
          <w:rPr>
            <w:highlight w:val="lightGray"/>
          </w:rPr>
          <w:alias w:val="Производитель тест"/>
          <w:tag w:val="Производитель тест"/>
          <w:id w:val="2088343711"/>
          <w:placeholder>
            <w:docPart w:val="DefaultPlaceholder_-1854013440"/>
          </w:placeholder>
          <w:dataBinding w:prefixMappings="xmlns:ns0='http://protocolschema@pharmcat.net' " w:xpath="/ns0:protocolschema[1]/ns0:Products[1]/ns0:Drug[1]/ns0:Manufacturer[1]" w:storeItemID="{423561BC-3B43-4151-BB21-3A498E36C96A}"/>
          <w:text/>
        </w:sdtPr>
        <w:sdtEndPr/>
        <w:sdtContent>
          <w:r w:rsidR="00B2545D" w:rsidRPr="00B2545D">
            <w:rPr>
              <w:highlight w:val="lightGray"/>
            </w:rPr>
            <w:t xml:space="preserve">ООО «Производитель Тест» </w:t>
          </w:r>
        </w:sdtContent>
      </w:sdt>
      <w:r>
        <w:t xml:space="preserve">) и референтный лекарственный препарат </w:t>
      </w:r>
      <w:sdt>
        <w:sdtPr>
          <w:rPr>
            <w:highlight w:val="lightGray"/>
          </w:rPr>
          <w:alias w:val="Название референтного препарата"/>
          <w:tag w:val="Название препарата сравнения"/>
          <w:id w:val="-168792309"/>
          <w:placeholder>
            <w:docPart w:val="869A2512F9144C698C058F0DC72CF877"/>
          </w:placeholder>
          <w:dataBinding w:prefixMappings="xmlns:ns0='http://protocolschema@pharmcat.net' " w:xpath="/ns0:protocolschema[1]/ns0:Products[1]/ns0:Drug[2]/ns0:Name[1]" w:storeItemID="{423561BC-3B43-4151-BB21-3A498E36C96A}"/>
          <w:text/>
        </w:sdtPr>
        <w:sdtEndPr/>
        <w:sdtContent>
          <w:r w:rsidR="00B2545D" w:rsidRPr="00C14D26">
            <w:rPr>
              <w:highlight w:val="lightGray"/>
            </w:rPr>
            <w:t>Название препарата сравнения</w:t>
          </w:r>
        </w:sdtContent>
      </w:sdt>
      <w:r w:rsidR="00B2545D" w:rsidRPr="00C14D26">
        <w:rPr>
          <w:highlight w:val="lightGray"/>
        </w:rPr>
        <w:t xml:space="preserve">, </w:t>
      </w:r>
      <w:sdt>
        <w:sdtPr>
          <w:rPr>
            <w:highlight w:val="lightGray"/>
          </w:rPr>
          <w:alias w:val="лекарственная форма референтного препарата"/>
          <w:tag w:val="лекарственная форма референтного препарата"/>
          <w:id w:val="1983737534"/>
          <w:placeholder>
            <w:docPart w:val="869A2512F9144C698C058F0DC72CF877"/>
          </w:placeholder>
          <w:dataBinding w:prefixMappings="xmlns:ns0='http://protocolschema@pharmcat.net' " w:xpath="/ns0:protocolschema[1]/ns0:Products[1]/ns0:Drug[2]/ns0:Form[1]" w:storeItemID="{423561BC-3B43-4151-BB21-3A498E36C96A}"/>
          <w:text/>
        </w:sdtPr>
        <w:sdtEndPr/>
        <w:sdtContent>
          <w:r w:rsidR="00B2545D">
            <w:rPr>
              <w:highlight w:val="lightGray"/>
            </w:rPr>
            <w:t>лекарственная форма референтного препарата</w:t>
          </w:r>
        </w:sdtContent>
      </w:sdt>
      <w:r w:rsidR="00B2545D" w:rsidRPr="00C14D26">
        <w:rPr>
          <w:highlight w:val="lightGray"/>
        </w:rPr>
        <w:t xml:space="preserve">, </w:t>
      </w:r>
      <w:sdt>
        <w:sdtPr>
          <w:rPr>
            <w:highlight w:val="lightGray"/>
          </w:rPr>
          <w:alias w:val="доза референтного препарата"/>
          <w:tag w:val="доза референтного препарата"/>
          <w:id w:val="-984000096"/>
          <w:placeholder>
            <w:docPart w:val="869A2512F9144C698C058F0DC72CF877"/>
          </w:placeholder>
          <w:dataBinding w:prefixMappings="xmlns:ns0='http://protocolschema@pharmcat.net' " w:xpath="/ns0:protocolschema[1]/ns0:Products[1]/ns0:Drug[2]/ns0:Dose[1]" w:storeItemID="{423561BC-3B43-4151-BB21-3A498E36C96A}"/>
          <w:text/>
        </w:sdtPr>
        <w:sdtEndPr/>
        <w:sdtContent>
          <w:r w:rsidR="00B2545D">
            <w:rPr>
              <w:highlight w:val="lightGray"/>
            </w:rPr>
            <w:t>доза референтного препарата</w:t>
          </w:r>
        </w:sdtContent>
      </w:sdt>
      <w:r>
        <w:t xml:space="preserve"> (</w:t>
      </w:r>
      <w:sdt>
        <w:sdtPr>
          <w:rPr>
            <w:highlight w:val="lightGray"/>
          </w:rPr>
          <w:alias w:val="Производитель референс"/>
          <w:tag w:val="Производитель референс"/>
          <w:id w:val="594905187"/>
          <w:placeholder>
            <w:docPart w:val="DefaultPlaceholder_-1854013440"/>
          </w:placeholder>
          <w:dataBinding w:prefixMappings="xmlns:ns0='http://protocolschema@pharmcat.net' " w:xpath="/ns0:protocolschema[1]/ns0:Products[1]/ns0:Drug[2]/ns0:Manufacturer[1]" w:storeItemID="{423561BC-3B43-4151-BB21-3A498E36C96A}"/>
          <w:text/>
        </w:sdtPr>
        <w:sdtEndPr/>
        <w:sdtContent>
          <w:r w:rsidR="00B2545D" w:rsidRPr="00B2545D">
            <w:rPr>
              <w:highlight w:val="lightGray"/>
            </w:rPr>
            <w:t xml:space="preserve">ООО «Производитель Референс» </w:t>
          </w:r>
        </w:sdtContent>
      </w:sdt>
      <w:r>
        <w:t>) в соответствии со схемой рандомизации.</w:t>
      </w:r>
    </w:p>
    <w:p w14:paraId="0AFCE51D" w14:textId="05DF7DD4" w:rsidR="00582643" w:rsidRDefault="00582643" w:rsidP="00582643">
      <w:r>
        <w:t xml:space="preserve">Для исключения эффекта переноса </w:t>
      </w:r>
      <w:r w:rsidR="00DE47D7">
        <w:t xml:space="preserve">приемы исследуемых препаратов </w:t>
      </w:r>
      <w:r>
        <w:t xml:space="preserve">будут разделены </w:t>
      </w:r>
      <w:r w:rsidR="00DE47D7">
        <w:t xml:space="preserve">во времени </w:t>
      </w:r>
      <w:r w:rsidR="008143EB">
        <w:t>отмывочным периодом</w:t>
      </w:r>
      <w:r>
        <w:t>, который составит</w:t>
      </w:r>
      <w:r w:rsidR="00EE4C92">
        <w:t xml:space="preserve"> не менее</w:t>
      </w:r>
      <w:r w:rsidR="00B2545D">
        <w:t xml:space="preserve"> </w:t>
      </w:r>
      <w:sdt>
        <w:sdtPr>
          <w:rPr>
            <w:highlight w:val="lightGray"/>
          </w:rPr>
          <w:alias w:val="Отмывочный период"/>
          <w:tag w:val="Отмывочный период"/>
          <w:id w:val="806124208"/>
          <w:placeholder>
            <w:docPart w:val="DefaultPlaceholder_-1854013440"/>
          </w:placeholder>
          <w:dataBinding w:prefixMappings="xmlns:ns0='http://protocolschema@pharmcat.net' " w:xpath="/ns0:protocolschema[1]/ns0:Protocol[1]/ns0:Design[1]/ns0:Periods[1]/ns0:Period[6]/ns0:Duration[1]" w:storeItemID="{423561BC-3B43-4151-BB21-3A498E36C96A}"/>
          <w:text/>
        </w:sdtPr>
        <w:sdtEndPr/>
        <w:sdtContent>
          <w:r w:rsidR="00B2545D" w:rsidRPr="00B2545D">
            <w:rPr>
              <w:highlight w:val="lightGray"/>
            </w:rPr>
            <w:t>ХХ дней</w:t>
          </w:r>
        </w:sdtContent>
      </w:sdt>
      <w:r>
        <w:t>.</w:t>
      </w:r>
    </w:p>
    <w:p w14:paraId="22EE35E5" w14:textId="77777777" w:rsidR="00582643" w:rsidRDefault="00582643" w:rsidP="00582643">
      <w:r>
        <w:t>Процедуры исследования, проводимые с целью определения фармакокинетических характеристик препаратов и оценки их безопасности применения, будут идентичны у всех добровольцев.</w:t>
      </w:r>
    </w:p>
    <w:p w14:paraId="27965A0D" w14:textId="77777777" w:rsidR="00582643" w:rsidRPr="005D408C" w:rsidRDefault="00582643" w:rsidP="001E690A">
      <w:pPr>
        <w:pStyle w:val="3"/>
        <w:rPr>
          <w:lang w:val="en-US"/>
        </w:rPr>
      </w:pPr>
      <w:bookmarkStart w:id="26" w:name="_Toc89620426"/>
      <w:r>
        <w:t>Графическая схема дизайна исследования</w:t>
      </w:r>
      <w:bookmarkEnd w:id="26"/>
    </w:p>
    <w:p w14:paraId="4E095F9E" w14:textId="6F0D9766" w:rsidR="00582643" w:rsidRDefault="00582643" w:rsidP="00582643">
      <w:r>
        <w:t xml:space="preserve">Графическая схема дизайна исследования представлена в разделе </w:t>
      </w:r>
      <w:r w:rsidRPr="00BE7B4F">
        <w:rPr>
          <w:highlight w:val="green"/>
        </w:rPr>
        <w:fldChar w:fldCharType="begin"/>
      </w:r>
      <w:r w:rsidRPr="00BE7B4F">
        <w:rPr>
          <w:highlight w:val="green"/>
        </w:rPr>
        <w:instrText xml:space="preserve"> REF _Ref448756079 \r \h  \* MERGEFORMAT </w:instrText>
      </w:r>
      <w:r w:rsidRPr="00BE7B4F">
        <w:rPr>
          <w:highlight w:val="green"/>
        </w:rPr>
      </w:r>
      <w:r w:rsidRPr="00BE7B4F">
        <w:rPr>
          <w:highlight w:val="green"/>
        </w:rPr>
        <w:fldChar w:fldCharType="separate"/>
      </w:r>
      <w:r w:rsidR="00A272FD">
        <w:rPr>
          <w:highlight w:val="green"/>
        </w:rPr>
        <w:t>16</w:t>
      </w:r>
      <w:r w:rsidRPr="00BE7B4F">
        <w:rPr>
          <w:highlight w:val="green"/>
        </w:rPr>
        <w:fldChar w:fldCharType="end"/>
      </w:r>
      <w:r>
        <w:t xml:space="preserve">, </w:t>
      </w:r>
      <w:r w:rsidRPr="00BE7B4F">
        <w:rPr>
          <w:highlight w:val="green"/>
        </w:rPr>
        <w:fldChar w:fldCharType="begin"/>
      </w:r>
      <w:r w:rsidRPr="00BE7B4F">
        <w:rPr>
          <w:highlight w:val="green"/>
        </w:rPr>
        <w:instrText xml:space="preserve"> REF _Ref448338043 \h  \* MERGEFORMAT </w:instrText>
      </w:r>
      <w:r w:rsidRPr="00BE7B4F">
        <w:rPr>
          <w:highlight w:val="green"/>
        </w:rPr>
      </w:r>
      <w:r w:rsidRPr="00BE7B4F">
        <w:rPr>
          <w:highlight w:val="green"/>
        </w:rPr>
        <w:fldChar w:fldCharType="separate"/>
      </w:r>
      <w:r w:rsidR="00A272FD" w:rsidRPr="00A272FD">
        <w:rPr>
          <w:highlight w:val="green"/>
        </w:rPr>
        <w:t>Приложение 1</w:t>
      </w:r>
      <w:r w:rsidRPr="00BE7B4F">
        <w:rPr>
          <w:highlight w:val="green"/>
        </w:rPr>
        <w:fldChar w:fldCharType="end"/>
      </w:r>
      <w:r>
        <w:t>.</w:t>
      </w:r>
    </w:p>
    <w:p w14:paraId="58A60165" w14:textId="77777777" w:rsidR="00582643" w:rsidRDefault="00582643" w:rsidP="001E690A">
      <w:pPr>
        <w:pStyle w:val="3"/>
      </w:pPr>
      <w:bookmarkStart w:id="27" w:name="_Ref446096453"/>
      <w:bookmarkStart w:id="28" w:name="_Toc89620427"/>
      <w:r>
        <w:lastRenderedPageBreak/>
        <w:t>Описание процедур исследования</w:t>
      </w:r>
      <w:bookmarkEnd w:id="27"/>
      <w:bookmarkEnd w:id="28"/>
    </w:p>
    <w:p w14:paraId="73906717" w14:textId="55F8E945" w:rsidR="00582643" w:rsidRDefault="00582643" w:rsidP="00582643">
      <w:r>
        <w:rPr>
          <w:highlight w:val="yellow"/>
        </w:rPr>
        <w:t>Все оборудование, применяемое для сбора данных в рамках клинического исследования</w:t>
      </w:r>
      <w:r w:rsidR="00B2545D">
        <w:rPr>
          <w:highlight w:val="yellow"/>
        </w:rPr>
        <w:t>,</w:t>
      </w:r>
      <w:r>
        <w:rPr>
          <w:highlight w:val="yellow"/>
        </w:rPr>
        <w:t xml:space="preserve"> должно сопровождаться сертификатом соответствия и документами</w:t>
      </w:r>
      <w:r w:rsidR="00B2545D">
        <w:rPr>
          <w:highlight w:val="yellow"/>
        </w:rPr>
        <w:t>,</w:t>
      </w:r>
      <w:r>
        <w:rPr>
          <w:highlight w:val="yellow"/>
        </w:rPr>
        <w:t xml:space="preserve"> подтверждающими проведение поверки</w:t>
      </w:r>
      <w:r w:rsidR="00FB5084">
        <w:rPr>
          <w:highlight w:val="yellow"/>
        </w:rPr>
        <w:t xml:space="preserve"> и/или калибровки</w:t>
      </w:r>
      <w:r>
        <w:rPr>
          <w:highlight w:val="yellow"/>
        </w:rPr>
        <w:t xml:space="preserve"> данного оборудования.</w:t>
      </w:r>
    </w:p>
    <w:p w14:paraId="65D79E57" w14:textId="742D3E38" w:rsidR="003E7A45" w:rsidRDefault="003E7A45" w:rsidP="00073570">
      <w:pPr>
        <w:pStyle w:val="4"/>
      </w:pPr>
      <w:bookmarkStart w:id="29" w:name="_Ref468124318"/>
      <w:bookmarkStart w:id="30" w:name="_Toc89620428"/>
      <w:r>
        <w:t>П</w:t>
      </w:r>
      <w:r w:rsidR="004E5EAE">
        <w:t>олучение</w:t>
      </w:r>
      <w:r>
        <w:t xml:space="preserve"> информированного согласия</w:t>
      </w:r>
      <w:bookmarkEnd w:id="29"/>
      <w:bookmarkEnd w:id="30"/>
    </w:p>
    <w:p w14:paraId="2B150861" w14:textId="4049FD3B" w:rsidR="005F0D49" w:rsidRPr="00E94A64" w:rsidRDefault="003E7A45" w:rsidP="005F0D49">
      <w:pPr>
        <w:rPr>
          <w:color w:val="000000" w:themeColor="text1"/>
        </w:rPr>
      </w:pPr>
      <w:r>
        <w:t>До начала любых процедур исследования доброволец должен проч</w:t>
      </w:r>
      <w:r w:rsidR="00684E8F">
        <w:t>есть</w:t>
      </w:r>
      <w:r w:rsidR="00441A94">
        <w:t xml:space="preserve"> и</w:t>
      </w:r>
      <w:r>
        <w:t>нформацию для</w:t>
      </w:r>
      <w:r w:rsidR="00441A94">
        <w:t xml:space="preserve"> добровольца и </w:t>
      </w:r>
      <w:r w:rsidR="00CD5EBC">
        <w:t xml:space="preserve">собственноручно </w:t>
      </w:r>
      <w:r w:rsidR="00441A94">
        <w:t xml:space="preserve">подписать </w:t>
      </w:r>
      <w:r w:rsidR="00CD5EBC">
        <w:t xml:space="preserve">и датировать </w:t>
      </w:r>
      <w:r w:rsidR="00441A94">
        <w:t>форму и</w:t>
      </w:r>
      <w:r>
        <w:t xml:space="preserve">нформированного согласия. Исследователь должен убедиться, что доброволец правильно понял информацию о процедурах исследования и связанных </w:t>
      </w:r>
      <w:r w:rsidR="004E5EAE">
        <w:t>с ним</w:t>
      </w:r>
      <w:r w:rsidR="00684E8F">
        <w:t>и</w:t>
      </w:r>
      <w:r w:rsidR="004E5EAE">
        <w:t xml:space="preserve"> </w:t>
      </w:r>
      <w:r w:rsidR="002C3DE0">
        <w:t>ограничениях.</w:t>
      </w:r>
    </w:p>
    <w:p w14:paraId="10268D0D" w14:textId="7B9D9A0E" w:rsidR="003E7A45" w:rsidRDefault="003E7A45" w:rsidP="003E7A45">
      <w:r w:rsidRPr="00E32BBF">
        <w:t>У добровольца должно быть достаточно времени на размышления относительно своего участия в исследовании. Добровольцу должна быть предоставлена возможность задать дополнительные вопросы</w:t>
      </w:r>
      <w:r w:rsidR="00B26CC9">
        <w:t xml:space="preserve"> и получи</w:t>
      </w:r>
      <w:r w:rsidR="00441A94">
        <w:t>т</w:t>
      </w:r>
      <w:r w:rsidR="00B26CC9">
        <w:t>ь</w:t>
      </w:r>
      <w:r w:rsidR="00441A94">
        <w:t xml:space="preserve"> на них ответы</w:t>
      </w:r>
      <w:r w:rsidRPr="00E32BBF">
        <w:t>.</w:t>
      </w:r>
    </w:p>
    <w:p w14:paraId="43929AF4" w14:textId="37BE03BC" w:rsidR="00316EC2" w:rsidRPr="00E94A64" w:rsidRDefault="00441A94" w:rsidP="003E7A45">
      <w:r>
        <w:t>В ходе получения и</w:t>
      </w:r>
      <w:r w:rsidR="00316EC2">
        <w:t xml:space="preserve">нформированного согласия должны быть учтены этические и регуляторные аспекты получения </w:t>
      </w:r>
      <w:r w:rsidR="00B26CC9">
        <w:t>этой п</w:t>
      </w:r>
      <w:r>
        <w:t>р</w:t>
      </w:r>
      <w:r w:rsidR="00B26CC9">
        <w:t>о</w:t>
      </w:r>
      <w:r>
        <w:t>цедуры</w:t>
      </w:r>
      <w:r w:rsidR="00B26CC9">
        <w:t>,</w:t>
      </w:r>
      <w:r w:rsidR="00316EC2">
        <w:t xml:space="preserve"> описанные в разделе </w:t>
      </w:r>
      <w:r w:rsidR="00316EC2" w:rsidRPr="00BE7B4F">
        <w:rPr>
          <w:highlight w:val="green"/>
        </w:rPr>
        <w:fldChar w:fldCharType="begin"/>
      </w:r>
      <w:r w:rsidR="00316EC2" w:rsidRPr="00BE7B4F">
        <w:rPr>
          <w:highlight w:val="green"/>
        </w:rPr>
        <w:instrText xml:space="preserve"> REF _Ref488338409 \r \h </w:instrText>
      </w:r>
      <w:r w:rsidR="00BE7B4F">
        <w:rPr>
          <w:highlight w:val="green"/>
        </w:rPr>
        <w:instrText xml:space="preserve"> \* MERGEFORMAT </w:instrText>
      </w:r>
      <w:r w:rsidR="00316EC2" w:rsidRPr="00BE7B4F">
        <w:rPr>
          <w:highlight w:val="green"/>
        </w:rPr>
      </w:r>
      <w:r w:rsidR="00316EC2" w:rsidRPr="00BE7B4F">
        <w:rPr>
          <w:highlight w:val="green"/>
        </w:rPr>
        <w:fldChar w:fldCharType="separate"/>
      </w:r>
      <w:r w:rsidR="00A272FD">
        <w:rPr>
          <w:highlight w:val="green"/>
        </w:rPr>
        <w:t>12.2</w:t>
      </w:r>
      <w:r w:rsidR="00316EC2" w:rsidRPr="00BE7B4F">
        <w:rPr>
          <w:highlight w:val="green"/>
        </w:rPr>
        <w:fldChar w:fldCharType="end"/>
      </w:r>
      <w:r w:rsidR="00316EC2">
        <w:t xml:space="preserve"> – «</w:t>
      </w:r>
      <w:r w:rsidR="00316EC2" w:rsidRPr="00BE7B4F">
        <w:rPr>
          <w:highlight w:val="green"/>
        </w:rPr>
        <w:fldChar w:fldCharType="begin"/>
      </w:r>
      <w:r w:rsidR="00316EC2" w:rsidRPr="00BE7B4F">
        <w:rPr>
          <w:highlight w:val="green"/>
        </w:rPr>
        <w:instrText xml:space="preserve"> REF _Ref488338413 \h </w:instrText>
      </w:r>
      <w:r w:rsidR="00BE7B4F">
        <w:rPr>
          <w:highlight w:val="green"/>
        </w:rPr>
        <w:instrText xml:space="preserve"> \* MERGEFORMAT </w:instrText>
      </w:r>
      <w:r w:rsidR="00316EC2" w:rsidRPr="00BE7B4F">
        <w:rPr>
          <w:highlight w:val="green"/>
        </w:rPr>
      </w:r>
      <w:r w:rsidR="00316EC2" w:rsidRPr="00BE7B4F">
        <w:rPr>
          <w:highlight w:val="green"/>
        </w:rPr>
        <w:fldChar w:fldCharType="separate"/>
      </w:r>
      <w:r w:rsidR="00A272FD" w:rsidRPr="00A272FD">
        <w:rPr>
          <w:highlight w:val="green"/>
        </w:rPr>
        <w:t>Процедура получения информированного согласия</w:t>
      </w:r>
      <w:r w:rsidR="00316EC2" w:rsidRPr="00BE7B4F">
        <w:rPr>
          <w:highlight w:val="green"/>
        </w:rPr>
        <w:fldChar w:fldCharType="end"/>
      </w:r>
      <w:r w:rsidR="00316EC2">
        <w:t>».</w:t>
      </w:r>
    </w:p>
    <w:p w14:paraId="13A7643D" w14:textId="39884F96" w:rsidR="00E94A64" w:rsidRDefault="0014643F" w:rsidP="003E7A45">
      <w:pPr>
        <w:rPr>
          <w:color w:val="000000" w:themeColor="text1"/>
        </w:rPr>
      </w:pPr>
      <w:r>
        <w:t>В беседе И</w:t>
      </w:r>
      <w:r w:rsidR="00E94A64" w:rsidRPr="00E32BBF">
        <w:t xml:space="preserve">сследователя с добровольцем </w:t>
      </w:r>
      <w:r w:rsidR="00E94A64">
        <w:t>особое внимание следует уделить обсуждению</w:t>
      </w:r>
      <w:r w:rsidR="00E94A64" w:rsidRPr="005F0D49">
        <w:rPr>
          <w:color w:val="000000" w:themeColor="text1"/>
        </w:rPr>
        <w:t>:</w:t>
      </w:r>
    </w:p>
    <w:p w14:paraId="6FBFF73C" w14:textId="77777777" w:rsidR="00311347" w:rsidRDefault="00311347" w:rsidP="00311347">
      <w:pPr>
        <w:pStyle w:val="1"/>
        <w:tabs>
          <w:tab w:val="left" w:pos="142"/>
          <w:tab w:val="left" w:pos="993"/>
          <w:tab w:val="num" w:pos="2268"/>
        </w:tabs>
        <w:ind w:left="567" w:firstLine="0"/>
      </w:pPr>
      <w:r>
        <w:t>целей исследования;</w:t>
      </w:r>
    </w:p>
    <w:p w14:paraId="327CA3B9" w14:textId="77777777" w:rsidR="00311347" w:rsidRDefault="00311347" w:rsidP="00311347">
      <w:pPr>
        <w:pStyle w:val="1"/>
        <w:tabs>
          <w:tab w:val="left" w:pos="142"/>
          <w:tab w:val="left" w:pos="993"/>
          <w:tab w:val="num" w:pos="2268"/>
        </w:tabs>
        <w:ind w:left="567" w:firstLine="0"/>
      </w:pPr>
      <w:r w:rsidRPr="00D30823">
        <w:t>особенност</w:t>
      </w:r>
      <w:r>
        <w:t>ей</w:t>
      </w:r>
      <w:r w:rsidRPr="00D30823">
        <w:t xml:space="preserve"> (фармакологическая группа, механизм действия, показания и противопоказания к применению, возможные нежелательные явления, способ введения и доза) исследуемого и референтного лекарственного средства;</w:t>
      </w:r>
    </w:p>
    <w:p w14:paraId="72A1AB79" w14:textId="77777777" w:rsidR="00311347" w:rsidRPr="000A2DA5" w:rsidRDefault="00311347" w:rsidP="00311347">
      <w:pPr>
        <w:pStyle w:val="1"/>
        <w:tabs>
          <w:tab w:val="left" w:pos="142"/>
          <w:tab w:val="left" w:pos="993"/>
          <w:tab w:val="num" w:pos="2268"/>
        </w:tabs>
        <w:ind w:left="567" w:firstLine="0"/>
      </w:pPr>
      <w:r w:rsidRPr="000A2DA5">
        <w:t>наличи</w:t>
      </w:r>
      <w:r>
        <w:t>я</w:t>
      </w:r>
      <w:r w:rsidRPr="000A2DA5">
        <w:t xml:space="preserve"> разрешения на проведение исследования;</w:t>
      </w:r>
    </w:p>
    <w:p w14:paraId="3F3C34CC" w14:textId="77777777" w:rsidR="00311347" w:rsidRPr="000A2DA5" w:rsidRDefault="00311347" w:rsidP="00311347">
      <w:pPr>
        <w:pStyle w:val="1"/>
        <w:tabs>
          <w:tab w:val="left" w:pos="142"/>
          <w:tab w:val="left" w:pos="993"/>
          <w:tab w:val="num" w:pos="2268"/>
        </w:tabs>
        <w:ind w:left="567" w:firstLine="0"/>
      </w:pPr>
      <w:r w:rsidRPr="000A2DA5">
        <w:t>длительност</w:t>
      </w:r>
      <w:r>
        <w:t>и</w:t>
      </w:r>
      <w:r w:rsidRPr="000A2DA5">
        <w:t xml:space="preserve"> исследования;</w:t>
      </w:r>
    </w:p>
    <w:p w14:paraId="03C2490F" w14:textId="77777777" w:rsidR="00311347" w:rsidRPr="00D30823" w:rsidRDefault="00311347" w:rsidP="00311347">
      <w:pPr>
        <w:pStyle w:val="1"/>
        <w:tabs>
          <w:tab w:val="left" w:pos="142"/>
          <w:tab w:val="left" w:pos="993"/>
          <w:tab w:val="num" w:pos="2268"/>
        </w:tabs>
        <w:ind w:left="567" w:firstLine="0"/>
      </w:pPr>
      <w:r w:rsidRPr="00D30823">
        <w:t>услови</w:t>
      </w:r>
      <w:r>
        <w:t>й</w:t>
      </w:r>
      <w:r w:rsidRPr="00D30823">
        <w:t xml:space="preserve"> отбора проб крови;</w:t>
      </w:r>
    </w:p>
    <w:p w14:paraId="4F797AD9" w14:textId="77777777" w:rsidR="00311347" w:rsidRPr="00D30823" w:rsidRDefault="00311347" w:rsidP="00311347">
      <w:pPr>
        <w:pStyle w:val="1"/>
        <w:tabs>
          <w:tab w:val="left" w:pos="142"/>
          <w:tab w:val="left" w:pos="993"/>
          <w:tab w:val="num" w:pos="2268"/>
        </w:tabs>
        <w:ind w:left="567" w:firstLine="0"/>
      </w:pPr>
      <w:r w:rsidRPr="00D30823">
        <w:t>врем</w:t>
      </w:r>
      <w:r>
        <w:t>ени</w:t>
      </w:r>
      <w:r w:rsidRPr="00D30823">
        <w:t xml:space="preserve"> прибытия добровольца в Исследовательский центр;</w:t>
      </w:r>
    </w:p>
    <w:p w14:paraId="026AABBB" w14:textId="77777777" w:rsidR="00311347" w:rsidRPr="00D30823" w:rsidRDefault="00311347" w:rsidP="00311347">
      <w:pPr>
        <w:pStyle w:val="1"/>
        <w:tabs>
          <w:tab w:val="left" w:pos="142"/>
          <w:tab w:val="left" w:pos="993"/>
          <w:tab w:val="num" w:pos="2268"/>
        </w:tabs>
        <w:ind w:left="567" w:firstLine="0"/>
      </w:pPr>
      <w:r w:rsidRPr="00D30823">
        <w:t>услови</w:t>
      </w:r>
      <w:r>
        <w:t>й</w:t>
      </w:r>
      <w:r w:rsidRPr="00D30823">
        <w:t>, в которых доброволец будет находиться во время исследования;</w:t>
      </w:r>
    </w:p>
    <w:p w14:paraId="514AD0B1" w14:textId="77777777" w:rsidR="00311347" w:rsidRPr="00D30823" w:rsidRDefault="00311347" w:rsidP="00311347">
      <w:pPr>
        <w:pStyle w:val="1"/>
        <w:tabs>
          <w:tab w:val="left" w:pos="142"/>
          <w:tab w:val="left" w:pos="993"/>
          <w:tab w:val="num" w:pos="2268"/>
        </w:tabs>
        <w:ind w:left="567" w:firstLine="0"/>
      </w:pPr>
      <w:r w:rsidRPr="00D30823">
        <w:t>режим</w:t>
      </w:r>
      <w:r>
        <w:t>а</w:t>
      </w:r>
      <w:r w:rsidRPr="00D30823">
        <w:t xml:space="preserve"> дня, приема пищи, питьево</w:t>
      </w:r>
      <w:r>
        <w:t>го</w:t>
      </w:r>
      <w:r w:rsidRPr="00D30823">
        <w:t xml:space="preserve"> режим</w:t>
      </w:r>
      <w:r>
        <w:t>а</w:t>
      </w:r>
      <w:r w:rsidRPr="00D30823">
        <w:t>, ограничени</w:t>
      </w:r>
      <w:r>
        <w:t>й</w:t>
      </w:r>
      <w:r w:rsidRPr="00D30823">
        <w:t xml:space="preserve"> приема лекарственных средств и други</w:t>
      </w:r>
      <w:r>
        <w:t>х</w:t>
      </w:r>
      <w:r w:rsidRPr="00D30823">
        <w:t xml:space="preserve"> ограничени</w:t>
      </w:r>
      <w:r>
        <w:t>й</w:t>
      </w:r>
      <w:r w:rsidRPr="00D30823">
        <w:t>;</w:t>
      </w:r>
    </w:p>
    <w:p w14:paraId="3E34F324" w14:textId="77777777" w:rsidR="00311347" w:rsidRPr="00D30823" w:rsidRDefault="00311347" w:rsidP="00311347">
      <w:pPr>
        <w:pStyle w:val="1"/>
        <w:tabs>
          <w:tab w:val="left" w:pos="142"/>
          <w:tab w:val="left" w:pos="993"/>
          <w:tab w:val="num" w:pos="2268"/>
        </w:tabs>
        <w:ind w:left="567" w:firstLine="0"/>
      </w:pPr>
      <w:r w:rsidRPr="00D30823">
        <w:t>возможност</w:t>
      </w:r>
      <w:r>
        <w:t>и</w:t>
      </w:r>
      <w:r w:rsidRPr="00D30823">
        <w:t xml:space="preserve"> возникновения нежелательных явлений и их проявления;</w:t>
      </w:r>
    </w:p>
    <w:p w14:paraId="10607895" w14:textId="77777777" w:rsidR="00311347" w:rsidRPr="00D30823" w:rsidRDefault="00311347" w:rsidP="00311347">
      <w:pPr>
        <w:pStyle w:val="1"/>
        <w:tabs>
          <w:tab w:val="left" w:pos="142"/>
          <w:tab w:val="left" w:pos="993"/>
          <w:tab w:val="num" w:pos="2268"/>
        </w:tabs>
        <w:ind w:left="567" w:firstLine="0"/>
      </w:pPr>
      <w:r w:rsidRPr="00D30823">
        <w:t>возможност</w:t>
      </w:r>
      <w:r>
        <w:t>и</w:t>
      </w:r>
      <w:r w:rsidRPr="00D30823">
        <w:t xml:space="preserve"> оказания медицинской помощи во время исследования;</w:t>
      </w:r>
    </w:p>
    <w:p w14:paraId="5FFEB110" w14:textId="77777777" w:rsidR="00311347" w:rsidRPr="00D30823" w:rsidRDefault="00311347" w:rsidP="00311347">
      <w:pPr>
        <w:pStyle w:val="1"/>
        <w:tabs>
          <w:tab w:val="left" w:pos="142"/>
          <w:tab w:val="left" w:pos="993"/>
          <w:tab w:val="num" w:pos="2268"/>
        </w:tabs>
        <w:ind w:left="567" w:firstLine="0"/>
      </w:pPr>
      <w:r w:rsidRPr="00D30823">
        <w:t>услови</w:t>
      </w:r>
      <w:r>
        <w:t>й</w:t>
      </w:r>
      <w:r w:rsidRPr="00D30823">
        <w:t xml:space="preserve"> страхования здоровья и вознаграждения;</w:t>
      </w:r>
    </w:p>
    <w:p w14:paraId="48DB90D9" w14:textId="77777777" w:rsidR="00311347" w:rsidRPr="00D30823" w:rsidRDefault="00311347" w:rsidP="00311347">
      <w:pPr>
        <w:pStyle w:val="1"/>
        <w:tabs>
          <w:tab w:val="left" w:pos="142"/>
          <w:tab w:val="left" w:pos="993"/>
          <w:tab w:val="num" w:pos="2268"/>
        </w:tabs>
        <w:ind w:left="567" w:firstLine="0"/>
      </w:pPr>
      <w:r w:rsidRPr="00D30823">
        <w:t>возможност</w:t>
      </w:r>
      <w:r>
        <w:t>и</w:t>
      </w:r>
      <w:r w:rsidRPr="00D30823">
        <w:t xml:space="preserve"> добровольно выйти из исследования;</w:t>
      </w:r>
    </w:p>
    <w:p w14:paraId="149AB961" w14:textId="124DD38B" w:rsidR="00311347" w:rsidRPr="00E94A64" w:rsidRDefault="00311347" w:rsidP="00311347">
      <w:pPr>
        <w:pStyle w:val="1"/>
        <w:tabs>
          <w:tab w:val="left" w:pos="142"/>
          <w:tab w:val="left" w:pos="993"/>
          <w:tab w:val="num" w:pos="2268"/>
        </w:tabs>
        <w:ind w:left="567" w:firstLine="0"/>
      </w:pPr>
      <w:r w:rsidRPr="00D30823">
        <w:t>конфиденциальност</w:t>
      </w:r>
      <w:r>
        <w:t>и</w:t>
      </w:r>
      <w:r w:rsidRPr="00D30823">
        <w:t xml:space="preserve"> информации о добровольце.</w:t>
      </w:r>
    </w:p>
    <w:p w14:paraId="05CFD0AD" w14:textId="77777777" w:rsidR="00582643" w:rsidRDefault="00582643" w:rsidP="0023580E">
      <w:pPr>
        <w:pStyle w:val="4"/>
      </w:pPr>
      <w:bookmarkStart w:id="31" w:name="_Toc89620429"/>
      <w:r>
        <w:lastRenderedPageBreak/>
        <w:t>Сбор демографических данных и анамнеза, антропометрия</w:t>
      </w:r>
      <w:bookmarkEnd w:id="31"/>
    </w:p>
    <w:p w14:paraId="10851EF1" w14:textId="5BF6E0A4" w:rsidR="00582643" w:rsidRDefault="00582643" w:rsidP="00582643">
      <w:r>
        <w:t>На скр</w:t>
      </w:r>
      <w:r w:rsidR="00441A94">
        <w:t>ининге, после подписания формы и</w:t>
      </w:r>
      <w:r>
        <w:t>нформированного согласия, у всех добровольцев будут собраны следующие данные:</w:t>
      </w:r>
    </w:p>
    <w:p w14:paraId="5E00CFD4" w14:textId="77777777" w:rsidR="00582643" w:rsidRDefault="00582643" w:rsidP="001E690A">
      <w:pPr>
        <w:pStyle w:val="1"/>
      </w:pPr>
      <w:r>
        <w:t>Пол, раса, возраст (дата рождения).</w:t>
      </w:r>
    </w:p>
    <w:p w14:paraId="6031CE68" w14:textId="77777777" w:rsidR="00582643" w:rsidRDefault="00582643" w:rsidP="001E690A">
      <w:pPr>
        <w:pStyle w:val="1"/>
      </w:pPr>
      <w:r>
        <w:t>Наличие/отсутствие жалоб на момент скрининга.</w:t>
      </w:r>
    </w:p>
    <w:p w14:paraId="71C8562D" w14:textId="1EB61E9F" w:rsidR="00582643" w:rsidRDefault="00582643" w:rsidP="001E690A">
      <w:pPr>
        <w:pStyle w:val="1"/>
      </w:pPr>
      <w:r>
        <w:t xml:space="preserve">Наличие симптомов любого заболевания в течение </w:t>
      </w:r>
      <w:r w:rsidRPr="00B2545D">
        <w:rPr>
          <w:highlight w:val="yellow"/>
        </w:rPr>
        <w:t>2</w:t>
      </w:r>
      <w:r w:rsidR="005D1057">
        <w:t>-х</w:t>
      </w:r>
      <w:r>
        <w:t xml:space="preserve"> месяцев до скрининга и имеющиеся на момент скрининга.</w:t>
      </w:r>
    </w:p>
    <w:p w14:paraId="2D9EF9DB" w14:textId="77777777" w:rsidR="00582643" w:rsidRDefault="00582643" w:rsidP="001E690A">
      <w:pPr>
        <w:pStyle w:val="1"/>
      </w:pPr>
      <w:r w:rsidRPr="00BE7B4F">
        <w:t>Наличие хронических заболеваний</w:t>
      </w:r>
      <w:r>
        <w:t xml:space="preserve"> и перенесенных оперативных вмешательств.</w:t>
      </w:r>
    </w:p>
    <w:p w14:paraId="46E403A0" w14:textId="58A0CD3F" w:rsidR="00582643" w:rsidRDefault="00582643" w:rsidP="001E690A">
      <w:pPr>
        <w:pStyle w:val="1"/>
      </w:pPr>
      <w:r>
        <w:t xml:space="preserve">Информация о лекарственных средствах (ЛС) и биологически активных добавках (БАД), применявшихся в течение </w:t>
      </w:r>
      <w:r w:rsidRPr="00B2545D">
        <w:rPr>
          <w:highlight w:val="yellow"/>
        </w:rPr>
        <w:t>2</w:t>
      </w:r>
      <w:r w:rsidR="003F73D1">
        <w:t>-х</w:t>
      </w:r>
      <w:r>
        <w:t xml:space="preserve"> месяцев до проведения скрининга и применяющихся в настоящее время.</w:t>
      </w:r>
    </w:p>
    <w:p w14:paraId="346BEC64" w14:textId="68FA4BFF" w:rsidR="00582643" w:rsidRDefault="00582643" w:rsidP="001E690A">
      <w:pPr>
        <w:pStyle w:val="1"/>
      </w:pPr>
      <w:r>
        <w:t xml:space="preserve">Донорство крови в течение </w:t>
      </w:r>
      <w:r w:rsidR="008310FC" w:rsidRPr="00B801DC">
        <w:rPr>
          <w:highlight w:val="yellow"/>
        </w:rPr>
        <w:t>2</w:t>
      </w:r>
      <w:r w:rsidR="001709AA">
        <w:t>-х</w:t>
      </w:r>
      <w:r>
        <w:t xml:space="preserve"> месяцев до проведения скрининга.</w:t>
      </w:r>
    </w:p>
    <w:p w14:paraId="2B5874F2" w14:textId="77777777" w:rsidR="00582643" w:rsidRDefault="00582643" w:rsidP="001E690A">
      <w:pPr>
        <w:pStyle w:val="1"/>
      </w:pPr>
      <w:r>
        <w:t>Данные о курении, приеме алкоголя и употреблении наркотических средств в анамнезе и настоящее время.</w:t>
      </w:r>
    </w:p>
    <w:p w14:paraId="7B8B3FBA" w14:textId="77777777" w:rsidR="00582643" w:rsidRDefault="00582643" w:rsidP="001E690A">
      <w:pPr>
        <w:pStyle w:val="1"/>
      </w:pPr>
      <w:r>
        <w:t>Аллергологический анамнез и данные о непереносимости ЛС.</w:t>
      </w:r>
    </w:p>
    <w:p w14:paraId="2818BE47" w14:textId="53999E41" w:rsidR="00582643" w:rsidRPr="00441A94" w:rsidRDefault="00582643" w:rsidP="001E690A">
      <w:pPr>
        <w:pStyle w:val="1"/>
      </w:pPr>
      <w:r w:rsidRPr="00441A94">
        <w:t xml:space="preserve">У добровольцев-мужчин: </w:t>
      </w:r>
      <w:r w:rsidR="00441A94" w:rsidRPr="00441A94">
        <w:t>метод используемой контрацепции; у добровольцев-женщин</w:t>
      </w:r>
      <w:r w:rsidR="00441A94" w:rsidRPr="00BE7B4F">
        <w:t>: акушерско-гинекологический анамнез и метод используемой контрацепции у женщин с сохраненным репродуктивным потенциалом.</w:t>
      </w:r>
    </w:p>
    <w:p w14:paraId="704DB6C3" w14:textId="77777777" w:rsidR="00582643" w:rsidRDefault="00582643" w:rsidP="00582643">
      <w:r>
        <w:t>Будут определены следующие антропометрические параметры:</w:t>
      </w:r>
    </w:p>
    <w:p w14:paraId="70695730" w14:textId="11EE0296" w:rsidR="00582643" w:rsidRDefault="00582643" w:rsidP="001E690A">
      <w:pPr>
        <w:pStyle w:val="1"/>
      </w:pPr>
      <w:r>
        <w:t>Рост – измерение проводится в положении стоя, без обуви; результат измерения округляется до ближайшего сантиметра.</w:t>
      </w:r>
    </w:p>
    <w:p w14:paraId="1442D27D" w14:textId="44F0CA4F" w:rsidR="00582643" w:rsidRDefault="001463ED" w:rsidP="001E690A">
      <w:pPr>
        <w:pStyle w:val="1"/>
      </w:pPr>
      <w:r>
        <w:t>Масса</w:t>
      </w:r>
      <w:r w:rsidR="00582643">
        <w:t xml:space="preserve"> – измерение проводится без уличной одежды и обуви; результат измерения округляется до десятых долей килограмма.</w:t>
      </w:r>
    </w:p>
    <w:p w14:paraId="21C15900" w14:textId="3775E04F" w:rsidR="004E5EAE" w:rsidRDefault="00582643" w:rsidP="001E690A">
      <w:pPr>
        <w:pStyle w:val="1"/>
      </w:pPr>
      <w:r>
        <w:t xml:space="preserve">Расчет </w:t>
      </w:r>
      <w:r w:rsidRPr="00BE7B4F">
        <w:t>ИМТ по формуле: ИМТ=</w:t>
      </w:r>
      <w:r w:rsidR="001463ED">
        <w:t>масса</w:t>
      </w:r>
      <w:r w:rsidRPr="00BE7B4F">
        <w:t xml:space="preserve"> (кг)</w:t>
      </w:r>
      <w:proofErr w:type="gramStart"/>
      <w:r w:rsidRPr="00BE7B4F">
        <w:t>/(</w:t>
      </w:r>
      <w:proofErr w:type="gramEnd"/>
      <w:r w:rsidRPr="00BE7B4F">
        <w:t>рост</w:t>
      </w:r>
      <w:r w:rsidRPr="00BE7B4F">
        <w:rPr>
          <w:vertAlign w:val="superscript"/>
        </w:rPr>
        <w:t>2</w:t>
      </w:r>
      <w:r w:rsidRPr="00BE7B4F">
        <w:t xml:space="preserve"> (м</w:t>
      </w:r>
      <w:r w:rsidRPr="00BE7B4F">
        <w:rPr>
          <w:vertAlign w:val="superscript"/>
        </w:rPr>
        <w:t>2</w:t>
      </w:r>
      <w:r w:rsidRPr="00BE7B4F">
        <w:t>))</w:t>
      </w:r>
      <w:r w:rsidR="004E5EAE" w:rsidRPr="00BE7B4F">
        <w:t>.</w:t>
      </w:r>
    </w:p>
    <w:p w14:paraId="33C6BE67" w14:textId="3FB139CF" w:rsidR="001463ED" w:rsidRDefault="001463ED" w:rsidP="001463ED">
      <w:r>
        <w:t>Расчётное значение ИМТ округляется до первого знака после запятой (5 округляется в большую сторону). Промежуточные результаты вычисления не округляются.</w:t>
      </w:r>
    </w:p>
    <w:p w14:paraId="7CA8EA40" w14:textId="435A482A" w:rsidR="004E5EAE" w:rsidRDefault="004E5EAE" w:rsidP="0023580E">
      <w:pPr>
        <w:pStyle w:val="4"/>
      </w:pPr>
      <w:bookmarkStart w:id="32" w:name="_Toc89620430"/>
      <w:r>
        <w:t xml:space="preserve">Оценка </w:t>
      </w:r>
      <w:r w:rsidR="000437A9">
        <w:t xml:space="preserve">жизненно важных показателей </w:t>
      </w:r>
      <w:r w:rsidR="00250523">
        <w:t>(ЖВП)</w:t>
      </w:r>
      <w:r>
        <w:t xml:space="preserve"> и опрос для выявления НЯ</w:t>
      </w:r>
      <w:bookmarkEnd w:id="32"/>
    </w:p>
    <w:p w14:paraId="772F8D89" w14:textId="67E35CE2" w:rsidR="004E5EAE" w:rsidRDefault="004E5EAE" w:rsidP="004E5EAE">
      <w:r>
        <w:t xml:space="preserve">Оценка основных показателей жизнедеятельности будет выполняться в соответствии с планом исследования (см. раздел </w:t>
      </w:r>
      <w:r w:rsidRPr="00BE7B4F">
        <w:rPr>
          <w:highlight w:val="green"/>
        </w:rPr>
        <w:fldChar w:fldCharType="begin"/>
      </w:r>
      <w:r w:rsidRPr="00BE7B4F">
        <w:rPr>
          <w:highlight w:val="green"/>
        </w:rPr>
        <w:instrText xml:space="preserve"> REF _Ref447039694 \r \h  \* MERGEFORMAT </w:instrText>
      </w:r>
      <w:r w:rsidRPr="00BE7B4F">
        <w:rPr>
          <w:highlight w:val="green"/>
        </w:rPr>
      </w:r>
      <w:r w:rsidRPr="00BE7B4F">
        <w:rPr>
          <w:highlight w:val="green"/>
        </w:rPr>
        <w:fldChar w:fldCharType="separate"/>
      </w:r>
      <w:r w:rsidR="00A272FD">
        <w:rPr>
          <w:highlight w:val="green"/>
        </w:rPr>
        <w:t>4.2.4</w:t>
      </w:r>
      <w:r w:rsidRPr="00BE7B4F">
        <w:rPr>
          <w:highlight w:val="green"/>
        </w:rPr>
        <w:fldChar w:fldCharType="end"/>
      </w:r>
      <w:r w:rsidR="00684E8F">
        <w:t xml:space="preserve"> и </w:t>
      </w:r>
      <w:r w:rsidR="00684E8F" w:rsidRPr="00BE7B4F">
        <w:rPr>
          <w:highlight w:val="green"/>
        </w:rPr>
        <w:fldChar w:fldCharType="begin"/>
      </w:r>
      <w:r w:rsidR="00684E8F" w:rsidRPr="00BE7B4F">
        <w:rPr>
          <w:highlight w:val="green"/>
        </w:rPr>
        <w:instrText xml:space="preserve"> REF _Ref447042567 \h </w:instrText>
      </w:r>
      <w:r w:rsidR="00BE7B4F">
        <w:rPr>
          <w:highlight w:val="green"/>
        </w:rPr>
        <w:instrText xml:space="preserve"> \* MERGEFORMAT </w:instrText>
      </w:r>
      <w:r w:rsidR="00684E8F" w:rsidRPr="00BE7B4F">
        <w:rPr>
          <w:highlight w:val="green"/>
        </w:rPr>
      </w:r>
      <w:r w:rsidR="00684E8F" w:rsidRPr="00BE7B4F">
        <w:rPr>
          <w:highlight w:val="green"/>
        </w:rPr>
        <w:fldChar w:fldCharType="separate"/>
      </w:r>
      <w:r w:rsidR="00A272FD" w:rsidRPr="00A272FD">
        <w:rPr>
          <w:highlight w:val="green"/>
        </w:rPr>
        <w:t>Приложение 2</w:t>
      </w:r>
      <w:r w:rsidR="00684E8F" w:rsidRPr="00BE7B4F">
        <w:rPr>
          <w:highlight w:val="green"/>
        </w:rPr>
        <w:fldChar w:fldCharType="end"/>
      </w:r>
      <w:r w:rsidR="00684E8F">
        <w:t>).</w:t>
      </w:r>
    </w:p>
    <w:p w14:paraId="7655BD5F" w14:textId="77777777" w:rsidR="004E5EAE" w:rsidRPr="007D6959" w:rsidRDefault="004E5EAE" w:rsidP="004E5EAE">
      <w:pPr>
        <w:rPr>
          <w:lang w:val="en-US"/>
        </w:rPr>
      </w:pPr>
      <w:r>
        <w:t>Оценка включает:</w:t>
      </w:r>
    </w:p>
    <w:p w14:paraId="524EE869" w14:textId="193B76A8" w:rsidR="004E5EAE" w:rsidRDefault="00261F91" w:rsidP="001E690A">
      <w:pPr>
        <w:pStyle w:val="1"/>
      </w:pPr>
      <w:r>
        <w:t>измерение температуры тела</w:t>
      </w:r>
      <w:r w:rsidR="004E5EAE">
        <w:t>;</w:t>
      </w:r>
    </w:p>
    <w:p w14:paraId="3836EA93" w14:textId="79EC9C28" w:rsidR="004E5EAE" w:rsidRDefault="004E5EAE" w:rsidP="001E690A">
      <w:pPr>
        <w:pStyle w:val="1"/>
      </w:pPr>
      <w:r>
        <w:t xml:space="preserve">измерение систолического и диастолического </w:t>
      </w:r>
      <w:r w:rsidR="00755CCA">
        <w:t>артериального давления (АД)</w:t>
      </w:r>
      <w:r>
        <w:t>;</w:t>
      </w:r>
    </w:p>
    <w:p w14:paraId="2DD1C87E" w14:textId="052FB1A2" w:rsidR="004E5EAE" w:rsidRDefault="00755CCA" w:rsidP="001E690A">
      <w:pPr>
        <w:pStyle w:val="1"/>
      </w:pPr>
      <w:r>
        <w:t xml:space="preserve">подсчет частоты сердечных сокращений (ЧСС) </w:t>
      </w:r>
      <w:r w:rsidR="004E5EAE">
        <w:t>за 1 минуту;</w:t>
      </w:r>
    </w:p>
    <w:p w14:paraId="6405615D" w14:textId="11BE3426" w:rsidR="004E5EAE" w:rsidRDefault="00755CCA" w:rsidP="001E690A">
      <w:pPr>
        <w:pStyle w:val="1"/>
      </w:pPr>
      <w:r>
        <w:lastRenderedPageBreak/>
        <w:t xml:space="preserve">подсчет частоты дыхательных движений (ЧДД) </w:t>
      </w:r>
      <w:r w:rsidR="004E5EAE">
        <w:t>за 1 минуту.</w:t>
      </w:r>
    </w:p>
    <w:p w14:paraId="1943DC55" w14:textId="53E8B586" w:rsidR="00261F91" w:rsidRPr="00261F91" w:rsidRDefault="00204FE8" w:rsidP="00204FE8">
      <w:r w:rsidRPr="00A20569">
        <w:t xml:space="preserve">Измерение температуры тела будет проводиться </w:t>
      </w:r>
      <w:r w:rsidRPr="001D6E09">
        <w:rPr>
          <w:highlight w:val="yellow"/>
        </w:rPr>
        <w:t xml:space="preserve">принятым в </w:t>
      </w:r>
      <w:r w:rsidR="007C57EF">
        <w:rPr>
          <w:highlight w:val="yellow"/>
        </w:rPr>
        <w:t>исследовательском</w:t>
      </w:r>
      <w:r w:rsidRPr="001D6E09">
        <w:rPr>
          <w:highlight w:val="yellow"/>
        </w:rPr>
        <w:t xml:space="preserve"> центре методом и прибором, идентичными на всем протяжении исследования для всех добровольцев. В качестве приборов для измерения температуры тела могут использоваться ртутные, электронные или инфракрасные термометры.</w:t>
      </w:r>
    </w:p>
    <w:p w14:paraId="3D751396" w14:textId="77777777" w:rsidR="004E5EAE" w:rsidRDefault="004E5EAE" w:rsidP="004E5EAE">
      <w:r>
        <w:t>Измерения систолического АД, диастолического АД и ЧСС выполняются в положении сидя или полулежа через 5 минут отдыха на одной и той же руке и, по возможности, одним и тем же сотрудником Исследовательского центра в период участия конкретного добровольца в исследовании.</w:t>
      </w:r>
    </w:p>
    <w:p w14:paraId="55FF8738" w14:textId="77777777" w:rsidR="00755CCA" w:rsidRDefault="00755CCA" w:rsidP="00755CCA">
      <w:r>
        <w:t xml:space="preserve">Для </w:t>
      </w:r>
      <w:r w:rsidRPr="00250523">
        <w:t xml:space="preserve">выявления НЯ </w:t>
      </w:r>
      <w:r>
        <w:t>И</w:t>
      </w:r>
      <w:r w:rsidRPr="00250523">
        <w:t>сследователь должен опросить добровольца на предмет изменения самочувствия или жалоб с помощью вопросов: «Как Вы себя чувствуете?», «Вас</w:t>
      </w:r>
      <w:r w:rsidRPr="008D08E8">
        <w:t xml:space="preserve"> </w:t>
      </w:r>
      <w:r>
        <w:t>что-нибудь</w:t>
      </w:r>
      <w:r w:rsidRPr="00250523">
        <w:t xml:space="preserve"> беспокоит?»</w:t>
      </w:r>
      <w:r>
        <w:t xml:space="preserve">, </w:t>
      </w:r>
      <w:r w:rsidRPr="00861FB4">
        <w:t>«Изменилось ли Ваше самочувствие с момента предыдущего опроса/за предшествующий период?»</w:t>
      </w:r>
      <w:r>
        <w:t>. Опрос для выявления НЯ может проводиться и в ходе наблюдения за добровольцем, в период госпитализации при подозрении на развитие НЯ.</w:t>
      </w:r>
    </w:p>
    <w:p w14:paraId="0FDCDC5A" w14:textId="77777777" w:rsidR="004E5EAE" w:rsidRDefault="004E5EAE" w:rsidP="0023580E">
      <w:pPr>
        <w:pStyle w:val="4"/>
      </w:pPr>
      <w:bookmarkStart w:id="33" w:name="_Toc89620431"/>
      <w:r>
        <w:t>Физикальное обследование</w:t>
      </w:r>
      <w:bookmarkEnd w:id="33"/>
    </w:p>
    <w:p w14:paraId="26FE325A" w14:textId="2A0034EA" w:rsidR="004E5EAE" w:rsidRDefault="004E5EAE" w:rsidP="004E5EAE">
      <w:r>
        <w:t xml:space="preserve">Физикальное обследование будет выполняться Исследователем для выявления нормальных и измененных физических данных добровольца в соответствии с планом исследования (см. раздел </w:t>
      </w:r>
      <w:r w:rsidRPr="007D6959">
        <w:rPr>
          <w:highlight w:val="green"/>
        </w:rPr>
        <w:fldChar w:fldCharType="begin"/>
      </w:r>
      <w:r w:rsidRPr="007D6959">
        <w:rPr>
          <w:highlight w:val="green"/>
        </w:rPr>
        <w:instrText xml:space="preserve"> REF _Ref447039694 \r \h </w:instrText>
      </w:r>
      <w:r w:rsidR="007D6959">
        <w:rPr>
          <w:highlight w:val="green"/>
        </w:rPr>
        <w:instrText xml:space="preserve"> \* MERGEFORMAT </w:instrText>
      </w:r>
      <w:r w:rsidRPr="007D6959">
        <w:rPr>
          <w:highlight w:val="green"/>
        </w:rPr>
      </w:r>
      <w:r w:rsidRPr="007D6959">
        <w:rPr>
          <w:highlight w:val="green"/>
        </w:rPr>
        <w:fldChar w:fldCharType="separate"/>
      </w:r>
      <w:r w:rsidR="00A272FD">
        <w:rPr>
          <w:highlight w:val="green"/>
        </w:rPr>
        <w:t>4.2.4</w:t>
      </w:r>
      <w:r w:rsidRPr="007D6959">
        <w:rPr>
          <w:highlight w:val="green"/>
        </w:rPr>
        <w:fldChar w:fldCharType="end"/>
      </w:r>
      <w:r w:rsidR="00684E8F" w:rsidRPr="00684E8F">
        <w:t xml:space="preserve"> </w:t>
      </w:r>
      <w:r w:rsidR="00684E8F">
        <w:t xml:space="preserve">и </w:t>
      </w:r>
      <w:r w:rsidR="00684E8F" w:rsidRPr="007D6959">
        <w:rPr>
          <w:highlight w:val="green"/>
        </w:rPr>
        <w:fldChar w:fldCharType="begin"/>
      </w:r>
      <w:r w:rsidR="00684E8F" w:rsidRPr="007D6959">
        <w:rPr>
          <w:highlight w:val="green"/>
        </w:rPr>
        <w:instrText xml:space="preserve"> REF _Ref447042567 \h </w:instrText>
      </w:r>
      <w:r w:rsidR="007D6959">
        <w:rPr>
          <w:highlight w:val="green"/>
        </w:rPr>
        <w:instrText xml:space="preserve"> \* MERGEFORMAT </w:instrText>
      </w:r>
      <w:r w:rsidR="00684E8F" w:rsidRPr="007D6959">
        <w:rPr>
          <w:highlight w:val="green"/>
        </w:rPr>
      </w:r>
      <w:r w:rsidR="00684E8F" w:rsidRPr="007D6959">
        <w:rPr>
          <w:highlight w:val="green"/>
        </w:rPr>
        <w:fldChar w:fldCharType="separate"/>
      </w:r>
      <w:r w:rsidR="00A272FD" w:rsidRPr="00A272FD">
        <w:rPr>
          <w:highlight w:val="green"/>
        </w:rPr>
        <w:t>Приложение 2</w:t>
      </w:r>
      <w:r w:rsidR="00684E8F" w:rsidRPr="007D6959">
        <w:rPr>
          <w:highlight w:val="green"/>
        </w:rPr>
        <w:fldChar w:fldCharType="end"/>
      </w:r>
      <w:r>
        <w:t>).</w:t>
      </w:r>
    </w:p>
    <w:p w14:paraId="00DE6F61" w14:textId="77777777" w:rsidR="004E5EAE" w:rsidRDefault="004E5EAE" w:rsidP="004E5EAE">
      <w:r>
        <w:t>Физикальное обследование включает в себя оценку:</w:t>
      </w:r>
    </w:p>
    <w:p w14:paraId="7063970E" w14:textId="77777777" w:rsidR="004E5EAE" w:rsidRPr="007D6959" w:rsidRDefault="004E5EAE" w:rsidP="001E690A">
      <w:pPr>
        <w:pStyle w:val="1"/>
      </w:pPr>
      <w:r w:rsidRPr="007D6959">
        <w:t>состояния сердечно-сосудистой системы;</w:t>
      </w:r>
    </w:p>
    <w:p w14:paraId="37A6E47B" w14:textId="77777777" w:rsidR="004E5EAE" w:rsidRPr="007D6959" w:rsidRDefault="004E5EAE" w:rsidP="001E690A">
      <w:pPr>
        <w:pStyle w:val="1"/>
      </w:pPr>
      <w:r w:rsidRPr="007D6959">
        <w:t>состояния респираторной системы;</w:t>
      </w:r>
    </w:p>
    <w:p w14:paraId="18981362" w14:textId="77777777" w:rsidR="004E5EAE" w:rsidRPr="007D6959" w:rsidRDefault="004E5EAE" w:rsidP="001E690A">
      <w:pPr>
        <w:pStyle w:val="1"/>
      </w:pPr>
      <w:r w:rsidRPr="007D6959">
        <w:t>состояния пищеварительной системы;</w:t>
      </w:r>
    </w:p>
    <w:p w14:paraId="1D2C6222" w14:textId="77777777" w:rsidR="004E5EAE" w:rsidRPr="007D6959" w:rsidRDefault="004E5EAE" w:rsidP="001E690A">
      <w:pPr>
        <w:pStyle w:val="1"/>
      </w:pPr>
      <w:r w:rsidRPr="007D6959">
        <w:t>состояния эндокринной системы;</w:t>
      </w:r>
    </w:p>
    <w:p w14:paraId="4ABD696C" w14:textId="77777777" w:rsidR="004E5EAE" w:rsidRPr="007D6959" w:rsidRDefault="004E5EAE" w:rsidP="001E690A">
      <w:pPr>
        <w:pStyle w:val="1"/>
      </w:pPr>
      <w:r w:rsidRPr="007D6959">
        <w:t>состояния скелетно-мышечной системы;</w:t>
      </w:r>
    </w:p>
    <w:p w14:paraId="5F82417A" w14:textId="77777777" w:rsidR="004E5EAE" w:rsidRPr="007D6959" w:rsidRDefault="004E5EAE" w:rsidP="001E690A">
      <w:pPr>
        <w:pStyle w:val="1"/>
      </w:pPr>
      <w:r w:rsidRPr="007D6959">
        <w:t>состояния нервной системы и органов чувств;</w:t>
      </w:r>
    </w:p>
    <w:p w14:paraId="0DC02C34" w14:textId="6465071D" w:rsidR="0023580E" w:rsidRPr="007D6959" w:rsidRDefault="004E5EAE" w:rsidP="001E690A">
      <w:pPr>
        <w:pStyle w:val="1"/>
      </w:pPr>
      <w:r w:rsidRPr="007D6959">
        <w:t>состояния кожи/видимых слизистых оболочек.</w:t>
      </w:r>
    </w:p>
    <w:p w14:paraId="696A31AC" w14:textId="77777777" w:rsidR="0023580E" w:rsidRDefault="0023580E" w:rsidP="0023580E">
      <w:pPr>
        <w:pStyle w:val="4"/>
        <w:rPr>
          <w:color w:val="000000"/>
          <w:sz w:val="26"/>
          <w:szCs w:val="26"/>
        </w:rPr>
      </w:pPr>
      <w:bookmarkStart w:id="34" w:name="_Toc89620432"/>
      <w:r>
        <w:t>Лабораторные исследования</w:t>
      </w:r>
      <w:bookmarkEnd w:id="34"/>
    </w:p>
    <w:p w14:paraId="2A007185" w14:textId="7DDA7E63" w:rsidR="0023580E" w:rsidRDefault="0023580E" w:rsidP="0023580E">
      <w:r>
        <w:t xml:space="preserve">Лабораторные исследования для оценки безопасности препаратов будут выполняться в соответствии с планом исследования (см. раздел </w:t>
      </w:r>
      <w:r w:rsidRPr="007D6959">
        <w:rPr>
          <w:highlight w:val="green"/>
        </w:rPr>
        <w:fldChar w:fldCharType="begin"/>
      </w:r>
      <w:r w:rsidRPr="007D6959">
        <w:rPr>
          <w:highlight w:val="green"/>
        </w:rPr>
        <w:instrText xml:space="preserve"> REF _Ref447039694 \r \h  \* MERGEFORMAT </w:instrText>
      </w:r>
      <w:r w:rsidRPr="007D6959">
        <w:rPr>
          <w:highlight w:val="green"/>
        </w:rPr>
      </w:r>
      <w:r w:rsidRPr="007D6959">
        <w:rPr>
          <w:highlight w:val="green"/>
        </w:rPr>
        <w:fldChar w:fldCharType="separate"/>
      </w:r>
      <w:r w:rsidR="00A272FD">
        <w:rPr>
          <w:highlight w:val="green"/>
        </w:rPr>
        <w:t>4.2.4</w:t>
      </w:r>
      <w:r w:rsidRPr="007D6959">
        <w:rPr>
          <w:highlight w:val="green"/>
        </w:rPr>
        <w:fldChar w:fldCharType="end"/>
      </w:r>
      <w:r w:rsidR="00684E8F">
        <w:t xml:space="preserve"> и </w:t>
      </w:r>
      <w:r w:rsidR="00684E8F" w:rsidRPr="007D6959">
        <w:rPr>
          <w:highlight w:val="green"/>
        </w:rPr>
        <w:fldChar w:fldCharType="begin"/>
      </w:r>
      <w:r w:rsidR="00684E8F" w:rsidRPr="007D6959">
        <w:rPr>
          <w:highlight w:val="green"/>
        </w:rPr>
        <w:instrText xml:space="preserve"> REF _Ref447042567 \h </w:instrText>
      </w:r>
      <w:r w:rsidR="007D6959">
        <w:rPr>
          <w:highlight w:val="green"/>
        </w:rPr>
        <w:instrText xml:space="preserve"> \* MERGEFORMAT </w:instrText>
      </w:r>
      <w:r w:rsidR="00684E8F" w:rsidRPr="007D6959">
        <w:rPr>
          <w:highlight w:val="green"/>
        </w:rPr>
      </w:r>
      <w:r w:rsidR="00684E8F" w:rsidRPr="007D6959">
        <w:rPr>
          <w:highlight w:val="green"/>
        </w:rPr>
        <w:fldChar w:fldCharType="separate"/>
      </w:r>
      <w:r w:rsidR="00A272FD" w:rsidRPr="00A272FD">
        <w:rPr>
          <w:highlight w:val="green"/>
        </w:rPr>
        <w:t>Приложение 2</w:t>
      </w:r>
      <w:r w:rsidR="00684E8F" w:rsidRPr="007D6959">
        <w:rPr>
          <w:highlight w:val="green"/>
        </w:rPr>
        <w:fldChar w:fldCharType="end"/>
      </w:r>
      <w:r>
        <w:t xml:space="preserve">). Объем крови для проведения биохимического и общего анализа крови составит </w:t>
      </w:r>
      <w:r>
        <w:rPr>
          <w:highlight w:val="yellow"/>
        </w:rPr>
        <w:t>6 мл</w:t>
      </w:r>
      <w:r w:rsidR="00DE18B8">
        <w:t xml:space="preserve"> для каждого исследования</w:t>
      </w:r>
      <w:r>
        <w:t xml:space="preserve">. Объем крови для проведения серологического анализа крови составит </w:t>
      </w:r>
      <w:r>
        <w:rPr>
          <w:highlight w:val="yellow"/>
        </w:rPr>
        <w:t>6 мл</w:t>
      </w:r>
      <w:r>
        <w:t xml:space="preserve">. Исследования будут выполняться локальной лабораторией Исследовательского центра согласно стандартам соответствующего центра. Исследователь будет получать результаты исследований, просматривать, оценивать клиническую значимость значения каждого параметра, отклоняющегося от нормальных </w:t>
      </w:r>
      <w:r>
        <w:lastRenderedPageBreak/>
        <w:t>значений (используемых в локальной лаборатории соответствующего Исследовательского центра), ставить дату и подпись и хранить их в качестве первичной документации.</w:t>
      </w:r>
    </w:p>
    <w:p w14:paraId="6E0FD394" w14:textId="77777777" w:rsidR="0023580E" w:rsidRDefault="0023580E" w:rsidP="0023580E">
      <w:pPr>
        <w:pStyle w:val="5"/>
      </w:pPr>
      <w:bookmarkStart w:id="35" w:name="_Toc89620433"/>
      <w:r>
        <w:t>Общий анализ крови</w:t>
      </w:r>
      <w:bookmarkEnd w:id="35"/>
    </w:p>
    <w:p w14:paraId="7034D3EB" w14:textId="77777777" w:rsidR="0023580E" w:rsidRDefault="0023580E" w:rsidP="0023580E">
      <w:r>
        <w:t>Показатели общего анализа крови:</w:t>
      </w:r>
    </w:p>
    <w:p w14:paraId="35B2C1A7" w14:textId="49E7EA5A" w:rsidR="0023580E" w:rsidRPr="00937CDA" w:rsidRDefault="0023580E" w:rsidP="001E690A">
      <w:pPr>
        <w:pStyle w:val="1"/>
      </w:pPr>
      <w:r w:rsidRPr="00937CDA">
        <w:t>гемоглобин;</w:t>
      </w:r>
    </w:p>
    <w:p w14:paraId="25BBF112" w14:textId="77777777" w:rsidR="0023580E" w:rsidRPr="00937CDA" w:rsidRDefault="0023580E" w:rsidP="001E690A">
      <w:pPr>
        <w:pStyle w:val="1"/>
      </w:pPr>
      <w:r w:rsidRPr="00937CDA">
        <w:t>гематокрит;</w:t>
      </w:r>
    </w:p>
    <w:p w14:paraId="361C0B5E" w14:textId="77777777" w:rsidR="0023580E" w:rsidRPr="00937CDA" w:rsidRDefault="0023580E" w:rsidP="001E690A">
      <w:pPr>
        <w:pStyle w:val="1"/>
      </w:pPr>
      <w:r w:rsidRPr="00937CDA">
        <w:t>количество эритроцитов;</w:t>
      </w:r>
    </w:p>
    <w:p w14:paraId="6CECE817" w14:textId="77777777" w:rsidR="0023580E" w:rsidRPr="00937CDA" w:rsidRDefault="0023580E" w:rsidP="001E690A">
      <w:pPr>
        <w:pStyle w:val="1"/>
      </w:pPr>
      <w:r w:rsidRPr="00937CDA">
        <w:t>количество тромбоцитов;</w:t>
      </w:r>
    </w:p>
    <w:p w14:paraId="5790BD7B" w14:textId="77777777" w:rsidR="0023580E" w:rsidRPr="00937CDA" w:rsidRDefault="0023580E" w:rsidP="001E690A">
      <w:pPr>
        <w:pStyle w:val="1"/>
      </w:pPr>
      <w:r w:rsidRPr="00937CDA">
        <w:t>количество лейкоцитов;</w:t>
      </w:r>
    </w:p>
    <w:p w14:paraId="66C1ECBA" w14:textId="77777777" w:rsidR="0023580E" w:rsidRPr="00937CDA" w:rsidRDefault="0023580E" w:rsidP="001E690A">
      <w:pPr>
        <w:pStyle w:val="1"/>
      </w:pPr>
      <w:r w:rsidRPr="00937CDA">
        <w:t>лейкоцитарная формула;</w:t>
      </w:r>
    </w:p>
    <w:p w14:paraId="2C314A39" w14:textId="77777777" w:rsidR="00204FE8" w:rsidRPr="00937CDA" w:rsidRDefault="00204FE8" w:rsidP="001E690A">
      <w:pPr>
        <w:pStyle w:val="1"/>
      </w:pPr>
      <w:r>
        <w:t>скорость оседания эритроцитов (</w:t>
      </w:r>
      <w:r w:rsidRPr="00937CDA">
        <w:t>СОЭ</w:t>
      </w:r>
      <w:r>
        <w:t>)</w:t>
      </w:r>
      <w:r w:rsidRPr="00937CDA">
        <w:t>.</w:t>
      </w:r>
    </w:p>
    <w:p w14:paraId="72CAA414" w14:textId="3DB9E277" w:rsidR="0023580E" w:rsidRDefault="0023580E" w:rsidP="0023580E">
      <w:r>
        <w:rPr>
          <w:highlight w:val="yellow"/>
        </w:rPr>
        <w:t xml:space="preserve">Лейкоцитарная формула будет рассчитана с указанием относительного содержания: </w:t>
      </w:r>
      <w:proofErr w:type="spellStart"/>
      <w:r>
        <w:rPr>
          <w:highlight w:val="yellow"/>
        </w:rPr>
        <w:t>палочкоядерных</w:t>
      </w:r>
      <w:proofErr w:type="spellEnd"/>
      <w:r>
        <w:rPr>
          <w:highlight w:val="yellow"/>
        </w:rPr>
        <w:t xml:space="preserve"> нейтрофилов, сегментоядерных нейтрофилов, эозинофилов, базофилов, </w:t>
      </w:r>
      <w:r w:rsidR="00C54C48">
        <w:rPr>
          <w:highlight w:val="yellow"/>
        </w:rPr>
        <w:t xml:space="preserve">лимфоцитов, </w:t>
      </w:r>
      <w:r>
        <w:rPr>
          <w:highlight w:val="yellow"/>
        </w:rPr>
        <w:t>моноцитов.</w:t>
      </w:r>
    </w:p>
    <w:p w14:paraId="6305963D" w14:textId="77777777" w:rsidR="0023580E" w:rsidRDefault="0023580E" w:rsidP="0023580E">
      <w:pPr>
        <w:pStyle w:val="5"/>
      </w:pPr>
      <w:bookmarkStart w:id="36" w:name="_Toc89620434"/>
      <w:r>
        <w:t>Биохимический анализ крови</w:t>
      </w:r>
      <w:bookmarkEnd w:id="36"/>
    </w:p>
    <w:p w14:paraId="68618F7A" w14:textId="77777777" w:rsidR="0023580E" w:rsidRDefault="0023580E" w:rsidP="0023580E">
      <w:r>
        <w:t xml:space="preserve">Биохимический анализ крови должен быть проведен натощак (последний прием пищи должен закончиться не менее чем за </w:t>
      </w:r>
      <w:r w:rsidRPr="007D6959">
        <w:rPr>
          <w:highlight w:val="yellow"/>
        </w:rPr>
        <w:t>8</w:t>
      </w:r>
      <w:r>
        <w:t xml:space="preserve"> часов до процедуры). Показатели биохимического анализа крови:</w:t>
      </w:r>
    </w:p>
    <w:p w14:paraId="3A76DBC9" w14:textId="54E45EBC" w:rsidR="00AB28CE" w:rsidRPr="00D23007" w:rsidRDefault="00AB28CE">
      <w:pPr>
        <w:pStyle w:val="1"/>
      </w:pPr>
      <w:r w:rsidRPr="00D23007">
        <w:t>активность аланинаминотрансферазы (</w:t>
      </w:r>
      <w:proofErr w:type="spellStart"/>
      <w:r w:rsidRPr="00D23007">
        <w:t>АлАТ</w:t>
      </w:r>
      <w:proofErr w:type="spellEnd"/>
      <w:r w:rsidRPr="00D23007">
        <w:t>)</w:t>
      </w:r>
      <w:r>
        <w:rPr>
          <w:lang w:val="en-US"/>
        </w:rPr>
        <w:t>;</w:t>
      </w:r>
    </w:p>
    <w:p w14:paraId="69925C3A" w14:textId="3ABD83E6" w:rsidR="00AB28CE" w:rsidRDefault="00AB28CE" w:rsidP="001E690A">
      <w:pPr>
        <w:pStyle w:val="1"/>
      </w:pPr>
      <w:r w:rsidRPr="00D23007">
        <w:t xml:space="preserve">активность </w:t>
      </w:r>
      <w:proofErr w:type="spellStart"/>
      <w:r w:rsidRPr="00D23007">
        <w:t>аспартатаминотрансферазы</w:t>
      </w:r>
      <w:proofErr w:type="spellEnd"/>
      <w:r w:rsidRPr="00D23007">
        <w:t xml:space="preserve"> (</w:t>
      </w:r>
      <w:proofErr w:type="spellStart"/>
      <w:r w:rsidRPr="00D23007">
        <w:t>АсАТ</w:t>
      </w:r>
      <w:proofErr w:type="spellEnd"/>
      <w:r w:rsidRPr="00D23007">
        <w:t>)</w:t>
      </w:r>
      <w:r>
        <w:rPr>
          <w:lang w:val="en-US"/>
        </w:rPr>
        <w:t>;</w:t>
      </w:r>
    </w:p>
    <w:p w14:paraId="1B02C549" w14:textId="1343D04A" w:rsidR="00AB28CE" w:rsidRDefault="00AB28CE">
      <w:pPr>
        <w:pStyle w:val="1"/>
      </w:pPr>
      <w:r w:rsidRPr="00D23007">
        <w:t>концентрация общего билирубина;</w:t>
      </w:r>
    </w:p>
    <w:p w14:paraId="16761C53" w14:textId="2DF03886" w:rsidR="0023580E" w:rsidRDefault="0023580E" w:rsidP="001E690A">
      <w:pPr>
        <w:pStyle w:val="1"/>
      </w:pPr>
      <w:r w:rsidRPr="00D23007">
        <w:t>концентрация общего белка;</w:t>
      </w:r>
    </w:p>
    <w:p w14:paraId="0ED8B2AC" w14:textId="77777777" w:rsidR="00AB28CE" w:rsidRPr="00D23007" w:rsidRDefault="00AB28CE" w:rsidP="00AB28CE">
      <w:pPr>
        <w:pStyle w:val="1"/>
      </w:pPr>
      <w:r w:rsidRPr="00D23007">
        <w:t>концентрация креатинина;</w:t>
      </w:r>
    </w:p>
    <w:p w14:paraId="2B9A6D9E" w14:textId="37E9F9B3" w:rsidR="00AB28CE" w:rsidRDefault="00AB28CE">
      <w:pPr>
        <w:pStyle w:val="1"/>
      </w:pPr>
      <w:r w:rsidRPr="007D6959">
        <w:t>активность щелочной фосф</w:t>
      </w:r>
      <w:r w:rsidR="00B04054">
        <w:t>а</w:t>
      </w:r>
      <w:r w:rsidRPr="007D6959">
        <w:t>тазы (ЩФ);</w:t>
      </w:r>
    </w:p>
    <w:p w14:paraId="09A52D1F" w14:textId="6B54E2D2" w:rsidR="00AB28CE" w:rsidRPr="00D23007" w:rsidRDefault="00AB28CE">
      <w:pPr>
        <w:pStyle w:val="1"/>
      </w:pPr>
      <w:r w:rsidRPr="00D23007">
        <w:t>концентрация общего холестерина;</w:t>
      </w:r>
    </w:p>
    <w:p w14:paraId="073A305E" w14:textId="58133726" w:rsidR="005A3F73" w:rsidRPr="00D23007" w:rsidRDefault="005A3F73" w:rsidP="005A3F73">
      <w:pPr>
        <w:pStyle w:val="1"/>
      </w:pPr>
      <w:r w:rsidRPr="00D23007">
        <w:t>концентрация глюкозы;</w:t>
      </w:r>
    </w:p>
    <w:p w14:paraId="21356A25" w14:textId="7107F0CD" w:rsidR="0023580E" w:rsidRPr="00D23007" w:rsidRDefault="0023580E" w:rsidP="009B6657">
      <w:pPr>
        <w:pStyle w:val="1"/>
        <w:numPr>
          <w:ilvl w:val="0"/>
          <w:numId w:val="0"/>
        </w:numPr>
        <w:ind w:left="567"/>
      </w:pPr>
    </w:p>
    <w:p w14:paraId="1935C890" w14:textId="77777777" w:rsidR="0023580E" w:rsidRDefault="0023580E" w:rsidP="0023580E">
      <w:pPr>
        <w:pStyle w:val="5"/>
      </w:pPr>
      <w:bookmarkStart w:id="37" w:name="_Toc89620435"/>
      <w:r>
        <w:t>Серологический анализ крови</w:t>
      </w:r>
      <w:bookmarkEnd w:id="37"/>
    </w:p>
    <w:p w14:paraId="3F5BFBDA" w14:textId="588954B5" w:rsidR="0023580E" w:rsidRDefault="00DE18B8" w:rsidP="001E690A">
      <w:pPr>
        <w:pStyle w:val="1"/>
      </w:pPr>
      <w:r w:rsidRPr="00DE18B8">
        <w:t>HB</w:t>
      </w:r>
      <w:r w:rsidR="00CF7EE9">
        <w:rPr>
          <w:lang w:val="en-US"/>
        </w:rPr>
        <w:t>s</w:t>
      </w:r>
      <w:r w:rsidRPr="00DE18B8">
        <w:t>-антиген вируса гепатита В</w:t>
      </w:r>
      <w:r w:rsidR="0023580E">
        <w:t>;</w:t>
      </w:r>
    </w:p>
    <w:p w14:paraId="46D9B53C" w14:textId="489C569C" w:rsidR="0023580E" w:rsidRDefault="00DE18B8" w:rsidP="001E690A">
      <w:pPr>
        <w:pStyle w:val="1"/>
      </w:pPr>
      <w:r w:rsidRPr="00DE18B8">
        <w:t>антитела к антигенам вируса гепатита C</w:t>
      </w:r>
      <w:r w:rsidR="0023580E">
        <w:t>;</w:t>
      </w:r>
    </w:p>
    <w:p w14:paraId="290A8CE0" w14:textId="5FA6A372" w:rsidR="0023580E" w:rsidRDefault="00DE18B8" w:rsidP="001E690A">
      <w:pPr>
        <w:pStyle w:val="1"/>
      </w:pPr>
      <w:r>
        <w:t>а</w:t>
      </w:r>
      <w:r w:rsidRPr="00DE18B8">
        <w:t>нтитела к ВИЧ 1 и 2</w:t>
      </w:r>
      <w:r w:rsidR="0023580E">
        <w:t>;</w:t>
      </w:r>
    </w:p>
    <w:p w14:paraId="14CB2B32" w14:textId="16D93EE8" w:rsidR="0023580E" w:rsidRPr="00D2207A" w:rsidRDefault="00DE18B8" w:rsidP="001E690A">
      <w:pPr>
        <w:pStyle w:val="1"/>
      </w:pPr>
      <w:r w:rsidRPr="00DE18B8">
        <w:t xml:space="preserve">антитела к антигенам </w:t>
      </w:r>
      <w:proofErr w:type="spellStart"/>
      <w:r w:rsidRPr="00DE18B8">
        <w:t>Treponema</w:t>
      </w:r>
      <w:proofErr w:type="spellEnd"/>
      <w:r w:rsidRPr="00DE18B8">
        <w:t xml:space="preserve"> </w:t>
      </w:r>
      <w:proofErr w:type="spellStart"/>
      <w:r w:rsidRPr="00DE18B8">
        <w:t>pallidum</w:t>
      </w:r>
      <w:proofErr w:type="spellEnd"/>
      <w:r w:rsidR="0023580E">
        <w:t>.</w:t>
      </w:r>
    </w:p>
    <w:p w14:paraId="13C8BD65" w14:textId="213198B4" w:rsidR="00D2207A" w:rsidRPr="00D2207A" w:rsidRDefault="00D2207A" w:rsidP="00D2207A">
      <w:r>
        <w:lastRenderedPageBreak/>
        <w:t>Д</w:t>
      </w:r>
      <w:r w:rsidRPr="00E32BBF">
        <w:t xml:space="preserve">опустимо использовать результаты ранее выполненных обследований, если их давность не превышает </w:t>
      </w:r>
      <w:r w:rsidR="00CE24A8" w:rsidRPr="00B60380">
        <w:rPr>
          <w:highlight w:val="yellow"/>
        </w:rPr>
        <w:t>14</w:t>
      </w:r>
      <w:r w:rsidR="00CE24A8" w:rsidRPr="00E32BBF">
        <w:t xml:space="preserve"> </w:t>
      </w:r>
      <w:r w:rsidRPr="00E32BBF">
        <w:t>дней до даты проведения скр</w:t>
      </w:r>
      <w:r>
        <w:t>ининга.</w:t>
      </w:r>
    </w:p>
    <w:p w14:paraId="5144CB05" w14:textId="77777777" w:rsidR="0023580E" w:rsidRDefault="0023580E" w:rsidP="0023580E">
      <w:pPr>
        <w:pStyle w:val="5"/>
      </w:pPr>
      <w:bookmarkStart w:id="38" w:name="_Toc89620436"/>
      <w:r>
        <w:t>Общий анализ мочи</w:t>
      </w:r>
      <w:bookmarkEnd w:id="38"/>
    </w:p>
    <w:p w14:paraId="02A06BD8" w14:textId="77777777" w:rsidR="0023580E" w:rsidRDefault="0023580E" w:rsidP="001E690A">
      <w:pPr>
        <w:pStyle w:val="1"/>
      </w:pPr>
      <w:r>
        <w:t>относительная плотность;</w:t>
      </w:r>
    </w:p>
    <w:p w14:paraId="5F55EF98" w14:textId="77777777" w:rsidR="0023580E" w:rsidRDefault="0023580E" w:rsidP="001E690A">
      <w:pPr>
        <w:pStyle w:val="1"/>
      </w:pPr>
      <w:r>
        <w:t>цвет;</w:t>
      </w:r>
    </w:p>
    <w:p w14:paraId="7ED587EA" w14:textId="77777777" w:rsidR="0023580E" w:rsidRDefault="0023580E" w:rsidP="001E690A">
      <w:pPr>
        <w:pStyle w:val="1"/>
      </w:pPr>
      <w:r>
        <w:t>прозрачность;</w:t>
      </w:r>
    </w:p>
    <w:p w14:paraId="60CC09DA" w14:textId="77777777" w:rsidR="0023580E" w:rsidRDefault="0023580E" w:rsidP="001E690A">
      <w:pPr>
        <w:pStyle w:val="1"/>
      </w:pPr>
      <w:r>
        <w:t>уровень кислотности (</w:t>
      </w:r>
      <w:proofErr w:type="spellStart"/>
      <w:r>
        <w:t>pH</w:t>
      </w:r>
      <w:proofErr w:type="spellEnd"/>
      <w:r>
        <w:t>);</w:t>
      </w:r>
    </w:p>
    <w:p w14:paraId="0EA2D521" w14:textId="77777777" w:rsidR="0023580E" w:rsidRPr="00821666" w:rsidRDefault="0023580E" w:rsidP="001E690A">
      <w:pPr>
        <w:pStyle w:val="1"/>
      </w:pPr>
      <w:r w:rsidRPr="00821666">
        <w:t>концентрация белка;</w:t>
      </w:r>
    </w:p>
    <w:p w14:paraId="17D6F9CE" w14:textId="77777777" w:rsidR="0023580E" w:rsidRPr="00821666" w:rsidRDefault="0023580E" w:rsidP="001E690A">
      <w:pPr>
        <w:pStyle w:val="1"/>
      </w:pPr>
      <w:r w:rsidRPr="00821666">
        <w:t>концентрация глюкозы;</w:t>
      </w:r>
    </w:p>
    <w:p w14:paraId="2D3A0AC3" w14:textId="77777777" w:rsidR="0023580E" w:rsidRPr="00821666" w:rsidRDefault="0023580E" w:rsidP="001E690A">
      <w:pPr>
        <w:pStyle w:val="1"/>
      </w:pPr>
      <w:r w:rsidRPr="00821666">
        <w:t>содержание эритроцитов;</w:t>
      </w:r>
    </w:p>
    <w:p w14:paraId="26BB93CA" w14:textId="77777777" w:rsidR="0023580E" w:rsidRPr="00821666" w:rsidRDefault="0023580E" w:rsidP="001E690A">
      <w:pPr>
        <w:pStyle w:val="1"/>
      </w:pPr>
      <w:r w:rsidRPr="00821666">
        <w:t>содержание лейкоцитов;</w:t>
      </w:r>
    </w:p>
    <w:p w14:paraId="052161A9" w14:textId="77777777" w:rsidR="0023580E" w:rsidRDefault="0023580E" w:rsidP="001E690A">
      <w:pPr>
        <w:pStyle w:val="1"/>
      </w:pPr>
      <w:r>
        <w:t xml:space="preserve">содержание </w:t>
      </w:r>
      <w:proofErr w:type="spellStart"/>
      <w:r>
        <w:t>эпителиоцитов</w:t>
      </w:r>
      <w:proofErr w:type="spellEnd"/>
      <w:r>
        <w:t>;</w:t>
      </w:r>
    </w:p>
    <w:p w14:paraId="6CAC497D" w14:textId="77777777" w:rsidR="0023580E" w:rsidRDefault="0023580E" w:rsidP="001E690A">
      <w:pPr>
        <w:pStyle w:val="1"/>
      </w:pPr>
      <w:r>
        <w:t>наличие цилиндров;</w:t>
      </w:r>
    </w:p>
    <w:p w14:paraId="288C29FC" w14:textId="77777777" w:rsidR="0023580E" w:rsidRDefault="0023580E" w:rsidP="001E690A">
      <w:pPr>
        <w:pStyle w:val="1"/>
      </w:pPr>
      <w:r>
        <w:t>наличие слизи;</w:t>
      </w:r>
    </w:p>
    <w:p w14:paraId="7F6539E0" w14:textId="577B8E88" w:rsidR="0023580E" w:rsidRPr="0023580E" w:rsidRDefault="0023580E" w:rsidP="001E690A">
      <w:pPr>
        <w:pStyle w:val="1"/>
      </w:pPr>
      <w:r>
        <w:t>наличие бактерий.</w:t>
      </w:r>
    </w:p>
    <w:p w14:paraId="4A45F2CE" w14:textId="77777777" w:rsidR="00582643" w:rsidRDefault="00582643" w:rsidP="0023580E">
      <w:pPr>
        <w:pStyle w:val="4"/>
      </w:pPr>
      <w:bookmarkStart w:id="39" w:name="_Toc89620437"/>
      <w:r>
        <w:t>Тест на беременность</w:t>
      </w:r>
      <w:bookmarkEnd w:id="39"/>
    </w:p>
    <w:p w14:paraId="7880B82D" w14:textId="77777777" w:rsidR="00582643" w:rsidRDefault="00582643" w:rsidP="00582643">
      <w:r>
        <w:t>Тест на беременность у женщин будет проводиться в условиях Исследовательского центра методом экспресс-определения содержания бета фракции хорионического гонадотропина человека (бета-ХГЧ) в моче с помощью тест-полоски.</w:t>
      </w:r>
    </w:p>
    <w:p w14:paraId="1CC6A115" w14:textId="77777777" w:rsidR="0023580E" w:rsidRDefault="0023580E" w:rsidP="0023580E">
      <w:pPr>
        <w:pStyle w:val="4"/>
      </w:pPr>
      <w:bookmarkStart w:id="40" w:name="_Toc89620438"/>
      <w:r>
        <w:t>Тест на содержание наркотических и сильнодействующих лекарственных веществ в моче</w:t>
      </w:r>
      <w:bookmarkEnd w:id="40"/>
    </w:p>
    <w:p w14:paraId="0B1E55A9" w14:textId="337A1BF6" w:rsidR="0023580E" w:rsidRDefault="0023580E" w:rsidP="0023580E">
      <w:r>
        <w:t>Для выявления наркотических и сильнодействующих лекарственных веществ в моче должны быть использованы экспресс-тесты</w:t>
      </w:r>
      <w:r w:rsidR="005548FF">
        <w:t>,</w:t>
      </w:r>
      <w:r>
        <w:t xml:space="preserve"> определяющие:</w:t>
      </w:r>
    </w:p>
    <w:p w14:paraId="25C8DC42" w14:textId="77777777" w:rsidR="0023580E" w:rsidRPr="007D6959" w:rsidRDefault="0023580E" w:rsidP="001E690A">
      <w:pPr>
        <w:pStyle w:val="1"/>
        <w:rPr>
          <w:highlight w:val="yellow"/>
        </w:rPr>
      </w:pPr>
      <w:r w:rsidRPr="007D6959">
        <w:rPr>
          <w:highlight w:val="yellow"/>
        </w:rPr>
        <w:t>каннабиноиды;</w:t>
      </w:r>
    </w:p>
    <w:p w14:paraId="25B69BBB" w14:textId="77777777" w:rsidR="0023580E" w:rsidRPr="007D6959" w:rsidRDefault="0023580E" w:rsidP="001E690A">
      <w:pPr>
        <w:pStyle w:val="1"/>
        <w:rPr>
          <w:highlight w:val="yellow"/>
        </w:rPr>
      </w:pPr>
      <w:r w:rsidRPr="007D6959">
        <w:rPr>
          <w:highlight w:val="yellow"/>
        </w:rPr>
        <w:t>амфетамин (фенамин);</w:t>
      </w:r>
    </w:p>
    <w:p w14:paraId="698120E9" w14:textId="77777777" w:rsidR="0023580E" w:rsidRPr="007D6959" w:rsidRDefault="0023580E" w:rsidP="001E690A">
      <w:pPr>
        <w:pStyle w:val="1"/>
        <w:rPr>
          <w:highlight w:val="yellow"/>
        </w:rPr>
      </w:pPr>
      <w:r w:rsidRPr="007D6959">
        <w:rPr>
          <w:highlight w:val="yellow"/>
        </w:rPr>
        <w:t>опиаты;</w:t>
      </w:r>
    </w:p>
    <w:p w14:paraId="19D86B88" w14:textId="77777777" w:rsidR="0023580E" w:rsidRPr="007D6959" w:rsidRDefault="0023580E" w:rsidP="001E690A">
      <w:pPr>
        <w:pStyle w:val="1"/>
        <w:rPr>
          <w:highlight w:val="yellow"/>
        </w:rPr>
      </w:pPr>
      <w:r w:rsidRPr="007D6959">
        <w:rPr>
          <w:highlight w:val="yellow"/>
        </w:rPr>
        <w:t>барбитураты;</w:t>
      </w:r>
    </w:p>
    <w:p w14:paraId="11484689" w14:textId="69742E59" w:rsidR="0023580E" w:rsidRPr="007D6959" w:rsidRDefault="0023580E" w:rsidP="001E690A">
      <w:pPr>
        <w:pStyle w:val="1"/>
        <w:rPr>
          <w:highlight w:val="yellow"/>
        </w:rPr>
      </w:pPr>
      <w:proofErr w:type="spellStart"/>
      <w:r w:rsidRPr="007D6959">
        <w:rPr>
          <w:highlight w:val="yellow"/>
        </w:rPr>
        <w:t>бензодиазипины</w:t>
      </w:r>
      <w:proofErr w:type="spellEnd"/>
      <w:r w:rsidRPr="007D6959">
        <w:rPr>
          <w:highlight w:val="yellow"/>
        </w:rPr>
        <w:t>.</w:t>
      </w:r>
    </w:p>
    <w:p w14:paraId="7D269366" w14:textId="77777777" w:rsidR="00582643" w:rsidRDefault="00582643" w:rsidP="0023580E">
      <w:pPr>
        <w:pStyle w:val="4"/>
      </w:pPr>
      <w:bookmarkStart w:id="41" w:name="_Toc89620439"/>
      <w:r>
        <w:t>Тест на содержание паров алкоголя в выдыхаемом воздухе</w:t>
      </w:r>
      <w:bookmarkEnd w:id="41"/>
    </w:p>
    <w:p w14:paraId="4BF1B667" w14:textId="58B3A259" w:rsidR="00582643" w:rsidRDefault="00582643" w:rsidP="00582643">
      <w:r>
        <w:t>Тест на содержание паров алкоголя в выдыхаемом воздухе будет проводиться с помощью алкометра.</w:t>
      </w:r>
      <w:r w:rsidR="00441A94">
        <w:t xml:space="preserve"> </w:t>
      </w:r>
      <w:r w:rsidR="00441A94" w:rsidRPr="000B1D63">
        <w:t xml:space="preserve">Алкометр должен иметь регистрационное удостоверение, которое </w:t>
      </w:r>
      <w:r w:rsidR="00441A94" w:rsidRPr="000B1D63">
        <w:lastRenderedPageBreak/>
        <w:t>подтверждает, что данное изделие медицинского назначения разрешено использовать в медицинской практике.</w:t>
      </w:r>
    </w:p>
    <w:p w14:paraId="1345E5A6" w14:textId="77777777" w:rsidR="00582643" w:rsidRDefault="00582643" w:rsidP="0023580E">
      <w:pPr>
        <w:pStyle w:val="4"/>
      </w:pPr>
      <w:bookmarkStart w:id="42" w:name="_Toc89620440"/>
      <w:r>
        <w:t>Инструментальные исследования</w:t>
      </w:r>
      <w:bookmarkEnd w:id="42"/>
    </w:p>
    <w:p w14:paraId="7B87C228" w14:textId="77777777" w:rsidR="00582643" w:rsidRDefault="00582643" w:rsidP="0023580E">
      <w:pPr>
        <w:pStyle w:val="5"/>
      </w:pPr>
      <w:bookmarkStart w:id="43" w:name="_Toc89620441"/>
      <w:r>
        <w:t>ЭКГ</w:t>
      </w:r>
      <w:bookmarkEnd w:id="43"/>
    </w:p>
    <w:p w14:paraId="223062DB" w14:textId="369B39F9" w:rsidR="00582643" w:rsidRDefault="00582643" w:rsidP="00582643">
      <w:r>
        <w:t xml:space="preserve">Стандартная ЭКГ </w:t>
      </w:r>
      <w:r w:rsidR="00204FE8">
        <w:t xml:space="preserve">(в состоянии покоя) </w:t>
      </w:r>
      <w:r>
        <w:t xml:space="preserve">в 12 отведениях (с измерением частоты сердечных сокращений (ЧСС), </w:t>
      </w:r>
      <w:r w:rsidRPr="00B60380">
        <w:rPr>
          <w:highlight w:val="yellow"/>
        </w:rPr>
        <w:t>интервалов P</w:t>
      </w:r>
      <w:r w:rsidRPr="00B60380">
        <w:rPr>
          <w:highlight w:val="yellow"/>
          <w:lang w:val="en-US"/>
        </w:rPr>
        <w:t>Q</w:t>
      </w:r>
      <w:r w:rsidR="00C35DF1" w:rsidRPr="00B60380">
        <w:rPr>
          <w:highlight w:val="yellow"/>
        </w:rPr>
        <w:t>, QRS, QT</w:t>
      </w:r>
      <w:r>
        <w:t xml:space="preserve">) будет выполняться в соответствии с планом исследования (см. раздел </w:t>
      </w:r>
      <w:r w:rsidRPr="007D6959">
        <w:rPr>
          <w:highlight w:val="green"/>
        </w:rPr>
        <w:fldChar w:fldCharType="begin"/>
      </w:r>
      <w:r w:rsidRPr="007D6959">
        <w:rPr>
          <w:highlight w:val="green"/>
        </w:rPr>
        <w:instrText xml:space="preserve"> REF _Ref447039694 \r \h  \* MERGEFORMAT </w:instrText>
      </w:r>
      <w:r w:rsidRPr="007D6959">
        <w:rPr>
          <w:highlight w:val="green"/>
        </w:rPr>
      </w:r>
      <w:r w:rsidRPr="007D6959">
        <w:rPr>
          <w:highlight w:val="green"/>
        </w:rPr>
        <w:fldChar w:fldCharType="separate"/>
      </w:r>
      <w:r w:rsidR="00A272FD">
        <w:rPr>
          <w:highlight w:val="green"/>
        </w:rPr>
        <w:t>4.2.4</w:t>
      </w:r>
      <w:r w:rsidRPr="007D6959">
        <w:rPr>
          <w:highlight w:val="green"/>
        </w:rPr>
        <w:fldChar w:fldCharType="end"/>
      </w:r>
      <w:r>
        <w:t>). Запись ритма в соответствующих отведениях должна содержать поддающиеся оценке данные как минимум трех сердечных циклов.</w:t>
      </w:r>
    </w:p>
    <w:p w14:paraId="354D3BCF" w14:textId="77777777" w:rsidR="00582643" w:rsidRDefault="00582643" w:rsidP="00582643">
      <w:r>
        <w:rPr>
          <w:highlight w:val="yellow"/>
        </w:rPr>
        <w:t>Результаты ЭКГ на термобумаге (или других не стойких носителях) должны быть скопированы, копия должна быть завизирована Исследователем подписью и датой.</w:t>
      </w:r>
    </w:p>
    <w:p w14:paraId="4D613102" w14:textId="6E6299B4" w:rsidR="00250523" w:rsidRDefault="00582643" w:rsidP="005548FF">
      <w:r>
        <w:t xml:space="preserve">При наличии изменений на ЭКГ Исследователь должен оценить их клиническую значимость. При выявлении клинически значимых отклонений при скрининге Исследователь должен оценить возможность </w:t>
      </w:r>
      <w:r w:rsidR="00204FE8">
        <w:t xml:space="preserve">продолжения участия </w:t>
      </w:r>
      <w:r>
        <w:t>добровольца в исследовани</w:t>
      </w:r>
      <w:r w:rsidR="00204FE8">
        <w:t>и</w:t>
      </w:r>
      <w:r>
        <w:t xml:space="preserve">, в остальных периодах – оценить на соответствие критериям НЯ (см. раздел </w:t>
      </w:r>
      <w:r w:rsidRPr="007D6959">
        <w:rPr>
          <w:highlight w:val="green"/>
        </w:rPr>
        <w:fldChar w:fldCharType="begin"/>
      </w:r>
      <w:r w:rsidRPr="007D6959">
        <w:rPr>
          <w:highlight w:val="green"/>
        </w:rPr>
        <w:instrText xml:space="preserve"> REF _Ref447043635 \r \h </w:instrText>
      </w:r>
      <w:r w:rsidR="007D6959">
        <w:rPr>
          <w:highlight w:val="green"/>
        </w:rPr>
        <w:instrText xml:space="preserve"> \* MERGEFORMAT </w:instrText>
      </w:r>
      <w:r w:rsidRPr="007D6959">
        <w:rPr>
          <w:highlight w:val="green"/>
        </w:rPr>
      </w:r>
      <w:r w:rsidRPr="007D6959">
        <w:rPr>
          <w:highlight w:val="green"/>
        </w:rPr>
        <w:fldChar w:fldCharType="separate"/>
      </w:r>
      <w:r w:rsidR="00A272FD">
        <w:rPr>
          <w:highlight w:val="green"/>
        </w:rPr>
        <w:t>8.2</w:t>
      </w:r>
      <w:r w:rsidRPr="007D6959">
        <w:rPr>
          <w:highlight w:val="green"/>
        </w:rPr>
        <w:fldChar w:fldCharType="end"/>
      </w:r>
      <w:r>
        <w:t>).</w:t>
      </w:r>
      <w:r w:rsidR="005548FF">
        <w:t xml:space="preserve"> </w:t>
      </w:r>
      <w:r w:rsidR="00222987" w:rsidRPr="001D6E09">
        <w:t xml:space="preserve">Допустимо использовать результаты ранее выполненных обследований, если их давность не превышает </w:t>
      </w:r>
      <w:r w:rsidR="00222987" w:rsidRPr="005548FF">
        <w:rPr>
          <w:highlight w:val="yellow"/>
        </w:rPr>
        <w:t>14</w:t>
      </w:r>
      <w:r w:rsidR="00222987" w:rsidRPr="001D6E09">
        <w:t xml:space="preserve"> дней до даты проведения скрининга;</w:t>
      </w:r>
    </w:p>
    <w:p w14:paraId="26024B6B" w14:textId="41141FD6" w:rsidR="0023580E" w:rsidRPr="0023580E" w:rsidRDefault="0023580E" w:rsidP="0023580E">
      <w:pPr>
        <w:pStyle w:val="4"/>
      </w:pPr>
      <w:bookmarkStart w:id="44" w:name="_Ref468129598"/>
      <w:bookmarkStart w:id="45" w:name="_Toc89620442"/>
      <w:bookmarkStart w:id="46" w:name="_Ref447906977"/>
      <w:r w:rsidRPr="0023580E">
        <w:t>Режим и ограничения</w:t>
      </w:r>
      <w:bookmarkEnd w:id="44"/>
      <w:bookmarkEnd w:id="45"/>
    </w:p>
    <w:p w14:paraId="5DA165F4" w14:textId="77777777" w:rsidR="00582643" w:rsidRDefault="00582643" w:rsidP="00073570">
      <w:pPr>
        <w:pStyle w:val="5"/>
      </w:pPr>
      <w:bookmarkStart w:id="47" w:name="_Toc89620443"/>
      <w:r>
        <w:t>Режим питания</w:t>
      </w:r>
      <w:bookmarkEnd w:id="46"/>
      <w:bookmarkEnd w:id="47"/>
    </w:p>
    <w:p w14:paraId="13D12CB7" w14:textId="2283725C" w:rsidR="00582643" w:rsidRDefault="00582643" w:rsidP="00582643">
      <w:r>
        <w:t xml:space="preserve">Стандартный завтрак в первые сутки добровольцы получат через 4 часа, обед – через </w:t>
      </w:r>
      <w:r w:rsidRPr="00142216">
        <w:rPr>
          <w:highlight w:val="yellow"/>
        </w:rPr>
        <w:t>6</w:t>
      </w:r>
      <w:r>
        <w:t xml:space="preserve"> часов, ужин – через </w:t>
      </w:r>
      <w:r w:rsidRPr="00142216">
        <w:rPr>
          <w:highlight w:val="yellow"/>
        </w:rPr>
        <w:t>10</w:t>
      </w:r>
      <w:r>
        <w:t xml:space="preserve"> часов после приема препарата. Пищевой режим в дальнейшем – свободный, </w:t>
      </w:r>
      <w:r w:rsidRPr="00B60380">
        <w:rPr>
          <w:highlight w:val="yellow"/>
        </w:rPr>
        <w:t>за исключением 8</w:t>
      </w:r>
      <w:r w:rsidR="00B60380" w:rsidRPr="00B60380">
        <w:rPr>
          <w:highlight w:val="yellow"/>
        </w:rPr>
        <w:t>-ми</w:t>
      </w:r>
      <w:r w:rsidRPr="00B60380">
        <w:rPr>
          <w:highlight w:val="yellow"/>
        </w:rPr>
        <w:t xml:space="preserve"> часового периода воздержания от приема пищи перед отбором крови для биохимического анализа в точке 72 часа</w:t>
      </w:r>
      <w:r>
        <w:t xml:space="preserve">. </w:t>
      </w:r>
      <w:r w:rsidRPr="004B16C0">
        <w:rPr>
          <w:highlight w:val="yellow"/>
        </w:rPr>
        <w:t>На Визите наблюдения предшествующий прием пищи должен заканчиваться не позднее, чем за 8 часов до отбора крови и не должен включать жирную пищу.</w:t>
      </w:r>
    </w:p>
    <w:p w14:paraId="5AAD319C" w14:textId="77777777" w:rsidR="00582643" w:rsidRPr="007D6959" w:rsidRDefault="00582643" w:rsidP="00582643">
      <w:r w:rsidRPr="007D6959">
        <w:t xml:space="preserve">На протяжении всего исследования добровольцу будет запрещено принимать пищу за </w:t>
      </w:r>
      <w:r w:rsidRPr="007D6959">
        <w:rPr>
          <w:highlight w:val="yellow"/>
        </w:rPr>
        <w:t>8</w:t>
      </w:r>
      <w:r w:rsidRPr="007D6959">
        <w:t xml:space="preserve"> часов перед приемом исследуемых лекарственных препаратов и в течение </w:t>
      </w:r>
      <w:r w:rsidRPr="007D6959">
        <w:rPr>
          <w:highlight w:val="yellow"/>
        </w:rPr>
        <w:t>4</w:t>
      </w:r>
      <w:r w:rsidRPr="007D6959">
        <w:t xml:space="preserve"> часов после приема исследуемых лекарственных препаратов.</w:t>
      </w:r>
    </w:p>
    <w:p w14:paraId="4155124D" w14:textId="68A23FBF" w:rsidR="00582643" w:rsidRDefault="00582643" w:rsidP="00582643">
      <w:r>
        <w:t>Доброволец должен соблюдать ограничения, изложенные в разделе</w:t>
      </w:r>
      <w:r w:rsidR="00264C7D">
        <w:t xml:space="preserve"> «</w:t>
      </w:r>
      <w:r w:rsidR="00264C7D" w:rsidRPr="007D6959">
        <w:rPr>
          <w:highlight w:val="green"/>
        </w:rPr>
        <w:fldChar w:fldCharType="begin"/>
      </w:r>
      <w:r w:rsidR="00264C7D" w:rsidRPr="007D6959">
        <w:rPr>
          <w:highlight w:val="green"/>
        </w:rPr>
        <w:instrText xml:space="preserve"> REF _Ref468128607 \h </w:instrText>
      </w:r>
      <w:r w:rsidR="007D6959">
        <w:rPr>
          <w:highlight w:val="green"/>
        </w:rPr>
        <w:instrText xml:space="preserve"> \* MERGEFORMAT </w:instrText>
      </w:r>
      <w:r w:rsidR="00264C7D" w:rsidRPr="007D6959">
        <w:rPr>
          <w:highlight w:val="green"/>
        </w:rPr>
      </w:r>
      <w:r w:rsidR="00264C7D" w:rsidRPr="007D6959">
        <w:rPr>
          <w:highlight w:val="green"/>
        </w:rPr>
        <w:fldChar w:fldCharType="separate"/>
      </w:r>
      <w:r w:rsidR="00A272FD" w:rsidRPr="00A272FD">
        <w:rPr>
          <w:highlight w:val="green"/>
        </w:rPr>
        <w:t>Ограничение в ходе участия в клиническом исследовании</w:t>
      </w:r>
      <w:r w:rsidR="00264C7D" w:rsidRPr="007D6959">
        <w:rPr>
          <w:highlight w:val="green"/>
        </w:rPr>
        <w:fldChar w:fldCharType="end"/>
      </w:r>
      <w:r w:rsidR="00264C7D">
        <w:t>» и</w:t>
      </w:r>
      <w:r>
        <w:t xml:space="preserve"> </w:t>
      </w:r>
      <w:r w:rsidRPr="007D6959">
        <w:rPr>
          <w:highlight w:val="green"/>
        </w:rPr>
        <w:fldChar w:fldCharType="begin"/>
      </w:r>
      <w:r w:rsidRPr="007D6959">
        <w:rPr>
          <w:highlight w:val="green"/>
        </w:rPr>
        <w:instrText xml:space="preserve"> REF _Ref449031094 \r \h </w:instrText>
      </w:r>
      <w:r w:rsidR="007D6959">
        <w:rPr>
          <w:highlight w:val="green"/>
        </w:rPr>
        <w:instrText xml:space="preserve"> \* MERGEFORMAT </w:instrText>
      </w:r>
      <w:r w:rsidRPr="007D6959">
        <w:rPr>
          <w:highlight w:val="green"/>
        </w:rPr>
      </w:r>
      <w:r w:rsidRPr="007D6959">
        <w:rPr>
          <w:highlight w:val="green"/>
        </w:rPr>
        <w:fldChar w:fldCharType="separate"/>
      </w:r>
      <w:r w:rsidR="00A272FD">
        <w:rPr>
          <w:highlight w:val="green"/>
        </w:rPr>
        <w:t>6.2</w:t>
      </w:r>
      <w:r w:rsidRPr="007D6959">
        <w:rPr>
          <w:highlight w:val="green"/>
        </w:rPr>
        <w:fldChar w:fldCharType="end"/>
      </w:r>
      <w:r>
        <w:t xml:space="preserve"> – «</w:t>
      </w:r>
      <w:r w:rsidRPr="007D6959">
        <w:rPr>
          <w:highlight w:val="green"/>
        </w:rPr>
        <w:fldChar w:fldCharType="begin"/>
      </w:r>
      <w:r w:rsidRPr="007D6959">
        <w:rPr>
          <w:highlight w:val="green"/>
        </w:rPr>
        <w:instrText xml:space="preserve"> REF _Ref449031097 \h </w:instrText>
      </w:r>
      <w:r w:rsidR="007D6959">
        <w:rPr>
          <w:highlight w:val="green"/>
        </w:rPr>
        <w:instrText xml:space="preserve"> \* MERGEFORMAT </w:instrText>
      </w:r>
      <w:r w:rsidRPr="007D6959">
        <w:rPr>
          <w:highlight w:val="green"/>
        </w:rPr>
      </w:r>
      <w:r w:rsidRPr="007D6959">
        <w:rPr>
          <w:highlight w:val="green"/>
        </w:rPr>
        <w:fldChar w:fldCharType="separate"/>
      </w:r>
      <w:r w:rsidR="00A272FD" w:rsidRPr="00A272FD">
        <w:rPr>
          <w:highlight w:val="green"/>
        </w:rPr>
        <w:t>Разрешенная и неразрешенная терапия</w:t>
      </w:r>
      <w:r w:rsidRPr="007D6959">
        <w:rPr>
          <w:highlight w:val="green"/>
        </w:rPr>
        <w:fldChar w:fldCharType="end"/>
      </w:r>
      <w:r>
        <w:t>».</w:t>
      </w:r>
    </w:p>
    <w:p w14:paraId="77ABEBA3" w14:textId="77777777" w:rsidR="00582643" w:rsidRDefault="00582643" w:rsidP="00073570">
      <w:pPr>
        <w:pStyle w:val="5"/>
      </w:pPr>
      <w:bookmarkStart w:id="48" w:name="_Ref447906995"/>
      <w:bookmarkStart w:id="49" w:name="_Toc89620444"/>
      <w:r>
        <w:t>Питьевой режим</w:t>
      </w:r>
      <w:bookmarkEnd w:id="48"/>
      <w:bookmarkEnd w:id="49"/>
    </w:p>
    <w:p w14:paraId="197BB9FD" w14:textId="5B93A685" w:rsidR="00582643" w:rsidRDefault="004B16C0">
      <w:r>
        <w:t xml:space="preserve">За </w:t>
      </w:r>
      <w:r w:rsidRPr="007D6959">
        <w:rPr>
          <w:highlight w:val="yellow"/>
        </w:rPr>
        <w:t>1.00 – 2.00</w:t>
      </w:r>
      <w:r w:rsidR="00582643">
        <w:t xml:space="preserve"> часа до приема препарата доброволец должен выпить </w:t>
      </w:r>
      <w:r w:rsidR="00582643" w:rsidRPr="005548FF">
        <w:rPr>
          <w:highlight w:val="yellow"/>
        </w:rPr>
        <w:t>200</w:t>
      </w:r>
      <w:r w:rsidR="00582643">
        <w:t xml:space="preserve"> мл кипяченой или </w:t>
      </w:r>
      <w:r w:rsidR="00441A94" w:rsidRPr="00CD547B">
        <w:t>бутилированной негазированной питьевой вод</w:t>
      </w:r>
      <w:r w:rsidR="00441A94">
        <w:t>ы</w:t>
      </w:r>
      <w:r w:rsidR="00441A94" w:rsidRPr="00CD547B">
        <w:t xml:space="preserve"> комнатной температуры</w:t>
      </w:r>
      <w:r w:rsidR="00582643">
        <w:t xml:space="preserve">. Далее прием жидкости не разрешен до приема исследуемых лекарственных препаратов и в течение </w:t>
      </w:r>
      <w:r w:rsidR="00582643" w:rsidRPr="007D6959">
        <w:rPr>
          <w:highlight w:val="yellow"/>
        </w:rPr>
        <w:t>2-х</w:t>
      </w:r>
      <w:r w:rsidR="00582643">
        <w:t xml:space="preserve"> часов после их приема (за исключением жидкости, прием которой предусмотрен в разделе «</w:t>
      </w:r>
      <w:r w:rsidR="00684E8F" w:rsidRPr="007D6959">
        <w:rPr>
          <w:highlight w:val="green"/>
        </w:rPr>
        <w:fldChar w:fldCharType="begin"/>
      </w:r>
      <w:r w:rsidR="00684E8F" w:rsidRPr="007D6959">
        <w:rPr>
          <w:highlight w:val="green"/>
        </w:rPr>
        <w:instrText xml:space="preserve"> REF _Ref468127931 \h </w:instrText>
      </w:r>
      <w:r w:rsidR="007D6959">
        <w:rPr>
          <w:highlight w:val="green"/>
        </w:rPr>
        <w:instrText xml:space="preserve"> \* MERGEFORMAT </w:instrText>
      </w:r>
      <w:r w:rsidR="00684E8F" w:rsidRPr="007D6959">
        <w:rPr>
          <w:highlight w:val="green"/>
        </w:rPr>
      </w:r>
      <w:r w:rsidR="00684E8F" w:rsidRPr="007D6959">
        <w:rPr>
          <w:highlight w:val="green"/>
        </w:rPr>
        <w:fldChar w:fldCharType="separate"/>
      </w:r>
      <w:r w:rsidR="00A272FD" w:rsidRPr="00A272FD">
        <w:rPr>
          <w:highlight w:val="green"/>
        </w:rPr>
        <w:t>Процедура приема исследуемого препарата</w:t>
      </w:r>
      <w:r w:rsidR="00684E8F" w:rsidRPr="007D6959">
        <w:rPr>
          <w:highlight w:val="green"/>
        </w:rPr>
        <w:fldChar w:fldCharType="end"/>
      </w:r>
      <w:r w:rsidR="00582643">
        <w:t>»). Далее питьевой режим свободный.</w:t>
      </w:r>
    </w:p>
    <w:p w14:paraId="3A9AD66F" w14:textId="3BCF0F2E" w:rsidR="00582643" w:rsidRDefault="00582643" w:rsidP="00582643">
      <w:bookmarkStart w:id="50" w:name="_Ref447823973"/>
      <w:r>
        <w:lastRenderedPageBreak/>
        <w:t>Доброволец должен соблюдать ограничения, изложенные в разделе</w:t>
      </w:r>
      <w:r w:rsidR="00264C7D">
        <w:t xml:space="preserve"> «</w:t>
      </w:r>
      <w:r w:rsidR="00264C7D" w:rsidRPr="007D6959">
        <w:rPr>
          <w:highlight w:val="green"/>
        </w:rPr>
        <w:fldChar w:fldCharType="begin"/>
      </w:r>
      <w:r w:rsidR="00264C7D" w:rsidRPr="007D6959">
        <w:rPr>
          <w:highlight w:val="green"/>
        </w:rPr>
        <w:instrText xml:space="preserve"> REF _Ref468128607 \h </w:instrText>
      </w:r>
      <w:r w:rsidR="007D6959">
        <w:rPr>
          <w:highlight w:val="green"/>
        </w:rPr>
        <w:instrText xml:space="preserve"> \* MERGEFORMAT </w:instrText>
      </w:r>
      <w:r w:rsidR="00264C7D" w:rsidRPr="007D6959">
        <w:rPr>
          <w:highlight w:val="green"/>
        </w:rPr>
      </w:r>
      <w:r w:rsidR="00264C7D" w:rsidRPr="007D6959">
        <w:rPr>
          <w:highlight w:val="green"/>
        </w:rPr>
        <w:fldChar w:fldCharType="separate"/>
      </w:r>
      <w:r w:rsidR="00A272FD" w:rsidRPr="00A272FD">
        <w:rPr>
          <w:highlight w:val="green"/>
        </w:rPr>
        <w:t>Ограничение в ходе участия в клиническом исследовании</w:t>
      </w:r>
      <w:r w:rsidR="00264C7D" w:rsidRPr="007D6959">
        <w:rPr>
          <w:highlight w:val="green"/>
        </w:rPr>
        <w:fldChar w:fldCharType="end"/>
      </w:r>
      <w:r w:rsidR="00264C7D">
        <w:t>» и</w:t>
      </w:r>
      <w:r>
        <w:t xml:space="preserve"> </w:t>
      </w:r>
      <w:r w:rsidRPr="007D6959">
        <w:rPr>
          <w:highlight w:val="green"/>
        </w:rPr>
        <w:fldChar w:fldCharType="begin"/>
      </w:r>
      <w:r w:rsidRPr="007D6959">
        <w:rPr>
          <w:highlight w:val="green"/>
        </w:rPr>
        <w:instrText xml:space="preserve"> REF _Ref449031094 \r \h </w:instrText>
      </w:r>
      <w:r w:rsidR="007D6959">
        <w:rPr>
          <w:highlight w:val="green"/>
        </w:rPr>
        <w:instrText xml:space="preserve"> \* MERGEFORMAT </w:instrText>
      </w:r>
      <w:r w:rsidRPr="007D6959">
        <w:rPr>
          <w:highlight w:val="green"/>
        </w:rPr>
      </w:r>
      <w:r w:rsidRPr="007D6959">
        <w:rPr>
          <w:highlight w:val="green"/>
        </w:rPr>
        <w:fldChar w:fldCharType="separate"/>
      </w:r>
      <w:r w:rsidR="00A272FD">
        <w:rPr>
          <w:highlight w:val="green"/>
        </w:rPr>
        <w:t>6.2</w:t>
      </w:r>
      <w:r w:rsidRPr="007D6959">
        <w:rPr>
          <w:highlight w:val="green"/>
        </w:rPr>
        <w:fldChar w:fldCharType="end"/>
      </w:r>
      <w:r>
        <w:t xml:space="preserve"> – «</w:t>
      </w:r>
      <w:r w:rsidRPr="007D6959">
        <w:rPr>
          <w:highlight w:val="green"/>
        </w:rPr>
        <w:fldChar w:fldCharType="begin"/>
      </w:r>
      <w:r w:rsidRPr="007D6959">
        <w:rPr>
          <w:highlight w:val="green"/>
        </w:rPr>
        <w:instrText xml:space="preserve"> REF _Ref449031097 \h </w:instrText>
      </w:r>
      <w:r w:rsidR="007D6959">
        <w:rPr>
          <w:highlight w:val="green"/>
        </w:rPr>
        <w:instrText xml:space="preserve"> \* MERGEFORMAT </w:instrText>
      </w:r>
      <w:r w:rsidRPr="007D6959">
        <w:rPr>
          <w:highlight w:val="green"/>
        </w:rPr>
      </w:r>
      <w:r w:rsidRPr="007D6959">
        <w:rPr>
          <w:highlight w:val="green"/>
        </w:rPr>
        <w:fldChar w:fldCharType="separate"/>
      </w:r>
      <w:r w:rsidR="00A272FD" w:rsidRPr="00A272FD">
        <w:rPr>
          <w:highlight w:val="green"/>
        </w:rPr>
        <w:t>Разрешенная и неразрешенная терапия</w:t>
      </w:r>
      <w:r w:rsidRPr="007D6959">
        <w:rPr>
          <w:highlight w:val="green"/>
        </w:rPr>
        <w:fldChar w:fldCharType="end"/>
      </w:r>
      <w:r>
        <w:t>».</w:t>
      </w:r>
    </w:p>
    <w:p w14:paraId="60F4A010" w14:textId="77777777" w:rsidR="00477FBC" w:rsidRDefault="00477FBC" w:rsidP="00477FBC">
      <w:pPr>
        <w:pStyle w:val="5"/>
      </w:pPr>
      <w:bookmarkStart w:id="51" w:name="_Toc531621334"/>
      <w:bookmarkStart w:id="52" w:name="_Toc89620445"/>
      <w:r>
        <w:t>Положения тела и физическая активность</w:t>
      </w:r>
      <w:bookmarkEnd w:id="51"/>
      <w:bookmarkEnd w:id="52"/>
    </w:p>
    <w:p w14:paraId="23AD6054" w14:textId="77777777" w:rsidR="00477FBC" w:rsidRPr="00234730" w:rsidRDefault="00477FBC" w:rsidP="00477FBC">
      <w:pPr>
        <w:rPr>
          <w:highlight w:val="yellow"/>
        </w:rPr>
      </w:pPr>
      <w:r w:rsidRPr="00234730">
        <w:rPr>
          <w:highlight w:val="yellow"/>
        </w:rPr>
        <w:t xml:space="preserve">После приема препарата добровольцы должны находиться в положении сидя или в </w:t>
      </w:r>
      <w:proofErr w:type="spellStart"/>
      <w:r w:rsidRPr="00234730">
        <w:rPr>
          <w:highlight w:val="yellow"/>
        </w:rPr>
        <w:t>полулежачем</w:t>
      </w:r>
      <w:proofErr w:type="spellEnd"/>
      <w:r w:rsidRPr="00234730">
        <w:rPr>
          <w:highlight w:val="yellow"/>
        </w:rPr>
        <w:t xml:space="preserve"> положении на спине в первые 6 часов (в этот период не допускается лежать и спать).</w:t>
      </w:r>
    </w:p>
    <w:p w14:paraId="655DF7B4" w14:textId="59A5AB02" w:rsidR="00477FBC" w:rsidRDefault="00477FBC" w:rsidP="00477FBC">
      <w:r w:rsidRPr="00234730">
        <w:rPr>
          <w:highlight w:val="yellow"/>
        </w:rPr>
        <w:t>В ходе исследования добровольцы не должны выполнять физические упражнения, быстро перемещаться (бегать), поднимать тяжести, без необходимости перемещаться по лестнице.</w:t>
      </w:r>
    </w:p>
    <w:p w14:paraId="2B28164C" w14:textId="67E2D3EF" w:rsidR="0023580E" w:rsidRPr="0023580E" w:rsidRDefault="0023580E" w:rsidP="00073570">
      <w:pPr>
        <w:pStyle w:val="5"/>
      </w:pPr>
      <w:bookmarkStart w:id="53" w:name="_Toc89620446"/>
      <w:r w:rsidRPr="0023580E">
        <w:t>Применение методов контрацепции</w:t>
      </w:r>
      <w:bookmarkEnd w:id="53"/>
    </w:p>
    <w:p w14:paraId="0C8CA0E7" w14:textId="1DEBDC27" w:rsidR="00441A94" w:rsidRDefault="00441A94" w:rsidP="00441A94">
      <w:r w:rsidRPr="0005402C">
        <w:t xml:space="preserve">Женщины с сохраненным репродуктивным потенциалом и мужчины должны предоставить согласие (в рамках подписания письменной формы информированного согласия добровольца) на применение разрешенного метода контрацепции или полное воздержание от половых контактов с момента включения в исследование, на всем его протяжении и в течение </w:t>
      </w:r>
      <w:r w:rsidRPr="00F43FEE">
        <w:rPr>
          <w:highlight w:val="yellow"/>
        </w:rPr>
        <w:t>3</w:t>
      </w:r>
      <w:r>
        <w:t xml:space="preserve"> месяцев</w:t>
      </w:r>
      <w:r w:rsidRPr="0005402C">
        <w:t xml:space="preserve"> после окончания. К разрешенным методам контрацепции в данном исследовании относятся:</w:t>
      </w:r>
    </w:p>
    <w:p w14:paraId="0A057392" w14:textId="7CE996A3" w:rsidR="00441A94" w:rsidRDefault="00441A94" w:rsidP="001E690A">
      <w:pPr>
        <w:pStyle w:val="1"/>
      </w:pPr>
      <w:r>
        <w:t>двойной барьерный метод (презерватив со спермицидом);</w:t>
      </w:r>
    </w:p>
    <w:p w14:paraId="0E2F5D9E" w14:textId="7493715E" w:rsidR="00441A94" w:rsidRDefault="00441A94" w:rsidP="001E690A">
      <w:pPr>
        <w:pStyle w:val="1"/>
      </w:pPr>
      <w:r>
        <w:t>негормональная внутриматочная спираль.</w:t>
      </w:r>
    </w:p>
    <w:p w14:paraId="4A272501" w14:textId="77777777" w:rsidR="00441A94" w:rsidRDefault="00441A94" w:rsidP="00441A94">
      <w:r>
        <w:t xml:space="preserve">Прием гормональных контрацептивов менее чем за </w:t>
      </w:r>
      <w:r w:rsidRPr="007D6959">
        <w:rPr>
          <w:highlight w:val="yellow"/>
        </w:rPr>
        <w:t>2</w:t>
      </w:r>
      <w:r>
        <w:t xml:space="preserve"> месяца до Визита скрининга и на протяжении всего участия в исследовании запрещен.</w:t>
      </w:r>
    </w:p>
    <w:p w14:paraId="5AC37074" w14:textId="77777777" w:rsidR="00441A94" w:rsidRDefault="00441A94" w:rsidP="00441A94">
      <w:r>
        <w:t>В исследовании могут участвовать женщины, не использующие разрешенные методы контрацепции или воздержание от половых контактов, если их сочтут женщинами, не способными к деторождению (не обладающими репродуктивным потенциалом). Женщины признаются не способными к деторождению, если имеется документально подтвержденная постменопауза (отсутствие менструации в течение как минимум 12 месяцев подряд без другой медицинской причины).</w:t>
      </w:r>
    </w:p>
    <w:p w14:paraId="63115649" w14:textId="30909CC3" w:rsidR="0023580E" w:rsidRDefault="00441A94" w:rsidP="00441A94">
      <w:r>
        <w:t>Женщинам, не способным к деторождению, тест на беременность проводиться не будет</w:t>
      </w:r>
      <w:r w:rsidR="0023580E">
        <w:t>.</w:t>
      </w:r>
    </w:p>
    <w:p w14:paraId="123A2926" w14:textId="77777777" w:rsidR="00D564F9" w:rsidRPr="0023580E" w:rsidRDefault="00D564F9" w:rsidP="00073570">
      <w:pPr>
        <w:pStyle w:val="5"/>
      </w:pPr>
      <w:bookmarkStart w:id="54" w:name="_Ref468128607"/>
      <w:bookmarkStart w:id="55" w:name="_Toc89620447"/>
      <w:r w:rsidRPr="0023580E">
        <w:t>Ограничение в ходе участия в клиническом исследовании</w:t>
      </w:r>
      <w:bookmarkEnd w:id="54"/>
      <w:bookmarkEnd w:id="55"/>
    </w:p>
    <w:p w14:paraId="5C4945DC" w14:textId="77777777" w:rsidR="00D564F9" w:rsidRPr="00A042F9" w:rsidRDefault="00D564F9" w:rsidP="00D564F9">
      <w:pPr>
        <w:rPr>
          <w:highlight w:val="yellow"/>
        </w:rPr>
      </w:pPr>
      <w:r>
        <w:rPr>
          <w:highlight w:val="yellow"/>
        </w:rPr>
        <w:t>В ходе исследования добровольцу будет запрещено:</w:t>
      </w:r>
    </w:p>
    <w:p w14:paraId="0209E576" w14:textId="4BC8263A" w:rsidR="00D564F9" w:rsidRPr="00821666" w:rsidRDefault="00D564F9" w:rsidP="001E690A">
      <w:pPr>
        <w:pStyle w:val="1"/>
      </w:pPr>
      <w:r w:rsidRPr="00821666">
        <w:t xml:space="preserve">Употребление алкоголя на протяжении </w:t>
      </w:r>
      <w:r w:rsidR="00441A94">
        <w:t>всего исследования</w:t>
      </w:r>
      <w:r w:rsidRPr="00821666">
        <w:t>;</w:t>
      </w:r>
    </w:p>
    <w:p w14:paraId="50B49FDB" w14:textId="5F526B19" w:rsidR="00D564F9" w:rsidRPr="00821666" w:rsidRDefault="00D564F9" w:rsidP="001E690A">
      <w:pPr>
        <w:pStyle w:val="1"/>
      </w:pPr>
      <w:r w:rsidRPr="00821666">
        <w:t>Курение более 10 сигарет в сутки на протяжении всего исследования</w:t>
      </w:r>
      <w:r w:rsidR="00142216">
        <w:t>,</w:t>
      </w:r>
      <w:r w:rsidR="004B16C0">
        <w:t xml:space="preserve"> курение полностью запрещается в периодах госпитализации</w:t>
      </w:r>
      <w:r w:rsidRPr="00821666">
        <w:t>;</w:t>
      </w:r>
    </w:p>
    <w:p w14:paraId="3C65730C" w14:textId="22EBBE83" w:rsidR="00D564F9" w:rsidRPr="00821666" w:rsidRDefault="00D564F9" w:rsidP="001E690A">
      <w:pPr>
        <w:pStyle w:val="1"/>
      </w:pPr>
      <w:r w:rsidRPr="00821666">
        <w:t xml:space="preserve">Употребление напитков и продуктов питания содержащих производные ксантина оказывающих стимулирующее и/или метаболическое действие (шоколад, кофе, чай, газированных напитков содержащие кофеин (кола), </w:t>
      </w:r>
      <w:r w:rsidRPr="00821666">
        <w:lastRenderedPageBreak/>
        <w:t xml:space="preserve">энергетических напитков содержащих таурин, экстракт гуараны и т.д.) за </w:t>
      </w:r>
      <w:r w:rsidR="00240A43">
        <w:t>72</w:t>
      </w:r>
      <w:r w:rsidRPr="00821666">
        <w:t xml:space="preserve"> час</w:t>
      </w:r>
      <w:r w:rsidR="00240A43">
        <w:t>а</w:t>
      </w:r>
      <w:r w:rsidRPr="00821666">
        <w:t xml:space="preserve"> до приема исследуемых лекарственных препаратов,</w:t>
      </w:r>
      <w:r w:rsidR="00CD5EBC">
        <w:t xml:space="preserve"> а также на протяжении каждого П</w:t>
      </w:r>
      <w:r w:rsidRPr="00821666">
        <w:t>ериода приема</w:t>
      </w:r>
      <w:r w:rsidR="003D0A7C" w:rsidRPr="00821666">
        <w:t xml:space="preserve"> исследуемого</w:t>
      </w:r>
      <w:r w:rsidRPr="00821666">
        <w:t xml:space="preserve"> препарата;</w:t>
      </w:r>
    </w:p>
    <w:p w14:paraId="1AFB5FB7" w14:textId="3AAE9B5C" w:rsidR="00D564F9" w:rsidRPr="00821666" w:rsidRDefault="00D564F9" w:rsidP="001E690A">
      <w:pPr>
        <w:pStyle w:val="1"/>
      </w:pPr>
      <w:r w:rsidRPr="00821666">
        <w:t>Употребление напитков и продуктов питания</w:t>
      </w:r>
      <w:r w:rsidR="00690C95">
        <w:t>,</w:t>
      </w:r>
      <w:r w:rsidRPr="00821666">
        <w:t xml:space="preserve"> содержащих ингибиторы ферментных систем организма и переносчиков органических </w:t>
      </w:r>
      <w:proofErr w:type="spellStart"/>
      <w:r w:rsidRPr="00821666">
        <w:t>киназ</w:t>
      </w:r>
      <w:proofErr w:type="spellEnd"/>
      <w:r w:rsidRPr="00821666">
        <w:t xml:space="preserve"> (грейпфрут, помело, зверобой продырявленный) за </w:t>
      </w:r>
      <w:r w:rsidR="00240A43">
        <w:t>72</w:t>
      </w:r>
      <w:r w:rsidRPr="00821666">
        <w:t xml:space="preserve"> час</w:t>
      </w:r>
      <w:r w:rsidR="00240A43">
        <w:t>а</w:t>
      </w:r>
      <w:r w:rsidRPr="00821666">
        <w:t xml:space="preserve"> </w:t>
      </w:r>
      <w:r w:rsidRPr="00821666">
        <w:rPr>
          <w:highlight w:val="yellow"/>
        </w:rPr>
        <w:t xml:space="preserve">до </w:t>
      </w:r>
      <w:r w:rsidRPr="00821666">
        <w:t>приема исследуемых лекарственных препаратов,</w:t>
      </w:r>
      <w:r w:rsidR="00CD5EBC">
        <w:t xml:space="preserve"> а также на протяжении каждого П</w:t>
      </w:r>
      <w:r w:rsidRPr="00821666">
        <w:t>ериода приема</w:t>
      </w:r>
      <w:r w:rsidR="003D0A7C" w:rsidRPr="00821666">
        <w:t xml:space="preserve"> исследуемого</w:t>
      </w:r>
      <w:r w:rsidRPr="00821666">
        <w:t xml:space="preserve"> препарата;</w:t>
      </w:r>
    </w:p>
    <w:p w14:paraId="6FB2B2CC" w14:textId="047C8676" w:rsidR="00D564F9" w:rsidRPr="00821666" w:rsidRDefault="00D564F9" w:rsidP="001E690A">
      <w:pPr>
        <w:pStyle w:val="1"/>
      </w:pPr>
      <w:r w:rsidRPr="00821666">
        <w:t>Употребление напитков и продуктов питания</w:t>
      </w:r>
      <w:r w:rsidR="00690C95">
        <w:t>,</w:t>
      </w:r>
      <w:r w:rsidRPr="00821666">
        <w:t xml:space="preserve"> содержащих природные лекарственные средства, биологические добавки, витамины (отвары/настои трав, </w:t>
      </w:r>
      <w:r w:rsidR="00631CCF">
        <w:t xml:space="preserve">ромашка, </w:t>
      </w:r>
      <w:r w:rsidRPr="00821666">
        <w:t>кошачий коготь, дягиль, энотера, клевер красный, чеснок, имбирь, гинкго, женьшень,</w:t>
      </w:r>
      <w:r w:rsidR="00A56017">
        <w:t xml:space="preserve"> шиповник,</w:t>
      </w:r>
      <w:r w:rsidRPr="00821666">
        <w:t xml:space="preserve"> аралия и т.д.) за </w:t>
      </w:r>
      <w:r w:rsidRPr="00142216">
        <w:rPr>
          <w:highlight w:val="yellow"/>
        </w:rPr>
        <w:t>7</w:t>
      </w:r>
      <w:r w:rsidRPr="00821666">
        <w:t xml:space="preserve"> дней </w:t>
      </w:r>
      <w:r w:rsidRPr="00821666">
        <w:rPr>
          <w:highlight w:val="yellow"/>
        </w:rPr>
        <w:t xml:space="preserve">до </w:t>
      </w:r>
      <w:r w:rsidRPr="00821666">
        <w:t>приема исследуемых лекарственных препаратов, а также на протяжении всего исследования.</w:t>
      </w:r>
    </w:p>
    <w:p w14:paraId="242FED88" w14:textId="77777777" w:rsidR="0023580E" w:rsidRPr="00684E8F" w:rsidRDefault="0023580E">
      <w:pPr>
        <w:pStyle w:val="4"/>
      </w:pPr>
      <w:bookmarkStart w:id="56" w:name="_Ref468129285"/>
      <w:bookmarkStart w:id="57" w:name="_Toc89620448"/>
      <w:bookmarkStart w:id="58" w:name="_Ref450761829"/>
      <w:r w:rsidRPr="00684E8F">
        <w:t>Установка кубитального катетера</w:t>
      </w:r>
      <w:bookmarkEnd w:id="56"/>
      <w:bookmarkEnd w:id="57"/>
    </w:p>
    <w:p w14:paraId="5DB8458F" w14:textId="3AD609EA" w:rsidR="0023580E" w:rsidRDefault="0023580E">
      <w:r>
        <w:t xml:space="preserve">Установка кубитального катетера и отбор «Пробы 0» должны быть выполнены до приема исследуемых лекарственных препаратов. «Проба 0» отбирается сразу после установки кубитального катетера. Кубитальный катетер извлекается </w:t>
      </w:r>
      <w:r w:rsidR="00631CCF">
        <w:t>после отбора пробы крови</w:t>
      </w:r>
      <w:r w:rsidR="008A0674">
        <w:t>,</w:t>
      </w:r>
      <w:r w:rsidR="00631CCF">
        <w:t xml:space="preserve"> отбираемой через </w:t>
      </w:r>
      <w:r w:rsidR="00631CCF" w:rsidRPr="008A0674">
        <w:rPr>
          <w:highlight w:val="yellow"/>
        </w:rPr>
        <w:t>12</w:t>
      </w:r>
      <w:r w:rsidR="00631CCF">
        <w:t xml:space="preserve"> часов </w:t>
      </w:r>
      <w:r w:rsidR="00690C95">
        <w:t>с момента приема препарата,</w:t>
      </w:r>
      <w:r w:rsidR="00441A94" w:rsidRPr="00125B57">
        <w:t xml:space="preserve"> дальнейший отбор проб крови будет проводиться с помощью прямой венепункции</w:t>
      </w:r>
      <w:r>
        <w:t>.</w:t>
      </w:r>
    </w:p>
    <w:p w14:paraId="3B1AB698" w14:textId="4B02B4A3" w:rsidR="000E6EEB" w:rsidRDefault="000E6EEB">
      <w:r>
        <w:t>В случае тромбирования катетера может быть выполнена переустановка катетера по согласованию с добровольцем.</w:t>
      </w:r>
    </w:p>
    <w:p w14:paraId="44E1C42E" w14:textId="2503D70A" w:rsidR="0023580E" w:rsidRDefault="0023580E" w:rsidP="00073570">
      <w:r w:rsidRPr="005548FF">
        <w:rPr>
          <w:highlight w:val="yellow"/>
        </w:rPr>
        <w:t>Кубитальный катетер может не устанавливаться по просьбе добровольца</w:t>
      </w:r>
      <w:r w:rsidR="00264C7D" w:rsidRPr="005548FF">
        <w:rPr>
          <w:highlight w:val="yellow"/>
        </w:rPr>
        <w:t>, в этом случае отбор проб крови будет проводиться с помощью</w:t>
      </w:r>
      <w:r w:rsidR="000E6EEB" w:rsidRPr="005548FF">
        <w:rPr>
          <w:highlight w:val="yellow"/>
        </w:rPr>
        <w:t xml:space="preserve"> прямой</w:t>
      </w:r>
      <w:r w:rsidR="00264C7D" w:rsidRPr="005548FF">
        <w:rPr>
          <w:highlight w:val="yellow"/>
        </w:rPr>
        <w:t xml:space="preserve"> венепункции</w:t>
      </w:r>
      <w:r w:rsidRPr="005548FF">
        <w:rPr>
          <w:highlight w:val="yellow"/>
        </w:rPr>
        <w:t>.</w:t>
      </w:r>
    </w:p>
    <w:p w14:paraId="61212AA7" w14:textId="77777777" w:rsidR="00582643" w:rsidRDefault="00582643">
      <w:pPr>
        <w:pStyle w:val="4"/>
      </w:pPr>
      <w:bookmarkStart w:id="59" w:name="_Ref468127931"/>
      <w:bookmarkStart w:id="60" w:name="_Toc89620449"/>
      <w:r>
        <w:t>Процедура приема исследуемого препарата</w:t>
      </w:r>
      <w:bookmarkEnd w:id="50"/>
      <w:bookmarkEnd w:id="58"/>
      <w:bookmarkEnd w:id="59"/>
      <w:bookmarkEnd w:id="60"/>
      <w:r>
        <w:t xml:space="preserve"> </w:t>
      </w:r>
    </w:p>
    <w:p w14:paraId="506E29B3" w14:textId="5BCF4C23" w:rsidR="00582643" w:rsidRDefault="00582643" w:rsidP="00582643">
      <w:r>
        <w:t xml:space="preserve">Перед приемом исследуемые лекарственные препараты должны быть подготовлены в соответствии с требованиями раздела </w:t>
      </w:r>
      <w:r w:rsidRPr="00025545">
        <w:rPr>
          <w:highlight w:val="green"/>
        </w:rPr>
        <w:fldChar w:fldCharType="begin"/>
      </w:r>
      <w:r w:rsidRPr="00025545">
        <w:rPr>
          <w:highlight w:val="green"/>
        </w:rPr>
        <w:instrText xml:space="preserve"> REF _Ref447825974 \r \h </w:instrText>
      </w:r>
      <w:r w:rsidR="00025545">
        <w:rPr>
          <w:highlight w:val="green"/>
        </w:rPr>
        <w:instrText xml:space="preserve"> \* MERGEFORMAT </w:instrText>
      </w:r>
      <w:r w:rsidRPr="00025545">
        <w:rPr>
          <w:highlight w:val="green"/>
        </w:rPr>
      </w:r>
      <w:r w:rsidRPr="00025545">
        <w:rPr>
          <w:highlight w:val="green"/>
        </w:rPr>
        <w:fldChar w:fldCharType="separate"/>
      </w:r>
      <w:r w:rsidR="00A272FD">
        <w:rPr>
          <w:highlight w:val="green"/>
        </w:rPr>
        <w:t>4.7.1</w:t>
      </w:r>
      <w:r w:rsidRPr="00025545">
        <w:rPr>
          <w:highlight w:val="green"/>
        </w:rPr>
        <w:fldChar w:fldCharType="end"/>
      </w:r>
      <w:r>
        <w:t xml:space="preserve"> «</w:t>
      </w:r>
      <w:r w:rsidRPr="00025545">
        <w:rPr>
          <w:highlight w:val="green"/>
        </w:rPr>
        <w:fldChar w:fldCharType="begin"/>
      </w:r>
      <w:r w:rsidRPr="00025545">
        <w:rPr>
          <w:highlight w:val="green"/>
        </w:rPr>
        <w:instrText xml:space="preserve"> REF _Ref447825974 \h </w:instrText>
      </w:r>
      <w:r w:rsidR="00025545">
        <w:rPr>
          <w:highlight w:val="green"/>
        </w:rPr>
        <w:instrText xml:space="preserve"> \* MERGEFORMAT </w:instrText>
      </w:r>
      <w:r w:rsidRPr="00025545">
        <w:rPr>
          <w:highlight w:val="green"/>
        </w:rPr>
      </w:r>
      <w:r w:rsidRPr="00025545">
        <w:rPr>
          <w:highlight w:val="green"/>
        </w:rPr>
        <w:fldChar w:fldCharType="separate"/>
      </w:r>
      <w:r w:rsidR="00A272FD" w:rsidRPr="00A272FD">
        <w:rPr>
          <w:highlight w:val="green"/>
        </w:rPr>
        <w:t>Подготовка препарата перед дозированием</w:t>
      </w:r>
      <w:r w:rsidRPr="00025545">
        <w:rPr>
          <w:highlight w:val="green"/>
        </w:rPr>
        <w:fldChar w:fldCharType="end"/>
      </w:r>
      <w:r>
        <w:t>».</w:t>
      </w:r>
    </w:p>
    <w:sdt>
      <w:sdtPr>
        <w:rPr>
          <w:highlight w:val="lightGray"/>
        </w:rPr>
        <w:alias w:val="Прием исследуемых препаратов"/>
        <w:tag w:val="Прием исследуемых препаратов"/>
        <w:id w:val="727113306"/>
        <w:placeholder>
          <w:docPart w:val="DefaultPlaceholder_-1854013440"/>
        </w:placeholder>
        <w:dataBinding w:prefixMappings="xmlns:ns0='http://protocolschema@pharmcat.net' " w:xpath="/ns0:protocolschema[1]/ns0:Protocol[1]/ns0:Design[1]/ns0:IP_intake[1]/ns0:Description[1]" w:storeItemID="{423561BC-3B43-4151-BB21-3A498E36C96A}"/>
        <w:text/>
      </w:sdtPr>
      <w:sdtEndPr/>
      <w:sdtContent>
        <w:p w14:paraId="6519583A" w14:textId="0F217762" w:rsidR="005548FF" w:rsidRDefault="008A0674" w:rsidP="00582643">
          <w:r w:rsidRPr="008A0674">
            <w:rPr>
              <w:highlight w:val="lightGray"/>
            </w:rPr>
            <w:t xml:space="preserve">Прием исследуемых лекарственных препаратов будет проведен натощак (после предшествующего периода воздержания от приема пищи продолжительностью не менее 8 часов), в промежуток времени с 7:00 до 11:00 часов утра. Перед приемом препарат должен быть выдан добровольцу. По команде Исследователя доброволец принимает исследуемый лекарственный препарат и запивает его 200 мл. кипяченой или бутилированной негазированной питьевой водой комнатной температуры. </w:t>
          </w:r>
        </w:p>
      </w:sdtContent>
    </w:sdt>
    <w:p w14:paraId="2D429A7C" w14:textId="69DD2D22" w:rsidR="00582643" w:rsidRDefault="00582643" w:rsidP="00582643">
      <w:r>
        <w:t>Время приема препарата фиксируется в первичной документации и считается «Точкой 0» для последующего отбора биологических образцов.</w:t>
      </w:r>
    </w:p>
    <w:p w14:paraId="6F2D5472" w14:textId="51012BB3" w:rsidR="00582643" w:rsidRDefault="00582643" w:rsidP="00582643">
      <w:r>
        <w:lastRenderedPageBreak/>
        <w:t>После приема препарата Исследователь проведет контроль рук и ротовой полости добровольца для того</w:t>
      </w:r>
      <w:r w:rsidR="005548FF">
        <w:t>,</w:t>
      </w:r>
      <w:r>
        <w:t xml:space="preserve"> чтобы удостовериться в приеме исследуемого лекарственного препарата.</w:t>
      </w:r>
    </w:p>
    <w:p w14:paraId="2FF015C5" w14:textId="77777777" w:rsidR="00582643" w:rsidRDefault="00582643" w:rsidP="0023580E">
      <w:pPr>
        <w:pStyle w:val="4"/>
      </w:pPr>
      <w:bookmarkStart w:id="61" w:name="_Toc89620450"/>
      <w:r>
        <w:t>Отбор проб крови для изучения фармакокинетических параметров</w:t>
      </w:r>
      <w:bookmarkEnd w:id="61"/>
    </w:p>
    <w:p w14:paraId="3A8FB90C" w14:textId="366A2860" w:rsidR="00B94CCA" w:rsidRDefault="00B94CCA" w:rsidP="00B94CCA">
      <w:r w:rsidRPr="008A0674">
        <w:rPr>
          <w:highlight w:val="yellow"/>
        </w:rPr>
        <w:t>Перед отбором пробы из катетера отбирается 0.5 мл крови для удаления содержащей гепарин крови в случае промывания катетера раствором гепарина или при использовании гепаринизированного мандрена. При отборе «Точки 0» и при отборе путем прямой венепункции, дополнительные 0.5 мл крови не отбираются.</w:t>
      </w:r>
    </w:p>
    <w:p w14:paraId="287FF8B1" w14:textId="6FBE48B9" w:rsidR="00582643" w:rsidRDefault="00582643" w:rsidP="00582643">
      <w:r>
        <w:t xml:space="preserve">В каждый запланированный момент времени у добровольца из кубитального катетера или путем прямой венепункции будет отбираться кровь в объеме </w:t>
      </w:r>
      <w:sdt>
        <w:sdtPr>
          <w:rPr>
            <w:highlight w:val="lightGray"/>
          </w:rPr>
          <w:alias w:val="Объем пробы крови для ФК"/>
          <w:tag w:val="Объем пробы крови для ФК"/>
          <w:id w:val="692494053"/>
          <w:placeholder>
            <w:docPart w:val="DefaultPlaceholder_-1854013440"/>
          </w:placeholder>
          <w:dataBinding w:prefixMappings="xmlns:ns0='http://protocolschema@pharmcat.net' " w:xpath="/ns0:protocolschema[1]/ns0:Protocol[1]/ns0:Design[1]/ns0:PK[1]/ns0:Sampling[1]/ns0:Sample_Vol[1]" w:storeItemID="{423561BC-3B43-4151-BB21-3A498E36C96A}"/>
          <w:text/>
        </w:sdtPr>
        <w:sdtEndPr/>
        <w:sdtContent>
          <w:r w:rsidR="003F3DB5">
            <w:rPr>
              <w:highlight w:val="lightGray"/>
            </w:rPr>
            <w:t>ХХ мл</w:t>
          </w:r>
        </w:sdtContent>
      </w:sdt>
      <w:r>
        <w:t xml:space="preserve"> в стерильные, маркированные центрифужные </w:t>
      </w:r>
      <w:r w:rsidRPr="00E13C3C">
        <w:rPr>
          <w:highlight w:val="yellow"/>
        </w:rPr>
        <w:t>вакуумные</w:t>
      </w:r>
      <w:r>
        <w:t xml:space="preserve"> герметично закрывающиеся одноразовые пластиковые пробирки с указанием: кода исследования, </w:t>
      </w:r>
      <w:r w:rsidR="00801A0D">
        <w:t xml:space="preserve">рандомизационного </w:t>
      </w:r>
      <w:r>
        <w:t xml:space="preserve">номера добровольца, </w:t>
      </w:r>
      <w:r w:rsidR="000E6EEB">
        <w:t xml:space="preserve">периода исследования, </w:t>
      </w:r>
      <w:r>
        <w:t xml:space="preserve">номера пробы. В качестве консерванта будет использоваться </w:t>
      </w:r>
      <w:r w:rsidRPr="00153B72">
        <w:rPr>
          <w:highlight w:val="yellow"/>
        </w:rPr>
        <w:t>К</w:t>
      </w:r>
      <w:r w:rsidRPr="00153B72">
        <w:rPr>
          <w:highlight w:val="yellow"/>
          <w:vertAlign w:val="subscript"/>
        </w:rPr>
        <w:t>2</w:t>
      </w:r>
      <w:r w:rsidRPr="00153B72">
        <w:rPr>
          <w:highlight w:val="yellow"/>
        </w:rPr>
        <w:t>ЭДТА</w:t>
      </w:r>
      <w:r>
        <w:t xml:space="preserve">. Незамедлительно после отбора образца крови пробирку следует </w:t>
      </w:r>
      <w:r w:rsidR="000E6EEB" w:rsidRPr="00607F1F">
        <w:rPr>
          <w:highlight w:val="red"/>
        </w:rPr>
        <w:t>8</w:t>
      </w:r>
      <w:r w:rsidRPr="00607F1F">
        <w:rPr>
          <w:highlight w:val="red"/>
        </w:rPr>
        <w:t>-</w:t>
      </w:r>
      <w:r w:rsidR="000E6EEB" w:rsidRPr="00607F1F">
        <w:rPr>
          <w:highlight w:val="red"/>
        </w:rPr>
        <w:t>10</w:t>
      </w:r>
      <w:r>
        <w:t xml:space="preserve"> раз перевернуть, при этом не допускается резких движений и встряхивания. Точное время отбора </w:t>
      </w:r>
      <w:r w:rsidR="00D01F4A">
        <w:t xml:space="preserve">каждой </w:t>
      </w:r>
      <w:r>
        <w:t>пробы</w:t>
      </w:r>
      <w:r w:rsidR="00D01F4A">
        <w:t xml:space="preserve"> или отклонение от планируемого времени отбора в минутах</w:t>
      </w:r>
      <w:r>
        <w:t xml:space="preserve"> должно быть зафиксировано.</w:t>
      </w:r>
    </w:p>
    <w:p w14:paraId="77EE57BC" w14:textId="0092FB4B" w:rsidR="00D01F4A" w:rsidRDefault="00582643" w:rsidP="00D01F4A">
      <w:r>
        <w:rPr>
          <w:highlight w:val="yellow"/>
        </w:rPr>
        <w:t>Допустимое отклонение по времени составляет не более ±2 мин от планового времени для точек в интервале от 0 до 1</w:t>
      </w:r>
      <w:r w:rsidR="008A0674">
        <w:rPr>
          <w:highlight w:val="yellow"/>
        </w:rPr>
        <w:t>.</w:t>
      </w:r>
      <w:r>
        <w:rPr>
          <w:highlight w:val="yellow"/>
        </w:rPr>
        <w:t>5 часа (включительно), не более ±5 мин – для точек в интервале 2 ч – 12 ч, не более ±60 мин для точек в интервале 24 – 48 ч. Отбор пробы через 72 ч не должен отклоняться от графика отбора образцов более чем на 3 часа.</w:t>
      </w:r>
      <w:r w:rsidR="00D01F4A">
        <w:t xml:space="preserve"> Отклонения менее допустимых не регистрируются ка</w:t>
      </w:r>
      <w:r w:rsidR="005F4CFF">
        <w:t>к</w:t>
      </w:r>
      <w:r w:rsidR="00D01F4A">
        <w:t xml:space="preserve"> отклонения</w:t>
      </w:r>
      <w:r w:rsidR="00EB3C5E">
        <w:t xml:space="preserve"> от протокола</w:t>
      </w:r>
      <w:r w:rsidR="00D01F4A">
        <w:t>.</w:t>
      </w:r>
    </w:p>
    <w:p w14:paraId="19E50BCB" w14:textId="3103DF31" w:rsidR="00582643" w:rsidRDefault="00582643" w:rsidP="00582643">
      <w:r>
        <w:t>Отклонения от допустимых временных интервалов отбора крови явля</w:t>
      </w:r>
      <w:r w:rsidR="00D01F4A">
        <w:t>ются</w:t>
      </w:r>
      <w:r>
        <w:t xml:space="preserve"> отклонени</w:t>
      </w:r>
      <w:r w:rsidR="00D01F4A">
        <w:t>ями</w:t>
      </w:r>
      <w:r>
        <w:t xml:space="preserve"> от протокола</w:t>
      </w:r>
      <w:r w:rsidR="00D01F4A">
        <w:t xml:space="preserve"> и</w:t>
      </w:r>
      <w:r>
        <w:t xml:space="preserve"> </w:t>
      </w:r>
      <w:r w:rsidR="00D01F4A">
        <w:t xml:space="preserve">должны </w:t>
      </w:r>
      <w:r>
        <w:t xml:space="preserve">быть </w:t>
      </w:r>
      <w:r w:rsidR="00D01F4A">
        <w:t xml:space="preserve">документированы </w:t>
      </w:r>
      <w:r>
        <w:t>и объяснен</w:t>
      </w:r>
      <w:r w:rsidR="00D01F4A">
        <w:t>ы</w:t>
      </w:r>
      <w:r>
        <w:t xml:space="preserve">. При расчете фармакокинетических параметров </w:t>
      </w:r>
      <w:r w:rsidR="00BE7C37">
        <w:t xml:space="preserve">все </w:t>
      </w:r>
      <w:r>
        <w:t xml:space="preserve">отклонения </w:t>
      </w:r>
      <w:r w:rsidR="00D01F4A">
        <w:t>будут</w:t>
      </w:r>
      <w:r>
        <w:t xml:space="preserve"> учтены.</w:t>
      </w:r>
    </w:p>
    <w:p w14:paraId="030238C0" w14:textId="5BD72027" w:rsidR="00582643" w:rsidRDefault="00582643" w:rsidP="00582643">
      <w:r>
        <w:t>При возни</w:t>
      </w:r>
      <w:r w:rsidR="00E84D40">
        <w:t>кновении ситуаций, исключающей</w:t>
      </w:r>
      <w:r>
        <w:t xml:space="preserve"> возможность отбора пробы крови до момента отбора следующего запланированного образца, работа с данным добровольцем продолжается, но маркированная пробирка остается пустой. Пустая пробирка также должна передаваться в </w:t>
      </w:r>
      <w:r w:rsidR="00544449">
        <w:t>биоаналитическую</w:t>
      </w:r>
      <w:r>
        <w:t xml:space="preserve"> лабораторию. Этот факт необходимо отразить в документации.</w:t>
      </w:r>
    </w:p>
    <w:p w14:paraId="0747D49A" w14:textId="77777777" w:rsidR="00582643" w:rsidRDefault="00582643" w:rsidP="0023580E">
      <w:pPr>
        <w:pStyle w:val="4"/>
      </w:pPr>
      <w:bookmarkStart w:id="62" w:name="_Toc89620451"/>
      <w:r>
        <w:t>Хранение, транспортировка и анализ образцов крови (для исследования фармакокинетики)</w:t>
      </w:r>
      <w:bookmarkEnd w:id="62"/>
    </w:p>
    <w:p w14:paraId="69B3C9EC" w14:textId="77777777" w:rsidR="00582643" w:rsidRDefault="00582643" w:rsidP="00582643">
      <w:r>
        <w:t>Обработка каждой пробы крови для фармакокинетического исследования будет проводиться в три этапа:</w:t>
      </w:r>
    </w:p>
    <w:p w14:paraId="3156597D" w14:textId="7C963B28" w:rsidR="00582643" w:rsidRDefault="00582643" w:rsidP="00582643">
      <w:r w:rsidRPr="00657752">
        <w:rPr>
          <w:rStyle w:val="ae"/>
        </w:rPr>
        <w:t>1 этап.</w:t>
      </w:r>
      <w:r>
        <w:t xml:space="preserve"> После отбора крови проба должна быть охлаждена (помещена в </w:t>
      </w:r>
      <w:r w:rsidR="00D8251F">
        <w:t>изотермический штатив-охладитель</w:t>
      </w:r>
      <w:r>
        <w:t>, охлажденную воду или на лед) до +4°С – +8°С.</w:t>
      </w:r>
    </w:p>
    <w:p w14:paraId="58B3D724" w14:textId="36121EBB" w:rsidR="00582643" w:rsidRDefault="00582643" w:rsidP="00582643">
      <w:r w:rsidRPr="00657752">
        <w:rPr>
          <w:rStyle w:val="ae"/>
        </w:rPr>
        <w:t>2 этап.</w:t>
      </w:r>
      <w:r>
        <w:t xml:space="preserve"> Центрифугирование пробирки проводится в течение </w:t>
      </w:r>
      <w:r w:rsidRPr="008A0674">
        <w:rPr>
          <w:highlight w:val="yellow"/>
        </w:rPr>
        <w:t>10 минут при оборотах 3000 об/минуту при температуре +4°С – +8°С</w:t>
      </w:r>
      <w:r>
        <w:t xml:space="preserve">. В случае если конструктивные особенности </w:t>
      </w:r>
      <w:r>
        <w:lastRenderedPageBreak/>
        <w:t>центрифуги при 3000 об/мин создают ускорение менее 1000</w:t>
      </w:r>
      <w:r>
        <w:rPr>
          <w:lang w:val="en-US"/>
        </w:rPr>
        <w:t>G</w:t>
      </w:r>
      <w:r>
        <w:t xml:space="preserve"> или более 1500</w:t>
      </w:r>
      <w:r>
        <w:rPr>
          <w:lang w:val="en-US"/>
        </w:rPr>
        <w:t>G</w:t>
      </w:r>
      <w:r>
        <w:t xml:space="preserve">, скорость вращения устанавливается </w:t>
      </w:r>
      <w:r w:rsidR="008A0674">
        <w:t>таким образом, чтобы</w:t>
      </w:r>
      <w:r>
        <w:t xml:space="preserve"> при этом создавалось ускорение равное </w:t>
      </w:r>
      <w:r w:rsidRPr="008A0674">
        <w:rPr>
          <w:highlight w:val="yellow"/>
        </w:rPr>
        <w:t>1200-1300</w:t>
      </w:r>
      <w:r w:rsidRPr="008A0674">
        <w:rPr>
          <w:highlight w:val="yellow"/>
          <w:lang w:val="en-US"/>
        </w:rPr>
        <w:t>G</w:t>
      </w:r>
      <w:r w:rsidR="0098001D">
        <w:t>. С</w:t>
      </w:r>
      <w:r>
        <w:t xml:space="preserve">корость вращения ротора </w:t>
      </w:r>
      <w:r w:rsidR="0098001D">
        <w:t>и создаваемое ускорение должны быть документированы и не должны</w:t>
      </w:r>
      <w:r>
        <w:t xml:space="preserve"> изменяться на протяжении всего исследования. Время начала центрифугирования должно быть документировано и не должно превышать 30 минут со времени отбора пробы.</w:t>
      </w:r>
      <w:r w:rsidR="00A82175">
        <w:t xml:space="preserve"> </w:t>
      </w:r>
      <w:r w:rsidR="00A82175" w:rsidRPr="00A82175">
        <w:rPr>
          <w:highlight w:val="yellow"/>
        </w:rPr>
        <w:t>В случае гемолиза, данное событие должно быть зафиксировано.</w:t>
      </w:r>
    </w:p>
    <w:p w14:paraId="06516BE7" w14:textId="14BAD4EC" w:rsidR="00582643" w:rsidRDefault="00582643" w:rsidP="00582643">
      <w:r w:rsidRPr="00657752">
        <w:rPr>
          <w:rStyle w:val="ae"/>
        </w:rPr>
        <w:t>3 этап.</w:t>
      </w:r>
      <w:r>
        <w:t xml:space="preserve"> Полученная плазма разделяется на две, по возможности равные, аликвоты в маркированные криопробирки. При этом первая аликвота «А» должна быть объемом не менее </w:t>
      </w:r>
      <w:r>
        <w:rPr>
          <w:highlight w:val="yellow"/>
        </w:rPr>
        <w:t>0</w:t>
      </w:r>
      <w:r w:rsidR="008A0674">
        <w:rPr>
          <w:highlight w:val="yellow"/>
        </w:rPr>
        <w:t>.</w:t>
      </w:r>
      <w:r>
        <w:rPr>
          <w:highlight w:val="yellow"/>
        </w:rPr>
        <w:t>5</w:t>
      </w:r>
      <w:r>
        <w:t xml:space="preserve"> мл. В случае если общий объем плазмы составил менее </w:t>
      </w:r>
      <w:r>
        <w:rPr>
          <w:highlight w:val="yellow"/>
        </w:rPr>
        <w:t>0</w:t>
      </w:r>
      <w:r w:rsidR="008A0674">
        <w:rPr>
          <w:highlight w:val="yellow"/>
        </w:rPr>
        <w:t>.</w:t>
      </w:r>
      <w:r>
        <w:rPr>
          <w:highlight w:val="yellow"/>
        </w:rPr>
        <w:t>5</w:t>
      </w:r>
      <w:r>
        <w:t xml:space="preserve"> мл, разделение не проводится, и весь материал помещается в пробирку «А», а пробирка «В» остается пустой. Данн</w:t>
      </w:r>
      <w:r w:rsidR="00801A0D">
        <w:t>ое</w:t>
      </w:r>
      <w:r>
        <w:t xml:space="preserve"> </w:t>
      </w:r>
      <w:r w:rsidR="00801A0D">
        <w:t>событие</w:t>
      </w:r>
      <w:r>
        <w:t xml:space="preserve"> должн</w:t>
      </w:r>
      <w:r w:rsidR="00801A0D">
        <w:t>о</w:t>
      </w:r>
      <w:r>
        <w:t xml:space="preserve"> быть документирован</w:t>
      </w:r>
      <w:r w:rsidR="00801A0D">
        <w:t>о</w:t>
      </w:r>
      <w:r>
        <w:t xml:space="preserve">. Затем материал помещают в морозильную </w:t>
      </w:r>
      <w:proofErr w:type="gramStart"/>
      <w:r>
        <w:t>камеру</w:t>
      </w:r>
      <w:proofErr w:type="gramEnd"/>
      <w:r>
        <w:t xml:space="preserve"> где хранится при температуре не выше </w:t>
      </w:r>
      <w:r w:rsidRPr="00E32BBF">
        <w:rPr>
          <w:highlight w:val="yellow"/>
        </w:rPr>
        <w:t>–24</w:t>
      </w:r>
      <w:r>
        <w:t xml:space="preserve">°С не более </w:t>
      </w:r>
      <w:r>
        <w:rPr>
          <w:highlight w:val="yellow"/>
        </w:rPr>
        <w:t>4-</w:t>
      </w:r>
      <w:r>
        <w:t xml:space="preserve">х месяцев или при температуре не выше </w:t>
      </w:r>
      <w:r w:rsidRPr="00E32BBF">
        <w:rPr>
          <w:highlight w:val="yellow"/>
        </w:rPr>
        <w:t>-70</w:t>
      </w:r>
      <w:r>
        <w:t>°С не более 6-ти месяцев с момента отбора до доставки в аналитическую лабораторию. Время помещения образцов в морозильную камеру должно быть зафиксировано в журнале. Повторное замораживание/размораживание образцов не допускается.</w:t>
      </w:r>
    </w:p>
    <w:p w14:paraId="7CA53F00" w14:textId="77777777" w:rsidR="00582643" w:rsidRDefault="00582643" w:rsidP="00582643">
      <w:r>
        <w:t xml:space="preserve">Максимально допустимый интервал времени от отбора пробы крови до помещения пробирки с плазмой крови в морозильную камеру должен составлять не более </w:t>
      </w:r>
      <w:r>
        <w:rPr>
          <w:highlight w:val="yellow"/>
        </w:rPr>
        <w:t>60</w:t>
      </w:r>
      <w:r>
        <w:t xml:space="preserve"> минут.</w:t>
      </w:r>
    </w:p>
    <w:p w14:paraId="7EF23C0D" w14:textId="19665D60" w:rsidR="009E6AD9" w:rsidRDefault="009E6AD9" w:rsidP="009E6AD9">
      <w:r>
        <w:t xml:space="preserve">В течение всего периода хранения образцов будет выполняться ежедневный (допустимо – за исключением выходных и праздничных дней) контроль температуры морозильной камеры с документированием текущих </w:t>
      </w:r>
      <w:r>
        <w:rPr>
          <w:highlight w:val="yellow"/>
        </w:rPr>
        <w:t>значений</w:t>
      </w:r>
      <w:r>
        <w:t xml:space="preserve"> температуры, а также </w:t>
      </w:r>
      <w:r w:rsidRPr="00FC7D06">
        <w:t>минимальн</w:t>
      </w:r>
      <w:r>
        <w:t xml:space="preserve">ой </w:t>
      </w:r>
      <w:r w:rsidRPr="00FC7D06">
        <w:t>и</w:t>
      </w:r>
      <w:r>
        <w:t xml:space="preserve"> </w:t>
      </w:r>
      <w:r w:rsidRPr="00FC7D06">
        <w:t>максимальн</w:t>
      </w:r>
      <w:r>
        <w:t xml:space="preserve">ой </w:t>
      </w:r>
      <w:r w:rsidRPr="00FC7D06">
        <w:t>температур</w:t>
      </w:r>
      <w:r>
        <w:t xml:space="preserve">ы </w:t>
      </w:r>
      <w:r w:rsidRPr="00FC7D06">
        <w:t>с</w:t>
      </w:r>
      <w:r>
        <w:t xml:space="preserve"> </w:t>
      </w:r>
      <w:r w:rsidRPr="00FC7D06">
        <w:t>момента</w:t>
      </w:r>
      <w:r>
        <w:t xml:space="preserve"> </w:t>
      </w:r>
      <w:r w:rsidRPr="00FC7D06">
        <w:t>предыдущего</w:t>
      </w:r>
      <w:r>
        <w:t xml:space="preserve"> </w:t>
      </w:r>
      <w:r w:rsidRPr="00FC7D06">
        <w:t>измерения</w:t>
      </w:r>
      <w:r>
        <w:t>. Ответственность за соблюдение температурного режима несет Исследователь.</w:t>
      </w:r>
    </w:p>
    <w:p w14:paraId="3C3FC5EE" w14:textId="77777777" w:rsidR="00582643" w:rsidRDefault="00582643" w:rsidP="00073570">
      <w:pPr>
        <w:pStyle w:val="4"/>
      </w:pPr>
      <w:bookmarkStart w:id="63" w:name="_Toc89620452"/>
      <w:r>
        <w:t>Маркировка образцов</w:t>
      </w:r>
      <w:bookmarkEnd w:id="63"/>
    </w:p>
    <w:p w14:paraId="75990CFB" w14:textId="688FA4CF" w:rsidR="00582643" w:rsidRDefault="00582643" w:rsidP="00582643">
      <w:r>
        <w:t xml:space="preserve">Пробирки с плазмой крови будут соответствующим образом маркироваться с указанием кода (номера) исследования, типа образца – «Плазма», </w:t>
      </w:r>
      <w:r w:rsidR="00E52CD8" w:rsidRPr="00E52CD8">
        <w:rPr>
          <w:highlight w:val="yellow"/>
        </w:rPr>
        <w:t xml:space="preserve">рандомизационного </w:t>
      </w:r>
      <w:r w:rsidRPr="00E52CD8">
        <w:rPr>
          <w:highlight w:val="yellow"/>
        </w:rPr>
        <w:t>номера добровольца</w:t>
      </w:r>
      <w:r>
        <w:t xml:space="preserve">, </w:t>
      </w:r>
      <w:r w:rsidR="00D6188E">
        <w:t>п</w:t>
      </w:r>
      <w:r>
        <w:t xml:space="preserve">ериода </w:t>
      </w:r>
      <w:r w:rsidR="00CB7D92">
        <w:t>приема исс</w:t>
      </w:r>
      <w:r w:rsidR="000A06B1">
        <w:t>ледуемого</w:t>
      </w:r>
      <w:r w:rsidR="00D6188E">
        <w:t xml:space="preserve"> препарат</w:t>
      </w:r>
      <w:r w:rsidR="000A06B1">
        <w:t>а</w:t>
      </w:r>
      <w:r>
        <w:t xml:space="preserve">, </w:t>
      </w:r>
      <w:r w:rsidR="002E0A8A">
        <w:t>номера пробы</w:t>
      </w:r>
      <w:r>
        <w:t xml:space="preserve">, пробы «А» или пробы «В». Пример маркировки см. </w:t>
      </w:r>
      <w:r w:rsidR="00BD7B0F">
        <w:fldChar w:fldCharType="begin"/>
      </w:r>
      <w:r w:rsidR="00BD7B0F">
        <w:instrText xml:space="preserve"> REF _Ref520478633 \h </w:instrText>
      </w:r>
      <w:r w:rsidR="00BD7B0F">
        <w:fldChar w:fldCharType="separate"/>
      </w:r>
      <w:r w:rsidR="00A272FD">
        <w:t>Приложение 3</w:t>
      </w:r>
      <w:r w:rsidR="00BD7B0F">
        <w:fldChar w:fldCharType="end"/>
      </w:r>
      <w:r w:rsidR="00BD7B0F">
        <w:t>.</w:t>
      </w:r>
    </w:p>
    <w:p w14:paraId="0B93EB01" w14:textId="77777777" w:rsidR="00582643" w:rsidRDefault="00582643" w:rsidP="0023580E">
      <w:pPr>
        <w:pStyle w:val="5"/>
      </w:pPr>
      <w:bookmarkStart w:id="64" w:name="_Toc89620453"/>
      <w:r>
        <w:t>Транспортировка образцов</w:t>
      </w:r>
      <w:bookmarkEnd w:id="64"/>
    </w:p>
    <w:p w14:paraId="44AB358B" w14:textId="77777777" w:rsidR="00582643" w:rsidRDefault="00582643" w:rsidP="00582643">
      <w:r>
        <w:t xml:space="preserve">Транспортировка замороженных проб к месту определения концентрации (аналитическую лабораторию) должна осуществляться при температуре не выше </w:t>
      </w:r>
      <w:r w:rsidRPr="00E32BBF">
        <w:rPr>
          <w:highlight w:val="yellow"/>
        </w:rPr>
        <w:t>–24</w:t>
      </w:r>
      <w:r>
        <w:t>°С. Транспортировка должна осуществляться с сопроводительной документацией и контролем температурного режима.</w:t>
      </w:r>
    </w:p>
    <w:p w14:paraId="7731E777" w14:textId="77777777" w:rsidR="00582643" w:rsidRDefault="00582643" w:rsidP="00582643">
      <w:r>
        <w:t>Передаче в аналитическую лабораторию подлежат только аликвоты проб плазмы для анализа (пробы «А»). Контрольные аликвоты проб плазмы (пробы «В») подлежат хранению в Исследовательском центре до момента получения от Спонсора уведомления о возможности утилизации.</w:t>
      </w:r>
    </w:p>
    <w:p w14:paraId="5089B57E" w14:textId="33BAE861" w:rsidR="00582643" w:rsidRDefault="00582643" w:rsidP="00582643">
      <w:r>
        <w:lastRenderedPageBreak/>
        <w:t xml:space="preserve">В случае необходимости проведения повторного анализа (при утрате, порче/контаминации при анализе, нарушении правил хранения, нарушении правил транспортировки) данное событие должно быть документировано с подробным описанием обстоятельств утраты образцов и уведомлением Спонсора. После чего, контрольные аликвоты плазмы передаются в аналитическую лабораторию с соблюдением правил хранения и транспортировки. </w:t>
      </w:r>
      <w:r w:rsidR="002E0A8A" w:rsidRPr="008A0674">
        <w:rPr>
          <w:highlight w:val="yellow"/>
        </w:rPr>
        <w:t>В случае если утрачено для анализа 3 и более образцов одного периода, то п</w:t>
      </w:r>
      <w:r w:rsidRPr="008A0674">
        <w:rPr>
          <w:highlight w:val="yellow"/>
        </w:rPr>
        <w:t xml:space="preserve">овторный анализ проводится с использованием </w:t>
      </w:r>
      <w:proofErr w:type="spellStart"/>
      <w:r w:rsidRPr="008A0674">
        <w:rPr>
          <w:highlight w:val="yellow"/>
        </w:rPr>
        <w:t>аликвот</w:t>
      </w:r>
      <w:proofErr w:type="spellEnd"/>
      <w:r w:rsidRPr="008A0674">
        <w:rPr>
          <w:highlight w:val="yellow"/>
        </w:rPr>
        <w:t xml:space="preserve"> «В» для всех образцов субъекта исследования. При этом, по возможности, должен быть проведен анализ испорченных образцов с предоставлением полученных результатов и их обсуждением. Пробирки, оставленные пустыми вследствие невыполнения отбора проб крови, также должны быть переданы в аналитическую лабораторию.</w:t>
      </w:r>
    </w:p>
    <w:p w14:paraId="4E0486F4" w14:textId="77777777" w:rsidR="00582643" w:rsidRDefault="00582643" w:rsidP="001E690A">
      <w:pPr>
        <w:pStyle w:val="3"/>
      </w:pPr>
      <w:bookmarkStart w:id="65" w:name="_Ref447039694"/>
      <w:bookmarkStart w:id="66" w:name="_Toc89620454"/>
      <w:r>
        <w:t>Описание периодов исследования</w:t>
      </w:r>
      <w:bookmarkEnd w:id="65"/>
      <w:bookmarkEnd w:id="66"/>
    </w:p>
    <w:p w14:paraId="1EBA12DD" w14:textId="7FAE8FC1" w:rsidR="00582643" w:rsidRDefault="00582643" w:rsidP="00025545">
      <w:r w:rsidRPr="00025545">
        <w:t xml:space="preserve">План исследования см. </w:t>
      </w:r>
      <w:r w:rsidRPr="00025545">
        <w:rPr>
          <w:highlight w:val="green"/>
        </w:rPr>
        <w:fldChar w:fldCharType="begin"/>
      </w:r>
      <w:r w:rsidRPr="00025545">
        <w:rPr>
          <w:highlight w:val="green"/>
        </w:rPr>
        <w:instrText xml:space="preserve"> REF _Ref447042567 \h </w:instrText>
      </w:r>
      <w:r w:rsidR="00025545">
        <w:rPr>
          <w:highlight w:val="green"/>
        </w:rPr>
        <w:instrText xml:space="preserve"> \* MERGEFORMAT </w:instrText>
      </w:r>
      <w:r w:rsidRPr="00025545">
        <w:rPr>
          <w:highlight w:val="green"/>
        </w:rPr>
      </w:r>
      <w:r w:rsidRPr="00025545">
        <w:rPr>
          <w:highlight w:val="green"/>
        </w:rPr>
        <w:fldChar w:fldCharType="separate"/>
      </w:r>
      <w:r w:rsidR="00A272FD" w:rsidRPr="00A272FD">
        <w:rPr>
          <w:highlight w:val="green"/>
        </w:rPr>
        <w:t>Приложение 2</w:t>
      </w:r>
      <w:r w:rsidRPr="00025545">
        <w:rPr>
          <w:highlight w:val="green"/>
        </w:rPr>
        <w:fldChar w:fldCharType="end"/>
      </w:r>
      <w:r>
        <w:t>.</w:t>
      </w:r>
    </w:p>
    <w:p w14:paraId="6372620E" w14:textId="77777777" w:rsidR="00582643" w:rsidRDefault="00582643" w:rsidP="0023580E">
      <w:pPr>
        <w:pStyle w:val="4"/>
      </w:pPr>
      <w:bookmarkStart w:id="67" w:name="_Toc89620455"/>
      <w:r>
        <w:t>Скрининг</w:t>
      </w:r>
      <w:bookmarkEnd w:id="67"/>
    </w:p>
    <w:p w14:paraId="36288EA6" w14:textId="1B447F55" w:rsidR="00582643" w:rsidRPr="00E32BBF" w:rsidRDefault="00582643" w:rsidP="00582643">
      <w:r w:rsidRPr="00E32BBF">
        <w:t xml:space="preserve">Скрининг будет проводиться в течение </w:t>
      </w:r>
      <w:sdt>
        <w:sdtPr>
          <w:rPr>
            <w:highlight w:val="lightGray"/>
          </w:rPr>
          <w:alias w:val="Длительность скрининга"/>
          <w:tag w:val="Длительность скрининга"/>
          <w:id w:val="-1871526724"/>
          <w:placeholder>
            <w:docPart w:val="DefaultPlaceholder_-1854013440"/>
          </w:placeholder>
          <w:dataBinding w:prefixMappings="xmlns:ns0='http://protocolschema@pharmcat.net' " w:xpath="/ns0:protocolschema[1]/ns0:Protocol[1]/ns0:Design[1]/ns0:Periods[1]/ns0:Period[1]/ns0:Duration[1]" w:storeItemID="{423561BC-3B43-4151-BB21-3A498E36C96A}"/>
          <w:text/>
        </w:sdtPr>
        <w:sdtEndPr/>
        <w:sdtContent>
          <w:r w:rsidR="003F3DB5">
            <w:rPr>
              <w:highlight w:val="lightGray"/>
            </w:rPr>
            <w:t>XX дней</w:t>
          </w:r>
        </w:sdtContent>
      </w:sdt>
      <w:r w:rsidRPr="00E32BBF">
        <w:t xml:space="preserve"> до начала Период</w:t>
      </w:r>
      <w:r w:rsidR="00F55EFF" w:rsidRPr="00E32BBF">
        <w:t>ов</w:t>
      </w:r>
      <w:r w:rsidRPr="00E32BBF">
        <w:t xml:space="preserve"> приема исследуемых препаратов. До начала проведения любых процедур и обследований </w:t>
      </w:r>
      <w:r w:rsidR="00204FE8">
        <w:t>И</w:t>
      </w:r>
      <w:r w:rsidRPr="00E32BBF">
        <w:t>сследователем будет предоставлена добровольцу информация об исследовании – «Информационный листок добровольца» на русском языке.</w:t>
      </w:r>
    </w:p>
    <w:p w14:paraId="3FA62E3A" w14:textId="6666EAF4" w:rsidR="00582643" w:rsidRDefault="003E7A45" w:rsidP="00582643">
      <w:r>
        <w:t>Процедура получения информированного согласия описана в разделе «</w:t>
      </w:r>
      <w:r w:rsidR="004E5EAE">
        <w:fldChar w:fldCharType="begin"/>
      </w:r>
      <w:r w:rsidR="004E5EAE">
        <w:instrText xml:space="preserve"> REF _Ref468124318 \h </w:instrText>
      </w:r>
      <w:r w:rsidR="004E5EAE">
        <w:fldChar w:fldCharType="separate"/>
      </w:r>
      <w:r w:rsidR="00A272FD">
        <w:t>Получение информированного согласия</w:t>
      </w:r>
      <w:r w:rsidR="004E5EAE">
        <w:fldChar w:fldCharType="end"/>
      </w:r>
      <w:r>
        <w:t>»</w:t>
      </w:r>
      <w:r w:rsidR="004E5EAE">
        <w:t xml:space="preserve">, стр. </w:t>
      </w:r>
      <w:r w:rsidR="004E5EAE" w:rsidRPr="00025545">
        <w:rPr>
          <w:highlight w:val="green"/>
        </w:rPr>
        <w:fldChar w:fldCharType="begin"/>
      </w:r>
      <w:r w:rsidR="004E5EAE" w:rsidRPr="00025545">
        <w:rPr>
          <w:highlight w:val="green"/>
        </w:rPr>
        <w:instrText xml:space="preserve"> PAGEREF _Ref468124318 \h </w:instrText>
      </w:r>
      <w:r w:rsidR="004E5EAE" w:rsidRPr="00025545">
        <w:rPr>
          <w:highlight w:val="green"/>
        </w:rPr>
      </w:r>
      <w:r w:rsidR="004E5EAE" w:rsidRPr="00025545">
        <w:rPr>
          <w:highlight w:val="green"/>
        </w:rPr>
        <w:fldChar w:fldCharType="separate"/>
      </w:r>
      <w:r w:rsidR="00A272FD">
        <w:rPr>
          <w:noProof/>
          <w:highlight w:val="green"/>
        </w:rPr>
        <w:t>22</w:t>
      </w:r>
      <w:r w:rsidR="004E5EAE" w:rsidRPr="00025545">
        <w:rPr>
          <w:highlight w:val="green"/>
        </w:rPr>
        <w:fldChar w:fldCharType="end"/>
      </w:r>
      <w:r>
        <w:t xml:space="preserve">. </w:t>
      </w:r>
      <w:r w:rsidR="00582643" w:rsidRPr="00E32BBF">
        <w:t xml:space="preserve">Для участия в исследовании до начала любых процедур скрининга доброволец должен ознакомиться </w:t>
      </w:r>
      <w:r w:rsidR="000437A9">
        <w:t xml:space="preserve">с </w:t>
      </w:r>
      <w:r w:rsidR="000437A9" w:rsidRPr="00E32BBF">
        <w:t>Информационны</w:t>
      </w:r>
      <w:r w:rsidR="000437A9">
        <w:t>м лист</w:t>
      </w:r>
      <w:r w:rsidR="000437A9" w:rsidRPr="00E32BBF">
        <w:t>к</w:t>
      </w:r>
      <w:r w:rsidR="000437A9">
        <w:t>ом</w:t>
      </w:r>
      <w:r w:rsidR="000437A9" w:rsidRPr="00E32BBF">
        <w:t xml:space="preserve"> добровольца</w:t>
      </w:r>
      <w:r w:rsidR="008A0674">
        <w:t>,</w:t>
      </w:r>
      <w:r w:rsidR="00582643" w:rsidRPr="00E32BBF">
        <w:t xml:space="preserve"> </w:t>
      </w:r>
      <w:r w:rsidR="008A0674" w:rsidRPr="00E32BBF">
        <w:t>собственноручно подписать</w:t>
      </w:r>
      <w:r w:rsidR="00582643" w:rsidRPr="00E32BBF">
        <w:t xml:space="preserve"> и датировать форму Информированного согласия добровольца на участие в исследовании в двух экземплярах. Один экземпляр этого документа выдается на руки добровольцу, второй экземпляр хранится в Файле исследователя.</w:t>
      </w:r>
    </w:p>
    <w:p w14:paraId="12F4BD98" w14:textId="56B3F8E1" w:rsidR="007F4C07" w:rsidRDefault="007F4C07" w:rsidP="007F4C07">
      <w:r>
        <w:t xml:space="preserve">После получения письменного Информированного согласия до </w:t>
      </w:r>
      <w:r w:rsidR="00BB00B1" w:rsidRPr="00BB00B1">
        <w:t>проведения любых процедур</w:t>
      </w:r>
      <w:r>
        <w:t xml:space="preserve"> добровольцу будет присвоен скрининговый (порядковый) номер и Индивидуальный Идентификационный Код (ИИК) добровольца (см. раздел </w:t>
      </w:r>
      <w:r w:rsidRPr="00025545">
        <w:rPr>
          <w:highlight w:val="green"/>
        </w:rPr>
        <w:fldChar w:fldCharType="begin"/>
      </w:r>
      <w:r w:rsidRPr="00025545">
        <w:rPr>
          <w:highlight w:val="green"/>
        </w:rPr>
        <w:instrText xml:space="preserve"> REF _Ref447037561 \r \h </w:instrText>
      </w:r>
      <w:r w:rsidR="00025545">
        <w:rPr>
          <w:highlight w:val="green"/>
        </w:rPr>
        <w:instrText xml:space="preserve"> \* MERGEFORMAT </w:instrText>
      </w:r>
      <w:r w:rsidRPr="00025545">
        <w:rPr>
          <w:highlight w:val="green"/>
        </w:rPr>
      </w:r>
      <w:r w:rsidRPr="00025545">
        <w:rPr>
          <w:highlight w:val="green"/>
        </w:rPr>
        <w:fldChar w:fldCharType="separate"/>
      </w:r>
      <w:r w:rsidR="00A272FD">
        <w:rPr>
          <w:highlight w:val="green"/>
        </w:rPr>
        <w:t>14</w:t>
      </w:r>
      <w:r w:rsidRPr="00025545">
        <w:rPr>
          <w:highlight w:val="green"/>
        </w:rPr>
        <w:fldChar w:fldCharType="end"/>
      </w:r>
      <w:r>
        <w:t>) на основании которых будет проходить идентификация добровольцев</w:t>
      </w:r>
      <w:r w:rsidR="00BB00B1">
        <w:t>,</w:t>
      </w:r>
      <w:r w:rsidR="00BB00B1" w:rsidRPr="00BB00B1">
        <w:t xml:space="preserve"> а также оформлени</w:t>
      </w:r>
      <w:r w:rsidR="00BB00B1">
        <w:t>е</w:t>
      </w:r>
      <w:r w:rsidR="00BB00B1" w:rsidRPr="00BB00B1">
        <w:t xml:space="preserve"> и выдача </w:t>
      </w:r>
      <w:r w:rsidR="008D2CC9" w:rsidRPr="008D2CC9">
        <w:t>Полис</w:t>
      </w:r>
      <w:r w:rsidR="008D2CC9">
        <w:t>а</w:t>
      </w:r>
      <w:r w:rsidR="008D2CC9" w:rsidRPr="008D2CC9">
        <w:t xml:space="preserve"> обязательного страхования жизни и здоровья пациента, участвующего в клиническом исследовании</w:t>
      </w:r>
      <w:r w:rsidR="008D2CC9">
        <w:t xml:space="preserve"> (см. раздел </w:t>
      </w:r>
      <w:r w:rsidR="008D2CC9">
        <w:fldChar w:fldCharType="begin"/>
      </w:r>
      <w:r w:rsidR="008D2CC9">
        <w:instrText xml:space="preserve"> REF _Ref447037561 \r \h </w:instrText>
      </w:r>
      <w:r w:rsidR="008D2CC9">
        <w:fldChar w:fldCharType="separate"/>
      </w:r>
      <w:r w:rsidR="00A272FD">
        <w:t>14</w:t>
      </w:r>
      <w:r w:rsidR="008D2CC9">
        <w:fldChar w:fldCharType="end"/>
      </w:r>
      <w:r w:rsidR="008D2CC9">
        <w:t>)</w:t>
      </w:r>
      <w:r>
        <w:t>.</w:t>
      </w:r>
    </w:p>
    <w:p w14:paraId="7F945C9F" w14:textId="464B4894" w:rsidR="00030111" w:rsidRDefault="00030111" w:rsidP="00030111">
      <w:r w:rsidRPr="008A0674">
        <w:rPr>
          <w:highlight w:val="yellow"/>
        </w:rPr>
        <w:t>В случае превышения длительности Периода скрининга доброволец выбывает из исследования, процедура повторного скрининга (</w:t>
      </w:r>
      <w:proofErr w:type="spellStart"/>
      <w:r w:rsidRPr="008A0674">
        <w:rPr>
          <w:highlight w:val="yellow"/>
        </w:rPr>
        <w:t>рескрининга</w:t>
      </w:r>
      <w:proofErr w:type="spellEnd"/>
      <w:r w:rsidRPr="008A0674">
        <w:rPr>
          <w:highlight w:val="yellow"/>
        </w:rPr>
        <w:t>) в исследовании не предусмотрена.</w:t>
      </w:r>
    </w:p>
    <w:p w14:paraId="38AAFE90" w14:textId="5CA91391" w:rsidR="007F4C07" w:rsidRPr="00E32BBF" w:rsidRDefault="007F4C07" w:rsidP="007F4C07">
      <w:r>
        <w:t xml:space="preserve">Если доброволец преждевременно прекращает участие в Исследовании до момента рандомизации его ИИК и скрининговый номер повторно использоваться не будут, а доброволец впоследствии не сможет вновь вернуться в Исследование (процедура рандомизации описана в разделе </w:t>
      </w:r>
      <w:r w:rsidRPr="00025545">
        <w:rPr>
          <w:highlight w:val="green"/>
        </w:rPr>
        <w:fldChar w:fldCharType="begin"/>
      </w:r>
      <w:r w:rsidRPr="00025545">
        <w:rPr>
          <w:highlight w:val="green"/>
        </w:rPr>
        <w:instrText xml:space="preserve"> REF _Ref453323027 \r \h </w:instrText>
      </w:r>
      <w:r w:rsidR="00025545">
        <w:rPr>
          <w:highlight w:val="green"/>
        </w:rPr>
        <w:instrText xml:space="preserve"> \* MERGEFORMAT </w:instrText>
      </w:r>
      <w:r w:rsidRPr="00025545">
        <w:rPr>
          <w:highlight w:val="green"/>
        </w:rPr>
      </w:r>
      <w:r w:rsidRPr="00025545">
        <w:rPr>
          <w:highlight w:val="green"/>
        </w:rPr>
        <w:fldChar w:fldCharType="separate"/>
      </w:r>
      <w:r w:rsidR="00A272FD">
        <w:rPr>
          <w:highlight w:val="green"/>
        </w:rPr>
        <w:t>4.3</w:t>
      </w:r>
      <w:r w:rsidRPr="00025545">
        <w:rPr>
          <w:highlight w:val="green"/>
        </w:rPr>
        <w:fldChar w:fldCharType="end"/>
      </w:r>
      <w:r>
        <w:t>).</w:t>
      </w:r>
    </w:p>
    <w:p w14:paraId="65483285" w14:textId="77777777" w:rsidR="00582643" w:rsidRPr="00E32BBF" w:rsidRDefault="00582643" w:rsidP="00582643">
      <w:r w:rsidRPr="00E32BBF">
        <w:lastRenderedPageBreak/>
        <w:t>Процедуры скрининга могут проводиться в стационаре, в форме дневного стационара или амбулаторно и включают следующие процедуры:</w:t>
      </w:r>
    </w:p>
    <w:p w14:paraId="1DC71526" w14:textId="7AE0FB3F" w:rsidR="00582643" w:rsidRPr="00E32BBF" w:rsidRDefault="004E5EAE" w:rsidP="001E690A">
      <w:pPr>
        <w:pStyle w:val="1"/>
      </w:pPr>
      <w:r>
        <w:t>Получение</w:t>
      </w:r>
      <w:r w:rsidR="00582643" w:rsidRPr="00E32BBF">
        <w:t xml:space="preserve"> </w:t>
      </w:r>
      <w:r>
        <w:t>и</w:t>
      </w:r>
      <w:r w:rsidR="00582643" w:rsidRPr="00E32BBF">
        <w:t>нформированного согласия;</w:t>
      </w:r>
    </w:p>
    <w:p w14:paraId="79831DCE" w14:textId="77777777" w:rsidR="00582643" w:rsidRDefault="00582643" w:rsidP="001E690A">
      <w:pPr>
        <w:pStyle w:val="1"/>
      </w:pPr>
      <w:r w:rsidRPr="00E32BBF">
        <w:t>Сбор демографических данных и анамнеза, антропометрия;</w:t>
      </w:r>
    </w:p>
    <w:p w14:paraId="428A02ED" w14:textId="2692FB6A" w:rsidR="004E5EAE" w:rsidRPr="00E32BBF" w:rsidRDefault="004E5EAE" w:rsidP="001E690A">
      <w:pPr>
        <w:pStyle w:val="1"/>
      </w:pPr>
      <w:r w:rsidRPr="00E32BBF">
        <w:t>Оценка основных показателей жизнедеятельности;</w:t>
      </w:r>
    </w:p>
    <w:p w14:paraId="536D8513" w14:textId="77777777" w:rsidR="00582643" w:rsidRDefault="00582643" w:rsidP="001E690A">
      <w:pPr>
        <w:pStyle w:val="1"/>
      </w:pPr>
      <w:r w:rsidRPr="00E32BBF">
        <w:t>Физикальный осмотр;</w:t>
      </w:r>
    </w:p>
    <w:p w14:paraId="300F44B4" w14:textId="77777777" w:rsidR="00E7771D" w:rsidRPr="00E32BBF" w:rsidRDefault="00E7771D" w:rsidP="00E7771D">
      <w:pPr>
        <w:pStyle w:val="1"/>
      </w:pPr>
      <w:r w:rsidRPr="00E32BBF">
        <w:t>Тест на беременность у женщин с сохраненным репродуктивным потенциалом;</w:t>
      </w:r>
    </w:p>
    <w:p w14:paraId="54CB8761" w14:textId="77777777" w:rsidR="00E7771D" w:rsidRPr="00E32BBF" w:rsidRDefault="00E7771D" w:rsidP="00E7771D">
      <w:pPr>
        <w:pStyle w:val="1"/>
      </w:pPr>
      <w:r w:rsidRPr="00E32BBF">
        <w:t>Тест на содержание наркотических и сильнодействующих лекарственных веществ в моче;</w:t>
      </w:r>
    </w:p>
    <w:p w14:paraId="03FD8621" w14:textId="43FCD418" w:rsidR="00E7771D" w:rsidRDefault="00E7771D" w:rsidP="00E7771D">
      <w:pPr>
        <w:pStyle w:val="1"/>
      </w:pPr>
      <w:r w:rsidRPr="00E32BBF">
        <w:t>Тест на содержание паров алкоголя в выдыхаемом воздухе, при помощи алкометра;</w:t>
      </w:r>
    </w:p>
    <w:p w14:paraId="79062636" w14:textId="59CFF511" w:rsidR="00E7771D" w:rsidRPr="00E32BBF" w:rsidRDefault="00E7771D" w:rsidP="009B6657">
      <w:pPr>
        <w:pStyle w:val="1"/>
      </w:pPr>
      <w:r w:rsidRPr="00E32BBF">
        <w:t xml:space="preserve">ЭКГ </w:t>
      </w:r>
      <w:r>
        <w:t>в 12 отведениях;</w:t>
      </w:r>
    </w:p>
    <w:p w14:paraId="5A1B9158" w14:textId="77777777" w:rsidR="00582643" w:rsidRPr="00E32BBF" w:rsidRDefault="00582643" w:rsidP="001E690A">
      <w:pPr>
        <w:pStyle w:val="1"/>
      </w:pPr>
      <w:r w:rsidRPr="00E32BBF">
        <w:t>Общий анализ крови;</w:t>
      </w:r>
    </w:p>
    <w:p w14:paraId="6EA3B648" w14:textId="77777777" w:rsidR="00582643" w:rsidRPr="00E32BBF" w:rsidRDefault="00582643" w:rsidP="001E690A">
      <w:pPr>
        <w:pStyle w:val="1"/>
      </w:pPr>
      <w:r w:rsidRPr="00E32BBF">
        <w:t>Биохимический анализ крови;</w:t>
      </w:r>
    </w:p>
    <w:p w14:paraId="1994D5C7" w14:textId="5344C76B" w:rsidR="00582643" w:rsidRPr="00E32BBF" w:rsidRDefault="00582643" w:rsidP="001E690A">
      <w:pPr>
        <w:pStyle w:val="1"/>
      </w:pPr>
      <w:r w:rsidRPr="00E32BBF">
        <w:t>Анализ крови на Н</w:t>
      </w:r>
      <w:r w:rsidRPr="00E32BBF">
        <w:rPr>
          <w:lang w:val="en-US"/>
        </w:rPr>
        <w:t>bs</w:t>
      </w:r>
      <w:r w:rsidRPr="00E32BBF">
        <w:t xml:space="preserve"> </w:t>
      </w:r>
      <w:r w:rsidRPr="00E32BBF">
        <w:rPr>
          <w:lang w:val="en-US"/>
        </w:rPr>
        <w:t>Ag</w:t>
      </w:r>
      <w:r w:rsidRPr="00E32BBF">
        <w:t xml:space="preserve">, антитела </w:t>
      </w:r>
      <w:r w:rsidRPr="00E32BBF">
        <w:rPr>
          <w:lang w:val="en-US"/>
        </w:rPr>
        <w:t>anti</w:t>
      </w:r>
      <w:r w:rsidRPr="00E32BBF">
        <w:t>-</w:t>
      </w:r>
      <w:r w:rsidRPr="00E32BBF">
        <w:rPr>
          <w:lang w:val="en-US"/>
        </w:rPr>
        <w:t>HCV</w:t>
      </w:r>
      <w:r w:rsidRPr="00E32BBF">
        <w:t xml:space="preserve">, антитела к ВИЧ, </w:t>
      </w:r>
      <w:r w:rsidRPr="00E32BBF">
        <w:rPr>
          <w:lang w:val="en-US"/>
        </w:rPr>
        <w:t>Tr</w:t>
      </w:r>
      <w:r w:rsidRPr="00E32BBF">
        <w:t xml:space="preserve">. </w:t>
      </w:r>
      <w:r w:rsidRPr="00E32BBF">
        <w:rPr>
          <w:lang w:val="en-US"/>
        </w:rPr>
        <w:t>Pallidum</w:t>
      </w:r>
      <w:r w:rsidRPr="00E32BBF">
        <w:t xml:space="preserve"> (сифилис)</w:t>
      </w:r>
      <w:r w:rsidR="00802A9C">
        <w:t>;</w:t>
      </w:r>
    </w:p>
    <w:p w14:paraId="7DDA033D" w14:textId="77777777" w:rsidR="00582643" w:rsidRPr="00E32BBF" w:rsidRDefault="00582643" w:rsidP="001E690A">
      <w:pPr>
        <w:pStyle w:val="1"/>
      </w:pPr>
      <w:r w:rsidRPr="00E32BBF">
        <w:t>Общий анализ мочи;</w:t>
      </w:r>
    </w:p>
    <w:p w14:paraId="717F7C87" w14:textId="6573FBEB" w:rsidR="00582643" w:rsidRPr="00E32BBF" w:rsidRDefault="004E5EAE" w:rsidP="001E690A">
      <w:pPr>
        <w:pStyle w:val="1"/>
      </w:pPr>
      <w:r w:rsidRPr="00E32BBF">
        <w:t>Оценка критериев включения/невключения</w:t>
      </w:r>
      <w:r w:rsidR="00582643" w:rsidRPr="00E32BBF">
        <w:t>.</w:t>
      </w:r>
    </w:p>
    <w:p w14:paraId="42D9363D" w14:textId="77777777" w:rsidR="00582643" w:rsidRDefault="00582643" w:rsidP="00582643">
      <w:r w:rsidRPr="00E32BBF">
        <w:t>После принятия Исследователем решения об участии добровольца в исследовании с учетом критериев включения и отсутствием критериев невключения, собранной информации и результатов, проведенных на скрининге процедур, доброволец будет оповещен о дате и времени визита в Исследовательский центр.</w:t>
      </w:r>
    </w:p>
    <w:p w14:paraId="22028AEB" w14:textId="5691C497" w:rsidR="00582643" w:rsidRDefault="0049639C" w:rsidP="0023580E">
      <w:pPr>
        <w:pStyle w:val="4"/>
      </w:pPr>
      <w:r>
        <w:t>Период исследования I</w:t>
      </w:r>
    </w:p>
    <w:p w14:paraId="7191324B" w14:textId="0D17DFC0" w:rsidR="009E5D0E" w:rsidRPr="009E5D0E" w:rsidRDefault="009E5D0E" w:rsidP="009E5D0E">
      <w:pPr>
        <w:pStyle w:val="5"/>
      </w:pPr>
      <w:bookmarkStart w:id="68" w:name="_Toc89620457"/>
      <w:r>
        <w:t xml:space="preserve">День </w:t>
      </w:r>
      <w:r w:rsidR="00DE30FC">
        <w:t>0 (</w:t>
      </w:r>
      <w:r w:rsidR="009B1C98">
        <w:t>Госпитализация</w:t>
      </w:r>
      <w:r w:rsidR="00DE30FC">
        <w:t>)</w:t>
      </w:r>
      <w:bookmarkEnd w:id="68"/>
    </w:p>
    <w:p w14:paraId="1414828D" w14:textId="3F4408F2" w:rsidR="009E5E8D" w:rsidRDefault="00411D63" w:rsidP="009E5E8D">
      <w:r>
        <w:t xml:space="preserve">Добровольцы прибывают в клинику с вечера предыдущего дня не позднее </w:t>
      </w:r>
      <w:r>
        <w:rPr>
          <w:highlight w:val="yellow"/>
        </w:rPr>
        <w:t>22:00</w:t>
      </w:r>
      <w:r>
        <w:t xml:space="preserve">. Длительность </w:t>
      </w:r>
      <w:r w:rsidR="00441A94">
        <w:t>пребывания в Исследовательском центре составит</w:t>
      </w:r>
      <w:r>
        <w:t xml:space="preserve"> не менее</w:t>
      </w:r>
      <w:r w:rsidDel="00411D63">
        <w:t xml:space="preserve"> </w:t>
      </w:r>
      <w:sdt>
        <w:sdtPr>
          <w:rPr>
            <w:highlight w:val="lightGray"/>
          </w:rPr>
          <w:alias w:val="Длительность госпитализации"/>
          <w:tag w:val="Длительность госпитализации"/>
          <w:id w:val="662054740"/>
          <w:placeholder>
            <w:docPart w:val="DefaultPlaceholder_-1854013440"/>
          </w:placeholder>
          <w:dataBinding w:prefixMappings="xmlns:ns0='http://protocolschema@pharmcat.net' " w:xpath="/ns0:protocolschema[1]/ns0:Protocol[1]/ns0:Design[1]/ns0:Periods[1]/ns0:Period[2]/ns0:Hospitalization_Length[1]" w:storeItemID="{423561BC-3B43-4151-BB21-3A498E36C96A}"/>
          <w:text/>
        </w:sdtPr>
        <w:sdtEndPr/>
        <w:sdtContent>
          <w:r w:rsidR="003F3DB5" w:rsidRPr="003F3DB5">
            <w:rPr>
              <w:highlight w:val="lightGray"/>
            </w:rPr>
            <w:t>XX дней(часов)</w:t>
          </w:r>
        </w:sdtContent>
      </w:sdt>
      <w:r w:rsidRPr="00411D63">
        <w:t xml:space="preserve"> </w:t>
      </w:r>
      <w:r>
        <w:t xml:space="preserve">от момента приема препарата. Добровольцам будет предоставлен стандартный ужин, который они должны </w:t>
      </w:r>
      <w:r w:rsidR="00657752">
        <w:t>закончить</w:t>
      </w:r>
      <w:r>
        <w:t xml:space="preserve"> </w:t>
      </w:r>
      <w:r w:rsidR="00C667C2">
        <w:t xml:space="preserve">не </w:t>
      </w:r>
      <w:r>
        <w:t xml:space="preserve">позднее </w:t>
      </w:r>
      <w:r>
        <w:rPr>
          <w:highlight w:val="yellow"/>
        </w:rPr>
        <w:t>23:00.</w:t>
      </w:r>
    </w:p>
    <w:p w14:paraId="6EA83D33" w14:textId="25CE1188" w:rsidR="00113F92" w:rsidRDefault="006E0974" w:rsidP="00582643">
      <w:r>
        <w:t xml:space="preserve">Для </w:t>
      </w:r>
      <w:r w:rsidR="00665DC4">
        <w:t xml:space="preserve">сохранения числа рандомизированных добровольцев вследствие </w:t>
      </w:r>
      <w:r w:rsidR="00144D53">
        <w:t xml:space="preserve">возможного </w:t>
      </w:r>
      <w:r w:rsidR="00665DC4">
        <w:t xml:space="preserve">выбывания </w:t>
      </w:r>
      <w:r>
        <w:t>до процедуры приема исследуемых лекарственных преп</w:t>
      </w:r>
      <w:r w:rsidR="009E5E8D">
        <w:t>аратов</w:t>
      </w:r>
      <w:r w:rsidR="00665DC4">
        <w:t xml:space="preserve"> (отзыв Информированного согласия, </w:t>
      </w:r>
      <w:r w:rsidR="00144D53">
        <w:t>несоблюдения правил пребывания в исследовательском центре и др.</w:t>
      </w:r>
      <w:r w:rsidR="00665DC4">
        <w:t>)</w:t>
      </w:r>
      <w:r w:rsidR="009E5E8D">
        <w:t xml:space="preserve"> может быть выполнена госпитализация дополнительного числа добровольцев</w:t>
      </w:r>
      <w:r w:rsidR="0049639C">
        <w:t>,</w:t>
      </w:r>
      <w:r w:rsidR="009E5E8D">
        <w:t xml:space="preserve"> прошедших все процедуры скрининга и соответствующих всем критериям включения/невключения</w:t>
      </w:r>
      <w:r>
        <w:t>.</w:t>
      </w:r>
      <w:r w:rsidR="009E5E8D">
        <w:t xml:space="preserve"> Такие добровольцы будут предупреждены о целях госпитализации (</w:t>
      </w:r>
      <w:r w:rsidR="00144D53">
        <w:t>компенсация</w:t>
      </w:r>
      <w:r w:rsidR="009E5E8D">
        <w:t xml:space="preserve"> выбывших добровольцев), должны соблюдать все </w:t>
      </w:r>
      <w:r w:rsidR="009E5E8D">
        <w:lastRenderedPageBreak/>
        <w:t>требования Протокола исследования</w:t>
      </w:r>
      <w:r w:rsidR="008D000B">
        <w:t>,</w:t>
      </w:r>
      <w:r w:rsidR="009E5E8D">
        <w:t xml:space="preserve"> и будут выписаны из клиники после процедуры приема исследуемых лекарственных препаратов</w:t>
      </w:r>
      <w:r w:rsidR="004A14B8">
        <w:t xml:space="preserve"> рандомизированными добровольцами (см. раздел </w:t>
      </w:r>
      <w:r w:rsidR="004A14B8" w:rsidRPr="00943CF5">
        <w:rPr>
          <w:highlight w:val="green"/>
        </w:rPr>
        <w:fldChar w:fldCharType="begin"/>
      </w:r>
      <w:r w:rsidR="004A14B8" w:rsidRPr="00943CF5">
        <w:rPr>
          <w:highlight w:val="green"/>
        </w:rPr>
        <w:instrText xml:space="preserve"> REF _Ref479686433 \r \h </w:instrText>
      </w:r>
      <w:r w:rsidR="00943CF5">
        <w:rPr>
          <w:highlight w:val="green"/>
        </w:rPr>
        <w:instrText xml:space="preserve"> \* MERGEFORMAT </w:instrText>
      </w:r>
      <w:r w:rsidR="004A14B8" w:rsidRPr="00943CF5">
        <w:rPr>
          <w:highlight w:val="green"/>
        </w:rPr>
      </w:r>
      <w:r w:rsidR="004A14B8" w:rsidRPr="00943CF5">
        <w:rPr>
          <w:highlight w:val="green"/>
        </w:rPr>
        <w:fldChar w:fldCharType="separate"/>
      </w:r>
      <w:r w:rsidR="00A272FD">
        <w:rPr>
          <w:highlight w:val="green"/>
        </w:rPr>
        <w:t>5.3.3</w:t>
      </w:r>
      <w:r w:rsidR="004A14B8" w:rsidRPr="00943CF5">
        <w:rPr>
          <w:highlight w:val="green"/>
        </w:rPr>
        <w:fldChar w:fldCharType="end"/>
      </w:r>
      <w:r w:rsidR="004A14B8">
        <w:t>).</w:t>
      </w:r>
    </w:p>
    <w:p w14:paraId="2456B9CE" w14:textId="762A31BD" w:rsidR="00582643" w:rsidRDefault="00716479" w:rsidP="00582643">
      <w:r>
        <w:t xml:space="preserve">После госпитализации </w:t>
      </w:r>
      <w:r w:rsidR="00582643">
        <w:t>будут проведены</w:t>
      </w:r>
      <w:r>
        <w:t xml:space="preserve"> следующие процедуры</w:t>
      </w:r>
      <w:r w:rsidR="00582643">
        <w:t>:</w:t>
      </w:r>
    </w:p>
    <w:p w14:paraId="10DFDB44" w14:textId="34EC74EC" w:rsidR="00264C7D" w:rsidRDefault="00264C7D" w:rsidP="001E690A">
      <w:pPr>
        <w:pStyle w:val="1"/>
      </w:pPr>
      <w:r>
        <w:t>измерение жизненно важных показателей;</w:t>
      </w:r>
    </w:p>
    <w:p w14:paraId="74FFCD75" w14:textId="603F8395" w:rsidR="009B6586" w:rsidRDefault="00582643" w:rsidP="001E690A">
      <w:pPr>
        <w:pStyle w:val="1"/>
      </w:pPr>
      <w:r>
        <w:t>физикальный осмотр;</w:t>
      </w:r>
    </w:p>
    <w:p w14:paraId="6DA0D95F" w14:textId="77777777" w:rsidR="009B6586" w:rsidRDefault="009B6586" w:rsidP="001E690A">
      <w:pPr>
        <w:pStyle w:val="1"/>
      </w:pPr>
      <w:r>
        <w:t>тест на беременность для женщин с сохраненным репродуктивным потенциалом;</w:t>
      </w:r>
    </w:p>
    <w:p w14:paraId="09F9DA92" w14:textId="76E1CD6E" w:rsidR="00582643" w:rsidRDefault="009B6586" w:rsidP="001E690A">
      <w:pPr>
        <w:pStyle w:val="1"/>
      </w:pPr>
      <w:r>
        <w:t>теста на содержание наркотических и сильнодействующих лекарственных веществ в моче;</w:t>
      </w:r>
    </w:p>
    <w:p w14:paraId="0A592108" w14:textId="77777777" w:rsidR="00582643" w:rsidRDefault="00582643" w:rsidP="001E690A">
      <w:pPr>
        <w:pStyle w:val="1"/>
      </w:pPr>
      <w:r>
        <w:t>тест на содержание паров алкоголя в выдыхаемом воздухе;</w:t>
      </w:r>
    </w:p>
    <w:p w14:paraId="0E923686" w14:textId="23BA376F" w:rsidR="00582643" w:rsidRDefault="00264C7D" w:rsidP="001E690A">
      <w:pPr>
        <w:pStyle w:val="1"/>
      </w:pPr>
      <w:r>
        <w:t xml:space="preserve">проверка </w:t>
      </w:r>
      <w:r w:rsidR="0086118D">
        <w:t>критериев исключения</w:t>
      </w:r>
      <w:r>
        <w:t>;</w:t>
      </w:r>
    </w:p>
    <w:p w14:paraId="44341B8A" w14:textId="1E11685C" w:rsidR="00716479" w:rsidRDefault="00716479" w:rsidP="001E690A">
      <w:pPr>
        <w:pStyle w:val="1"/>
      </w:pPr>
      <w:r>
        <w:t>стандартный ужин.</w:t>
      </w:r>
    </w:p>
    <w:p w14:paraId="6F3EA202" w14:textId="33500EF8" w:rsidR="00716479" w:rsidRDefault="00716479" w:rsidP="00716479">
      <w:r>
        <w:t xml:space="preserve">После госпитализации и до момента приема исследуемого лекарственного препарата должна пройти процедура рандомизации добровольца в соответствии с разделом </w:t>
      </w:r>
      <w:r w:rsidRPr="00943CF5">
        <w:rPr>
          <w:highlight w:val="green"/>
        </w:rPr>
        <w:fldChar w:fldCharType="begin"/>
      </w:r>
      <w:r w:rsidRPr="00943CF5">
        <w:rPr>
          <w:highlight w:val="green"/>
        </w:rPr>
        <w:instrText xml:space="preserve"> REF _Ref453323027 \r \h  \* MERGEFORMAT </w:instrText>
      </w:r>
      <w:r w:rsidRPr="00943CF5">
        <w:rPr>
          <w:highlight w:val="green"/>
        </w:rPr>
      </w:r>
      <w:r w:rsidRPr="00943CF5">
        <w:rPr>
          <w:highlight w:val="green"/>
        </w:rPr>
        <w:fldChar w:fldCharType="separate"/>
      </w:r>
      <w:r w:rsidR="00A272FD">
        <w:rPr>
          <w:highlight w:val="green"/>
        </w:rPr>
        <w:t>4.3</w:t>
      </w:r>
      <w:r w:rsidRPr="00943CF5">
        <w:rPr>
          <w:highlight w:val="green"/>
        </w:rPr>
        <w:fldChar w:fldCharType="end"/>
      </w:r>
      <w:r>
        <w:t>.</w:t>
      </w:r>
    </w:p>
    <w:p w14:paraId="2AE2403F" w14:textId="46DAD588" w:rsidR="009E5D0E" w:rsidRDefault="009E5D0E" w:rsidP="009E5D0E">
      <w:pPr>
        <w:pStyle w:val="5"/>
      </w:pPr>
      <w:bookmarkStart w:id="69" w:name="_Toc89620458"/>
      <w:r>
        <w:t xml:space="preserve">День </w:t>
      </w:r>
      <w:r w:rsidR="00DE30FC">
        <w:t>1</w:t>
      </w:r>
      <w:bookmarkEnd w:id="69"/>
    </w:p>
    <w:p w14:paraId="2B2FC384" w14:textId="35FE0269" w:rsidR="009E5D0E" w:rsidRDefault="009E5D0E" w:rsidP="009E5D0E">
      <w:r>
        <w:t>Заблаговременно до приема препарата проводятся следующие процедуры:</w:t>
      </w:r>
    </w:p>
    <w:p w14:paraId="40D48B30" w14:textId="3F6B8E52" w:rsidR="009E5D0E" w:rsidRDefault="009E5D0E" w:rsidP="009E5D0E">
      <w:pPr>
        <w:pStyle w:val="1"/>
      </w:pPr>
      <w:r>
        <w:t xml:space="preserve">измерение жизненно важных показателей (далее измерение жизненно важных показателей будет проводиться согласно плану проведения физикального осмотра и регистрации жизненно важных показателей, см. </w:t>
      </w:r>
      <w:r w:rsidRPr="00943CF5">
        <w:rPr>
          <w:highlight w:val="green"/>
        </w:rPr>
        <w:fldChar w:fldCharType="begin"/>
      </w:r>
      <w:r w:rsidRPr="00943CF5">
        <w:rPr>
          <w:highlight w:val="green"/>
        </w:rPr>
        <w:instrText xml:space="preserve"> REF _Ref447042567 \h </w:instrText>
      </w:r>
      <w:r>
        <w:rPr>
          <w:highlight w:val="green"/>
        </w:rPr>
        <w:instrText xml:space="preserve"> \* MERGEFORMAT </w:instrText>
      </w:r>
      <w:r w:rsidRPr="00943CF5">
        <w:rPr>
          <w:highlight w:val="green"/>
        </w:rPr>
      </w:r>
      <w:r w:rsidRPr="00943CF5">
        <w:rPr>
          <w:highlight w:val="green"/>
        </w:rPr>
        <w:fldChar w:fldCharType="separate"/>
      </w:r>
      <w:r w:rsidR="00A272FD" w:rsidRPr="00A272FD">
        <w:rPr>
          <w:highlight w:val="green"/>
        </w:rPr>
        <w:t>Приложение 2</w:t>
      </w:r>
      <w:r w:rsidRPr="00943CF5">
        <w:rPr>
          <w:highlight w:val="green"/>
        </w:rPr>
        <w:fldChar w:fldCharType="end"/>
      </w:r>
      <w:r>
        <w:t>);</w:t>
      </w:r>
    </w:p>
    <w:p w14:paraId="6CAF3BE6" w14:textId="7C5200D9" w:rsidR="009E5D0E" w:rsidRPr="009E5D0E" w:rsidRDefault="009E5D0E" w:rsidP="009E5D0E">
      <w:pPr>
        <w:pStyle w:val="1"/>
      </w:pPr>
      <w:r>
        <w:t xml:space="preserve">физикальный осмотр (далее физикальный осмотр будет проводиться согласно плану проведения физикального осмотра и регистрации жизненно важных показателей, см. </w:t>
      </w:r>
      <w:r w:rsidRPr="00943CF5">
        <w:rPr>
          <w:highlight w:val="green"/>
        </w:rPr>
        <w:fldChar w:fldCharType="begin"/>
      </w:r>
      <w:r w:rsidRPr="00943CF5">
        <w:rPr>
          <w:highlight w:val="green"/>
        </w:rPr>
        <w:instrText xml:space="preserve"> REF _Ref447042567 \h  \* MERGEFORMAT </w:instrText>
      </w:r>
      <w:r w:rsidRPr="00943CF5">
        <w:rPr>
          <w:highlight w:val="green"/>
        </w:rPr>
      </w:r>
      <w:r w:rsidRPr="00943CF5">
        <w:rPr>
          <w:highlight w:val="green"/>
        </w:rPr>
        <w:fldChar w:fldCharType="separate"/>
      </w:r>
      <w:r w:rsidR="00A272FD" w:rsidRPr="00A272FD">
        <w:rPr>
          <w:highlight w:val="green"/>
        </w:rPr>
        <w:t>Приложение 2</w:t>
      </w:r>
      <w:r w:rsidRPr="00943CF5">
        <w:rPr>
          <w:highlight w:val="green"/>
        </w:rPr>
        <w:fldChar w:fldCharType="end"/>
      </w:r>
      <w:r>
        <w:t>).</w:t>
      </w:r>
    </w:p>
    <w:p w14:paraId="3459F304" w14:textId="5F642924" w:rsidR="00582643" w:rsidRDefault="00582643">
      <w:r>
        <w:t>Далее для осуществления наименее травматичной процедуры отбора био</w:t>
      </w:r>
      <w:r w:rsidR="004F3B18">
        <w:t xml:space="preserve">логических </w:t>
      </w:r>
      <w:r>
        <w:t>образцов добровольцам до приема препарата будет установлен кубитальный катетер (см. раздел «</w:t>
      </w:r>
      <w:r w:rsidR="009B6586" w:rsidRPr="00943CF5">
        <w:rPr>
          <w:highlight w:val="green"/>
        </w:rPr>
        <w:fldChar w:fldCharType="begin"/>
      </w:r>
      <w:r w:rsidR="009B6586" w:rsidRPr="00943CF5">
        <w:rPr>
          <w:highlight w:val="green"/>
        </w:rPr>
        <w:instrText xml:space="preserve"> REF _Ref468129285 \h </w:instrText>
      </w:r>
      <w:r w:rsidR="00943CF5">
        <w:rPr>
          <w:highlight w:val="green"/>
        </w:rPr>
        <w:instrText xml:space="preserve"> \* MERGEFORMAT </w:instrText>
      </w:r>
      <w:r w:rsidR="009B6586" w:rsidRPr="00943CF5">
        <w:rPr>
          <w:highlight w:val="green"/>
        </w:rPr>
      </w:r>
      <w:r w:rsidR="009B6586" w:rsidRPr="00943CF5">
        <w:rPr>
          <w:highlight w:val="green"/>
        </w:rPr>
        <w:fldChar w:fldCharType="separate"/>
      </w:r>
      <w:r w:rsidR="00A272FD" w:rsidRPr="00A272FD">
        <w:rPr>
          <w:highlight w:val="green"/>
        </w:rPr>
        <w:t>Установка кубитального катетера</w:t>
      </w:r>
      <w:r w:rsidR="009B6586" w:rsidRPr="00943CF5">
        <w:rPr>
          <w:highlight w:val="green"/>
        </w:rPr>
        <w:fldChar w:fldCharType="end"/>
      </w:r>
      <w:r>
        <w:t>», стр.</w:t>
      </w:r>
      <w:r w:rsidR="009B6586">
        <w:t xml:space="preserve"> </w:t>
      </w:r>
      <w:r w:rsidR="009B6586" w:rsidRPr="00943CF5">
        <w:rPr>
          <w:highlight w:val="green"/>
        </w:rPr>
        <w:fldChar w:fldCharType="begin"/>
      </w:r>
      <w:r w:rsidR="009B6586" w:rsidRPr="00943CF5">
        <w:rPr>
          <w:highlight w:val="green"/>
        </w:rPr>
        <w:instrText xml:space="preserve"> PAGEREF _Ref468129285 \h </w:instrText>
      </w:r>
      <w:r w:rsidR="009B6586" w:rsidRPr="00943CF5">
        <w:rPr>
          <w:highlight w:val="green"/>
        </w:rPr>
      </w:r>
      <w:r w:rsidR="009B6586" w:rsidRPr="00943CF5">
        <w:rPr>
          <w:highlight w:val="green"/>
        </w:rPr>
        <w:fldChar w:fldCharType="separate"/>
      </w:r>
      <w:r w:rsidR="00A272FD">
        <w:rPr>
          <w:noProof/>
          <w:highlight w:val="green"/>
        </w:rPr>
        <w:t>29</w:t>
      </w:r>
      <w:r w:rsidR="009B6586" w:rsidRPr="00943CF5">
        <w:rPr>
          <w:highlight w:val="green"/>
        </w:rPr>
        <w:fldChar w:fldCharType="end"/>
      </w:r>
      <w:r>
        <w:t xml:space="preserve">), после извлечения </w:t>
      </w:r>
      <w:r w:rsidR="009B6586">
        <w:t xml:space="preserve">катетера </w:t>
      </w:r>
      <w:r>
        <w:t>отбор крови буд</w:t>
      </w:r>
      <w:r w:rsidR="00E134C3">
        <w:t>ет</w:t>
      </w:r>
      <w:r>
        <w:t xml:space="preserve"> выполняться путем прямой венепункции. Сразу после установки катетера и до приема исследуемых лекарственных препаратов будет </w:t>
      </w:r>
      <w:r w:rsidR="00E134C3">
        <w:t xml:space="preserve">отобрана </w:t>
      </w:r>
      <w:r>
        <w:t>исходная проба крови для фармакокинетического анализа («Проба 0»).</w:t>
      </w:r>
      <w:r w:rsidR="00F529E8">
        <w:t xml:space="preserve"> </w:t>
      </w:r>
      <w:r>
        <w:t xml:space="preserve">После этого доброволец примет один из исследуемых лекарственных препаратов согласно таблице рандомизации и процедуре описанной в разделе </w:t>
      </w:r>
      <w:r w:rsidR="009B6586">
        <w:t>«</w:t>
      </w:r>
      <w:r w:rsidR="009B6586" w:rsidRPr="00943CF5">
        <w:rPr>
          <w:highlight w:val="green"/>
        </w:rPr>
        <w:fldChar w:fldCharType="begin"/>
      </w:r>
      <w:r w:rsidR="009B6586" w:rsidRPr="00943CF5">
        <w:rPr>
          <w:highlight w:val="green"/>
        </w:rPr>
        <w:instrText xml:space="preserve"> REF _Ref468127931 \h </w:instrText>
      </w:r>
      <w:r w:rsidR="00943CF5">
        <w:rPr>
          <w:highlight w:val="green"/>
        </w:rPr>
        <w:instrText xml:space="preserve"> \* MERGEFORMAT </w:instrText>
      </w:r>
      <w:r w:rsidR="009B6586" w:rsidRPr="00943CF5">
        <w:rPr>
          <w:highlight w:val="green"/>
        </w:rPr>
      </w:r>
      <w:r w:rsidR="009B6586" w:rsidRPr="00943CF5">
        <w:rPr>
          <w:highlight w:val="green"/>
        </w:rPr>
        <w:fldChar w:fldCharType="separate"/>
      </w:r>
      <w:r w:rsidR="00A272FD" w:rsidRPr="00A272FD">
        <w:rPr>
          <w:highlight w:val="green"/>
        </w:rPr>
        <w:t>Процедура приема исследуемого препарата</w:t>
      </w:r>
      <w:r w:rsidR="009B6586" w:rsidRPr="00943CF5">
        <w:rPr>
          <w:highlight w:val="green"/>
        </w:rPr>
        <w:fldChar w:fldCharType="end"/>
      </w:r>
      <w:r w:rsidR="009B6586">
        <w:t xml:space="preserve">», стр. </w:t>
      </w:r>
      <w:r w:rsidR="009B6586" w:rsidRPr="00943CF5">
        <w:rPr>
          <w:highlight w:val="green"/>
        </w:rPr>
        <w:fldChar w:fldCharType="begin"/>
      </w:r>
      <w:r w:rsidR="009B6586" w:rsidRPr="00943CF5">
        <w:rPr>
          <w:highlight w:val="green"/>
        </w:rPr>
        <w:instrText xml:space="preserve"> PAGEREF _Ref468127931 \h </w:instrText>
      </w:r>
      <w:r w:rsidR="009B6586" w:rsidRPr="00943CF5">
        <w:rPr>
          <w:highlight w:val="green"/>
        </w:rPr>
      </w:r>
      <w:r w:rsidR="009B6586" w:rsidRPr="00943CF5">
        <w:rPr>
          <w:highlight w:val="green"/>
        </w:rPr>
        <w:fldChar w:fldCharType="separate"/>
      </w:r>
      <w:r w:rsidR="00A272FD">
        <w:rPr>
          <w:noProof/>
          <w:highlight w:val="green"/>
        </w:rPr>
        <w:t>29</w:t>
      </w:r>
      <w:r w:rsidR="009B6586" w:rsidRPr="00943CF5">
        <w:rPr>
          <w:highlight w:val="green"/>
        </w:rPr>
        <w:fldChar w:fldCharType="end"/>
      </w:r>
      <w:r w:rsidR="009B6586">
        <w:t>.</w:t>
      </w:r>
    </w:p>
    <w:p w14:paraId="79CCA54F" w14:textId="3053A58E" w:rsidR="00582643" w:rsidRDefault="00582643">
      <w:r>
        <w:t>В ходе всего периода добровольцами должен соблюдаться режим питания</w:t>
      </w:r>
      <w:r w:rsidR="009B6586">
        <w:t xml:space="preserve">, </w:t>
      </w:r>
      <w:r>
        <w:t>питьевой режим</w:t>
      </w:r>
      <w:r w:rsidR="00FE5A61">
        <w:t>,</w:t>
      </w:r>
      <w:r w:rsidR="009B6586">
        <w:t xml:space="preserve"> а также ограничения</w:t>
      </w:r>
      <w:r w:rsidR="006C30DA">
        <w:t>,</w:t>
      </w:r>
      <w:r>
        <w:t xml:space="preserve"> описанные в разделе </w:t>
      </w:r>
      <w:r w:rsidR="009B6586">
        <w:t>«</w:t>
      </w:r>
      <w:r w:rsidR="009B6586" w:rsidRPr="00943CF5">
        <w:rPr>
          <w:highlight w:val="green"/>
        </w:rPr>
        <w:fldChar w:fldCharType="begin"/>
      </w:r>
      <w:r w:rsidR="009B6586" w:rsidRPr="00943CF5">
        <w:rPr>
          <w:highlight w:val="green"/>
        </w:rPr>
        <w:instrText xml:space="preserve"> REF _Ref468129598 \h </w:instrText>
      </w:r>
      <w:r w:rsidR="00943CF5">
        <w:rPr>
          <w:highlight w:val="green"/>
        </w:rPr>
        <w:instrText xml:space="preserve"> \* MERGEFORMAT </w:instrText>
      </w:r>
      <w:r w:rsidR="009B6586" w:rsidRPr="00943CF5">
        <w:rPr>
          <w:highlight w:val="green"/>
        </w:rPr>
      </w:r>
      <w:r w:rsidR="009B6586" w:rsidRPr="00943CF5">
        <w:rPr>
          <w:highlight w:val="green"/>
        </w:rPr>
        <w:fldChar w:fldCharType="separate"/>
      </w:r>
      <w:r w:rsidR="00A272FD" w:rsidRPr="00A272FD">
        <w:rPr>
          <w:highlight w:val="green"/>
        </w:rPr>
        <w:t>Режим и ограничения</w:t>
      </w:r>
      <w:r w:rsidR="009B6586" w:rsidRPr="00943CF5">
        <w:rPr>
          <w:highlight w:val="green"/>
        </w:rPr>
        <w:fldChar w:fldCharType="end"/>
      </w:r>
      <w:r w:rsidR="009B6586">
        <w:t>»</w:t>
      </w:r>
      <w:r>
        <w:t xml:space="preserve"> (стр. </w:t>
      </w:r>
      <w:r w:rsidR="009B6586" w:rsidRPr="00943CF5">
        <w:rPr>
          <w:highlight w:val="green"/>
        </w:rPr>
        <w:fldChar w:fldCharType="begin"/>
      </w:r>
      <w:r w:rsidR="009B6586" w:rsidRPr="00943CF5">
        <w:rPr>
          <w:highlight w:val="green"/>
        </w:rPr>
        <w:instrText xml:space="preserve"> PAGEREF _Ref468129598 \h </w:instrText>
      </w:r>
      <w:r w:rsidR="009B6586" w:rsidRPr="00943CF5">
        <w:rPr>
          <w:highlight w:val="green"/>
        </w:rPr>
      </w:r>
      <w:r w:rsidR="009B6586" w:rsidRPr="00943CF5">
        <w:rPr>
          <w:highlight w:val="green"/>
        </w:rPr>
        <w:fldChar w:fldCharType="separate"/>
      </w:r>
      <w:r w:rsidR="00A272FD">
        <w:rPr>
          <w:noProof/>
          <w:highlight w:val="green"/>
        </w:rPr>
        <w:t>27</w:t>
      </w:r>
      <w:r w:rsidR="009B6586" w:rsidRPr="00943CF5">
        <w:rPr>
          <w:highlight w:val="green"/>
        </w:rPr>
        <w:fldChar w:fldCharType="end"/>
      </w:r>
      <w:r>
        <w:t>).</w:t>
      </w:r>
    </w:p>
    <w:p w14:paraId="3AEED2C4" w14:textId="198FEB6B" w:rsidR="00582643" w:rsidRDefault="00582643" w:rsidP="00582643">
      <w:r>
        <w:t>После приема препарата у добровольцев будут отбираться пробы крови в объеме</w:t>
      </w:r>
      <w:r w:rsidR="003F3DB5">
        <w:t xml:space="preserve"> </w:t>
      </w:r>
      <w:sdt>
        <w:sdtPr>
          <w:rPr>
            <w:highlight w:val="lightGray"/>
          </w:rPr>
          <w:alias w:val="Объем пробы крови для ФК"/>
          <w:tag w:val="Объем пробы крови для ФК"/>
          <w:id w:val="1912339542"/>
          <w:placeholder>
            <w:docPart w:val="DefaultPlaceholder_-1854013440"/>
          </w:placeholder>
          <w:dataBinding w:prefixMappings="xmlns:ns0='http://protocolschema@pharmcat.net' " w:xpath="/ns0:protocolschema[1]/ns0:Protocol[1]/ns0:Design[1]/ns0:PK[1]/ns0:Sampling[1]/ns0:Sample_Vol[1]" w:storeItemID="{423561BC-3B43-4151-BB21-3A498E36C96A}"/>
          <w:text/>
        </w:sdtPr>
        <w:sdtEndPr/>
        <w:sdtContent>
          <w:r w:rsidR="003F3DB5" w:rsidRPr="003F3DB5">
            <w:rPr>
              <w:highlight w:val="lightGray"/>
            </w:rPr>
            <w:t>ХХ мл</w:t>
          </w:r>
        </w:sdtContent>
      </w:sdt>
      <w:r w:rsidRPr="003F3DB5">
        <w:rPr>
          <w:highlight w:val="lightGray"/>
        </w:rPr>
        <w:t xml:space="preserve">. </w:t>
      </w:r>
      <w:sdt>
        <w:sdtPr>
          <w:rPr>
            <w:highlight w:val="lightGray"/>
          </w:rPr>
          <w:alias w:val="График отбора проб"/>
          <w:tag w:val="График отбора проб"/>
          <w:id w:val="1294876520"/>
          <w:placeholder>
            <w:docPart w:val="DefaultPlaceholder_-1854013440"/>
          </w:placeholder>
          <w:dataBinding w:prefixMappings="xmlns:ns0='http://protocolschema@pharmcat.net' " w:xpath="/ns0:protocolschema[1]/ns0:Protocol[1]/ns0:Design[1]/ns0:PK[1]/ns0:Sampling[1]/ns0:Schedule[1]" w:storeItemID="{423561BC-3B43-4151-BB21-3A498E36C96A}"/>
          <w:text/>
        </w:sdtPr>
        <w:sdtEndPr/>
        <w:sdtContent>
          <w:r w:rsidR="003F3DB5" w:rsidRPr="003F3DB5">
            <w:rPr>
              <w:highlight w:val="lightGray"/>
            </w:rPr>
            <w:t>До приема препарата будет отобрана «Проба 0», далее через 0.Х ч.</w:t>
          </w:r>
        </w:sdtContent>
      </w:sdt>
      <w:r w:rsidR="003F3DB5">
        <w:t xml:space="preserve"> </w:t>
      </w:r>
      <w:r>
        <w:t xml:space="preserve">См. </w:t>
      </w:r>
      <w:r w:rsidRPr="00943CF5">
        <w:rPr>
          <w:highlight w:val="green"/>
        </w:rPr>
        <w:fldChar w:fldCharType="begin"/>
      </w:r>
      <w:r w:rsidRPr="00943CF5">
        <w:rPr>
          <w:highlight w:val="green"/>
        </w:rPr>
        <w:instrText xml:space="preserve"> REF _Ref447042567 \h </w:instrText>
      </w:r>
      <w:r w:rsidR="00943CF5">
        <w:rPr>
          <w:highlight w:val="green"/>
        </w:rPr>
        <w:instrText xml:space="preserve"> \* MERGEFORMAT </w:instrText>
      </w:r>
      <w:r w:rsidRPr="00943CF5">
        <w:rPr>
          <w:highlight w:val="green"/>
        </w:rPr>
      </w:r>
      <w:r w:rsidRPr="00943CF5">
        <w:rPr>
          <w:highlight w:val="green"/>
        </w:rPr>
        <w:fldChar w:fldCharType="separate"/>
      </w:r>
      <w:r w:rsidR="00A272FD" w:rsidRPr="00A272FD">
        <w:rPr>
          <w:highlight w:val="green"/>
        </w:rPr>
        <w:t>Приложение 2</w:t>
      </w:r>
      <w:r w:rsidRPr="00943CF5">
        <w:rPr>
          <w:highlight w:val="green"/>
        </w:rPr>
        <w:fldChar w:fldCharType="end"/>
      </w:r>
      <w:r>
        <w:t>.</w:t>
      </w:r>
    </w:p>
    <w:p w14:paraId="14365A9D" w14:textId="4AB6D77F" w:rsidR="0048741A" w:rsidRDefault="0048741A" w:rsidP="0048741A">
      <w:r>
        <w:lastRenderedPageBreak/>
        <w:t xml:space="preserve">Физикальный осмотр и регистрация жизненно важных показателей в случае совпадения времени проведения со временем отбора крови проводятся до отбора крови в интервале до </w:t>
      </w:r>
      <w:r w:rsidR="000437A9" w:rsidRPr="0049639C">
        <w:rPr>
          <w:highlight w:val="yellow"/>
        </w:rPr>
        <w:t>30</w:t>
      </w:r>
      <w:r>
        <w:t xml:space="preserve"> мин</w:t>
      </w:r>
      <w:r w:rsidR="00F93F29" w:rsidRPr="00F93F29">
        <w:t>, но не ранее времени предыдущего отбора крови</w:t>
      </w:r>
      <w:r>
        <w:t>.</w:t>
      </w:r>
      <w:r w:rsidR="000437A9">
        <w:t xml:space="preserve"> В случае совпадения во времени процедуры о</w:t>
      </w:r>
      <w:r w:rsidR="000437A9" w:rsidRPr="00250523">
        <w:t>ценк</w:t>
      </w:r>
      <w:r w:rsidR="000437A9">
        <w:t>и</w:t>
      </w:r>
      <w:r w:rsidR="000437A9" w:rsidRPr="00250523">
        <w:t xml:space="preserve"> основных по</w:t>
      </w:r>
      <w:r w:rsidR="000437A9">
        <w:t xml:space="preserve">казателей </w:t>
      </w:r>
      <w:r w:rsidR="00937CDA">
        <w:t>жизнедеятельности и ЭКГ -</w:t>
      </w:r>
      <w:r w:rsidR="000437A9">
        <w:t xml:space="preserve"> ЭКГ проводится после оценки ЖВП.</w:t>
      </w:r>
    </w:p>
    <w:p w14:paraId="543E9247" w14:textId="6ABED5DC" w:rsidR="00DE30FC" w:rsidRDefault="00DE30FC" w:rsidP="00DE30FC">
      <w:pPr>
        <w:pStyle w:val="5"/>
      </w:pPr>
      <w:bookmarkStart w:id="70" w:name="_Toc89620459"/>
      <w:r>
        <w:t>День 2</w:t>
      </w:r>
      <w:bookmarkEnd w:id="70"/>
    </w:p>
    <w:p w14:paraId="750C3FE0" w14:textId="77777777" w:rsidR="00DE30FC" w:rsidRDefault="00DE30FC" w:rsidP="00DE30FC">
      <w:r>
        <w:t>В день 2 будет продолжен отбор образцов согласно плану исследования.</w:t>
      </w:r>
    </w:p>
    <w:p w14:paraId="71FB59AD" w14:textId="77777777" w:rsidR="00DE30FC" w:rsidRDefault="00DE30FC" w:rsidP="00DE30FC">
      <w:r>
        <w:t>Будут выполнены:</w:t>
      </w:r>
    </w:p>
    <w:p w14:paraId="52AC31DD" w14:textId="4BFBC1F9" w:rsidR="00DE30FC" w:rsidRDefault="00DE30FC" w:rsidP="00DE30FC">
      <w:r>
        <w:t>•</w:t>
      </w:r>
      <w:r>
        <w:tab/>
        <w:t xml:space="preserve">Оценка основных показателей жизнедеятельности, через </w:t>
      </w:r>
      <w:r w:rsidR="00416E5A" w:rsidRPr="003F3DB5">
        <w:rPr>
          <w:highlight w:val="yellow"/>
        </w:rPr>
        <w:t>XX</w:t>
      </w:r>
      <w:r>
        <w:t xml:space="preserve"> часов;</w:t>
      </w:r>
    </w:p>
    <w:p w14:paraId="3301DA68" w14:textId="77777777" w:rsidR="00DE30FC" w:rsidRDefault="00DE30FC" w:rsidP="00DE30FC">
      <w:r>
        <w:t>•</w:t>
      </w:r>
      <w:r>
        <w:tab/>
        <w:t>Физикальный осмотр;</w:t>
      </w:r>
    </w:p>
    <w:p w14:paraId="69248991" w14:textId="0E1353D3" w:rsidR="00DE30FC" w:rsidRDefault="00DE30FC" w:rsidP="00DE30FC">
      <w:r>
        <w:t>•</w:t>
      </w:r>
      <w:r>
        <w:tab/>
        <w:t xml:space="preserve">Взятие пробы крови через </w:t>
      </w:r>
      <w:r w:rsidR="00416E5A" w:rsidRPr="003F3DB5">
        <w:rPr>
          <w:highlight w:val="yellow"/>
        </w:rPr>
        <w:t>XX</w:t>
      </w:r>
      <w:r>
        <w:t xml:space="preserve"> ч;</w:t>
      </w:r>
    </w:p>
    <w:p w14:paraId="771887D6" w14:textId="069C996F" w:rsidR="00582643" w:rsidRDefault="00582643" w:rsidP="00582643">
      <w:r>
        <w:t xml:space="preserve">Через </w:t>
      </w:r>
      <w:sdt>
        <w:sdtPr>
          <w:rPr>
            <w:highlight w:val="lightGray"/>
          </w:rPr>
          <w:alias w:val="Длительность госпитализации"/>
          <w:tag w:val="Длительность госпитализации"/>
          <w:id w:val="-521170140"/>
          <w:placeholder>
            <w:docPart w:val="DefaultPlaceholder_-1854013440"/>
          </w:placeholder>
          <w:dataBinding w:prefixMappings="xmlns:ns0='http://protocolschema@pharmcat.net' " w:xpath="/ns0:protocolschema[1]/ns0:Protocol[1]/ns0:Design[1]/ns0:Periods[1]/ns0:Period[2]/ns0:Hospitalization_Length[1]" w:storeItemID="{423561BC-3B43-4151-BB21-3A498E36C96A}"/>
          <w:text/>
        </w:sdtPr>
        <w:sdtEndPr/>
        <w:sdtContent>
          <w:r w:rsidR="003F3DB5" w:rsidRPr="003F3DB5">
            <w:rPr>
              <w:highlight w:val="lightGray"/>
            </w:rPr>
            <w:t>XX дней(часов)</w:t>
          </w:r>
        </w:sdtContent>
      </w:sdt>
      <w:r>
        <w:t xml:space="preserve"> после приема препарата</w:t>
      </w:r>
      <w:r w:rsidR="00DE30FC" w:rsidRPr="00DE30FC">
        <w:rPr>
          <w:highlight w:val="yellow"/>
        </w:rPr>
        <w:t xml:space="preserve"> в случае отсутствия показаний к продлению госпитализации доброволец будет выписан из стационара. Добровольцу будут даны указания по образу жизни в период до амбулаторного посещения исследовательского центра, а также будет сообщено время для прибытия в исследовательский центр.</w:t>
      </w:r>
    </w:p>
    <w:p w14:paraId="44560085" w14:textId="6B252397" w:rsidR="002E1DE3" w:rsidRPr="009B1C98" w:rsidRDefault="00DE30FC" w:rsidP="002A7AF5">
      <w:pPr>
        <w:pStyle w:val="5"/>
      </w:pPr>
      <w:bookmarkStart w:id="71" w:name="_Toc89620460"/>
      <w:r>
        <w:t>День 3</w:t>
      </w:r>
      <w:bookmarkEnd w:id="71"/>
    </w:p>
    <w:p w14:paraId="7AC3E618" w14:textId="77777777" w:rsidR="002E1DE3" w:rsidRDefault="002E1DE3" w:rsidP="002E1DE3">
      <w:r>
        <w:t>Для проведения амбулаторного визита в день 3 доброволец должен прибыть в исследовательский центр заблаговременно для выполнения следующих процедур:</w:t>
      </w:r>
    </w:p>
    <w:p w14:paraId="485F24F9" w14:textId="77777777" w:rsidR="002E1DE3" w:rsidRPr="002E1DE3" w:rsidRDefault="002E1DE3" w:rsidP="002E1DE3">
      <w:pPr>
        <w:pStyle w:val="1"/>
      </w:pPr>
      <w:r w:rsidRPr="002E1DE3">
        <w:t>измерение жизненно важных показателей;</w:t>
      </w:r>
    </w:p>
    <w:p w14:paraId="5B3676E2" w14:textId="637ACE37" w:rsidR="002E1DE3" w:rsidRPr="002E1DE3" w:rsidRDefault="002E1DE3" w:rsidP="002E1DE3">
      <w:pPr>
        <w:pStyle w:val="1"/>
      </w:pPr>
      <w:r w:rsidRPr="002E1DE3">
        <w:t>физикальный осмотр;</w:t>
      </w:r>
    </w:p>
    <w:p w14:paraId="537BA2D4" w14:textId="77777777" w:rsidR="002E1DE3" w:rsidRPr="002E1DE3" w:rsidRDefault="002E1DE3" w:rsidP="002E1DE3">
      <w:pPr>
        <w:pStyle w:val="1"/>
      </w:pPr>
      <w:r w:rsidRPr="002E1DE3">
        <w:t xml:space="preserve"> тест на беременность для женщин с сохраненным репродуктивным потенциалом;</w:t>
      </w:r>
    </w:p>
    <w:p w14:paraId="492279FA" w14:textId="77777777" w:rsidR="002E1DE3" w:rsidRPr="002E1DE3" w:rsidRDefault="002E1DE3" w:rsidP="002E1DE3">
      <w:pPr>
        <w:pStyle w:val="1"/>
      </w:pPr>
      <w:r w:rsidRPr="002E1DE3">
        <w:t>теста на содержание наркотических и сильнодействующих лекарственных веществ в моче;</w:t>
      </w:r>
    </w:p>
    <w:p w14:paraId="4AAE594A" w14:textId="77777777" w:rsidR="002E1DE3" w:rsidRPr="002E1DE3" w:rsidRDefault="002E1DE3" w:rsidP="002E1DE3">
      <w:pPr>
        <w:pStyle w:val="1"/>
      </w:pPr>
      <w:r w:rsidRPr="002E1DE3">
        <w:t>тест на содержание паров алкоголя в выдыхаемом воздухе;</w:t>
      </w:r>
    </w:p>
    <w:p w14:paraId="325ED2A6" w14:textId="15E67068" w:rsidR="002E1DE3" w:rsidRDefault="002E1DE3" w:rsidP="00E32BBF">
      <w:r>
        <w:t>После выполнения этих процедур добровольцу будет выполнен:</w:t>
      </w:r>
    </w:p>
    <w:p w14:paraId="447312F5" w14:textId="73CD1F6F" w:rsidR="002E1DE3" w:rsidRDefault="002E1DE3" w:rsidP="002E1DE3">
      <w:pPr>
        <w:pStyle w:val="1"/>
      </w:pPr>
      <w:r>
        <w:t>Отбор пробы крови в точке 72 ч;</w:t>
      </w:r>
    </w:p>
    <w:p w14:paraId="0E3FE9F4" w14:textId="1C4AEBF7" w:rsidR="002A7AF5" w:rsidRDefault="0049639C" w:rsidP="002E1DE3">
      <w:pPr>
        <w:pStyle w:val="1"/>
      </w:pPr>
      <w:r>
        <w:t>…</w:t>
      </w:r>
    </w:p>
    <w:p w14:paraId="4BD07E77" w14:textId="77777777" w:rsidR="002E1DE3" w:rsidRDefault="002E1DE3" w:rsidP="002A7AF5">
      <w:pPr>
        <w:pStyle w:val="1"/>
        <w:numPr>
          <w:ilvl w:val="0"/>
          <w:numId w:val="0"/>
        </w:numPr>
        <w:ind w:left="1134" w:hanging="567"/>
      </w:pPr>
    </w:p>
    <w:p w14:paraId="0AD33C0A" w14:textId="4459BDBD" w:rsidR="002A7AF5" w:rsidRDefault="002A7AF5" w:rsidP="002A7AF5">
      <w:r>
        <w:t xml:space="preserve">По завершению периода добровольцу будут даны рекомендации по образу жизни в отмывочном периоде и назначена дата и время следующей госпитализации. </w:t>
      </w:r>
    </w:p>
    <w:p w14:paraId="7EA208A9" w14:textId="3AFF83A6" w:rsidR="00582643" w:rsidRDefault="002E1DE3" w:rsidP="00E32BBF">
      <w:r>
        <w:t xml:space="preserve">Общая продолжительность </w:t>
      </w:r>
      <w:r w:rsidR="00582643">
        <w:t>Период</w:t>
      </w:r>
      <w:r>
        <w:t>а</w:t>
      </w:r>
      <w:r w:rsidR="00582643">
        <w:t xml:space="preserve"> иссле</w:t>
      </w:r>
      <w:r>
        <w:t>дования составит</w:t>
      </w:r>
      <w:r w:rsidR="003F3DB5">
        <w:t xml:space="preserve"> </w:t>
      </w:r>
      <w:sdt>
        <w:sdtPr>
          <w:rPr>
            <w:highlight w:val="lightGray"/>
          </w:rPr>
          <w:alias w:val="Длительность периода"/>
          <w:tag w:val="Длительность периода"/>
          <w:id w:val="1253245970"/>
          <w:placeholder>
            <w:docPart w:val="DefaultPlaceholder_-1854013440"/>
          </w:placeholder>
          <w:dataBinding w:prefixMappings="xmlns:ns0='http://protocolschema@pharmcat.net' " w:xpath="/ns0:protocolschema[1]/ns0:Protocol[1]/ns0:Design[1]/ns0:Periods[1]/ns0:Period[2]/ns0:Duration[1]" w:storeItemID="{423561BC-3B43-4151-BB21-3A498E36C96A}"/>
          <w:text/>
        </w:sdtPr>
        <w:sdtEndPr/>
        <w:sdtContent>
          <w:r w:rsidR="00771C77">
            <w:rPr>
              <w:highlight w:val="lightGray"/>
            </w:rPr>
            <w:t>ХХ дней</w:t>
          </w:r>
        </w:sdtContent>
      </w:sdt>
      <w:r w:rsidR="00582643">
        <w:t>.</w:t>
      </w:r>
    </w:p>
    <w:p w14:paraId="3558D7C3" w14:textId="6A9AF92A" w:rsidR="00582643" w:rsidRDefault="008143EB" w:rsidP="0023580E">
      <w:pPr>
        <w:pStyle w:val="4"/>
      </w:pPr>
      <w:bookmarkStart w:id="72" w:name="_Toc89620461"/>
      <w:r>
        <w:lastRenderedPageBreak/>
        <w:t>Отмывочный п</w:t>
      </w:r>
      <w:r w:rsidR="00582643">
        <w:t>ериод</w:t>
      </w:r>
      <w:bookmarkEnd w:id="72"/>
    </w:p>
    <w:p w14:paraId="2C5A1E3F" w14:textId="5158A44F" w:rsidR="00582643" w:rsidRPr="00821666" w:rsidRDefault="008143EB" w:rsidP="00582643">
      <w:r>
        <w:t>Отмывочный период</w:t>
      </w:r>
      <w:r w:rsidR="009B6586">
        <w:t xml:space="preserve"> – отрезок времени от момента приема препарата в </w:t>
      </w:r>
      <w:r w:rsidR="0049639C">
        <w:t>Периоде исследования I</w:t>
      </w:r>
      <w:r w:rsidR="009B6586" w:rsidRPr="00073570">
        <w:t xml:space="preserve"> </w:t>
      </w:r>
      <w:r w:rsidR="009B6586">
        <w:t xml:space="preserve">до момента приема препарата в </w:t>
      </w:r>
      <w:r w:rsidR="0049639C">
        <w:t>Периоде исследования II</w:t>
      </w:r>
      <w:r w:rsidR="009B6586" w:rsidRPr="00073570">
        <w:t xml:space="preserve">. </w:t>
      </w:r>
      <w:r w:rsidR="00582643">
        <w:t xml:space="preserve">Продолжительность </w:t>
      </w:r>
      <w:r>
        <w:t>отмывочного периода</w:t>
      </w:r>
      <w:r w:rsidR="00582643">
        <w:t xml:space="preserve"> составит</w:t>
      </w:r>
      <w:r w:rsidR="003F3DB5">
        <w:t xml:space="preserve"> </w:t>
      </w:r>
      <w:sdt>
        <w:sdtPr>
          <w:rPr>
            <w:highlight w:val="lightGray"/>
          </w:rPr>
          <w:alias w:val="Отмывочный период"/>
          <w:tag w:val="Отмывочный период"/>
          <w:id w:val="-633179943"/>
          <w:placeholder>
            <w:docPart w:val="DefaultPlaceholder_-1854013440"/>
          </w:placeholder>
          <w:dataBinding w:prefixMappings="xmlns:ns0='http://protocolschema@pharmcat.net' " w:xpath="/ns0:protocolschema[1]/ns0:Protocol[1]/ns0:Design[1]/ns0:Periods[1]/ns0:Period[6]/ns0:Duration[1]" w:storeItemID="{423561BC-3B43-4151-BB21-3A498E36C96A}"/>
          <w:text/>
        </w:sdtPr>
        <w:sdtEndPr/>
        <w:sdtContent>
          <w:r w:rsidR="003F3DB5" w:rsidRPr="003F3DB5">
            <w:rPr>
              <w:highlight w:val="lightGray"/>
            </w:rPr>
            <w:t>ХХ дней</w:t>
          </w:r>
        </w:sdtContent>
      </w:sdt>
      <w:r w:rsidR="00582643">
        <w:t>.</w:t>
      </w:r>
      <w:r w:rsidR="00821666">
        <w:t xml:space="preserve"> Перед тем как доброволец будет выписан из стационара в </w:t>
      </w:r>
      <w:r w:rsidR="0049639C">
        <w:t>Периоде исследования I</w:t>
      </w:r>
      <w:r w:rsidR="00FE7BBF">
        <w:t>,</w:t>
      </w:r>
      <w:r w:rsidR="00821666" w:rsidRPr="00073570">
        <w:t xml:space="preserve"> </w:t>
      </w:r>
      <w:r w:rsidR="00821666">
        <w:t xml:space="preserve">Исследователь должен проинформировать добровольца об ограничениях, действующих в этом периоде. Доброволец должен избегать повышенной физической нагрузки, соблюдать оптимальный режим сна и бодрствования, а также придерживаться </w:t>
      </w:r>
      <w:r w:rsidR="0049639C">
        <w:t>ограничений,</w:t>
      </w:r>
      <w:r w:rsidR="00821666">
        <w:t xml:space="preserve"> изложенных в разделе «</w:t>
      </w:r>
      <w:r w:rsidR="00352A18">
        <w:rPr>
          <w:highlight w:val="green"/>
        </w:rPr>
        <w:fldChar w:fldCharType="begin"/>
      </w:r>
      <w:r w:rsidR="00352A18">
        <w:instrText xml:space="preserve"> REF _Ref468128607 \h </w:instrText>
      </w:r>
      <w:r w:rsidR="00352A18">
        <w:rPr>
          <w:highlight w:val="green"/>
        </w:rPr>
      </w:r>
      <w:r w:rsidR="00352A18">
        <w:rPr>
          <w:highlight w:val="green"/>
        </w:rPr>
        <w:fldChar w:fldCharType="separate"/>
      </w:r>
      <w:r w:rsidR="00A272FD" w:rsidRPr="0023580E">
        <w:t>Ограничение в ходе участия в клиническом исследовании</w:t>
      </w:r>
      <w:r w:rsidR="00352A18">
        <w:rPr>
          <w:highlight w:val="green"/>
        </w:rPr>
        <w:fldChar w:fldCharType="end"/>
      </w:r>
      <w:r w:rsidR="00821666">
        <w:t xml:space="preserve">», стр. </w:t>
      </w:r>
      <w:r w:rsidR="00821666" w:rsidRPr="00943CF5">
        <w:rPr>
          <w:highlight w:val="green"/>
        </w:rPr>
        <w:fldChar w:fldCharType="begin"/>
      </w:r>
      <w:r w:rsidR="00821666" w:rsidRPr="00943CF5">
        <w:rPr>
          <w:highlight w:val="green"/>
        </w:rPr>
        <w:instrText xml:space="preserve"> PAGEREF _Ref468128607 \h </w:instrText>
      </w:r>
      <w:r w:rsidR="00821666" w:rsidRPr="00943CF5">
        <w:rPr>
          <w:highlight w:val="green"/>
        </w:rPr>
      </w:r>
      <w:r w:rsidR="00821666" w:rsidRPr="00943CF5">
        <w:rPr>
          <w:highlight w:val="green"/>
        </w:rPr>
        <w:fldChar w:fldCharType="separate"/>
      </w:r>
      <w:r w:rsidR="00A272FD">
        <w:rPr>
          <w:noProof/>
          <w:highlight w:val="green"/>
        </w:rPr>
        <w:t>28</w:t>
      </w:r>
      <w:r w:rsidR="00821666" w:rsidRPr="00943CF5">
        <w:rPr>
          <w:highlight w:val="green"/>
        </w:rPr>
        <w:fldChar w:fldCharType="end"/>
      </w:r>
      <w:r w:rsidR="00821666">
        <w:t>.</w:t>
      </w:r>
    </w:p>
    <w:p w14:paraId="18471887" w14:textId="4C9AC920" w:rsidR="00582643" w:rsidRDefault="0049639C" w:rsidP="0023580E">
      <w:pPr>
        <w:pStyle w:val="4"/>
      </w:pPr>
      <w:r>
        <w:t>Период исследования II</w:t>
      </w:r>
    </w:p>
    <w:p w14:paraId="7A84AB03" w14:textId="380BB53E" w:rsidR="00582643" w:rsidRDefault="0049639C" w:rsidP="00582643">
      <w:r>
        <w:t>Период исследования II</w:t>
      </w:r>
      <w:r w:rsidR="00FE7BBF">
        <w:t xml:space="preserve"> </w:t>
      </w:r>
      <w:r w:rsidR="00841EC8">
        <w:t xml:space="preserve">проводится </w:t>
      </w:r>
      <w:r w:rsidR="00582643">
        <w:t xml:space="preserve">не ранее, чем через </w:t>
      </w:r>
      <w:sdt>
        <w:sdtPr>
          <w:rPr>
            <w:highlight w:val="lightGray"/>
          </w:rPr>
          <w:alias w:val="Отмывочный период"/>
          <w:tag w:val="Отмывочный период"/>
          <w:id w:val="-1664164152"/>
          <w:placeholder>
            <w:docPart w:val="DFAAE583C1C94893B37DE4DB93F7A568"/>
          </w:placeholder>
          <w:dataBinding w:prefixMappings="xmlns:ns0='http://protocolschema@pharmcat.net' " w:xpath="/ns0:protocolschema[1]/ns0:Protocol[1]/ns0:Design[1]/ns0:Periods[1]/ns0:Period[6]/ns0:Duration[1]" w:storeItemID="{423561BC-3B43-4151-BB21-3A498E36C96A}"/>
          <w:text/>
        </w:sdtPr>
        <w:sdtEndPr/>
        <w:sdtContent>
          <w:r w:rsidR="003F3DB5" w:rsidRPr="003F3DB5">
            <w:rPr>
              <w:highlight w:val="lightGray"/>
            </w:rPr>
            <w:t>ХХ дней</w:t>
          </w:r>
        </w:sdtContent>
      </w:sdt>
      <w:r w:rsidR="00582643">
        <w:t xml:space="preserve"> от момента приема исследуемого лекарственного препарата в предыдущем периоде. Ход и процедуры Периода исследования </w:t>
      </w:r>
      <w:r w:rsidR="0048741A">
        <w:rPr>
          <w:lang w:val="en-US"/>
        </w:rPr>
        <w:t>II</w:t>
      </w:r>
      <w:r w:rsidR="00582643">
        <w:t xml:space="preserve"> аналогичны Периоду исследования </w:t>
      </w:r>
      <w:r w:rsidR="0048741A">
        <w:rPr>
          <w:lang w:val="en-US"/>
        </w:rPr>
        <w:t>I</w:t>
      </w:r>
      <w:r w:rsidR="00582643">
        <w:t>, за исключением процедуры рандомизации.</w:t>
      </w:r>
    </w:p>
    <w:p w14:paraId="4EA1863A" w14:textId="3DC769B8" w:rsidR="00582643" w:rsidRPr="00DD6DE2" w:rsidRDefault="00582643" w:rsidP="00582643">
      <w:r>
        <w:t xml:space="preserve">Прием исследуемых лекарственных препаратов в каждом периоде будет определяться </w:t>
      </w:r>
      <w:r w:rsidR="00D877A3">
        <w:t>группой пациента согласно плану рандомизации.</w:t>
      </w:r>
    </w:p>
    <w:p w14:paraId="25A74DE4" w14:textId="77777777" w:rsidR="00582643" w:rsidRDefault="00582643" w:rsidP="0023580E">
      <w:pPr>
        <w:pStyle w:val="4"/>
      </w:pPr>
      <w:bookmarkStart w:id="73" w:name="_Toc89620463"/>
      <w:r>
        <w:t>Период наблюдения (визит наблюдения)</w:t>
      </w:r>
      <w:bookmarkEnd w:id="73"/>
    </w:p>
    <w:p w14:paraId="44AE59B1" w14:textId="64BB83F1" w:rsidR="00471DCA" w:rsidRDefault="00582643" w:rsidP="00471DCA">
      <w:r>
        <w:t xml:space="preserve">Период наблюдения будет проходить, начиная </w:t>
      </w:r>
      <w:r w:rsidR="00482EFC" w:rsidRPr="00482EFC">
        <w:rPr>
          <w:highlight w:val="yellow"/>
        </w:rPr>
        <w:t>от</w:t>
      </w:r>
      <w:r w:rsidRPr="00482EFC">
        <w:rPr>
          <w:highlight w:val="yellow"/>
        </w:rPr>
        <w:t xml:space="preserve"> момента </w:t>
      </w:r>
      <w:r w:rsidR="00482EFC" w:rsidRPr="00482EFC">
        <w:rPr>
          <w:highlight w:val="yellow"/>
        </w:rPr>
        <w:t>последнего приема препарата</w:t>
      </w:r>
      <w:r w:rsidRPr="00482EFC">
        <w:rPr>
          <w:highlight w:val="yellow"/>
        </w:rPr>
        <w:t>.</w:t>
      </w:r>
      <w:r>
        <w:t xml:space="preserve"> </w:t>
      </w:r>
      <w:r w:rsidR="00471DCA">
        <w:t>Период наблюдения предполагает пассивное наблюдение за состоянием здоровья добровольца в течени</w:t>
      </w:r>
      <w:r w:rsidR="00FE7BBF">
        <w:t>е</w:t>
      </w:r>
      <w:r w:rsidR="00471DCA">
        <w:t xml:space="preserve"> всего периода и обследование добровольца по завершению периода наблюдения. </w:t>
      </w:r>
      <w:r>
        <w:rPr>
          <w:highlight w:val="yellow"/>
        </w:rPr>
        <w:t>Длительность Периода наблюдения составит</w:t>
      </w:r>
      <w:r w:rsidR="003F3DB5">
        <w:t xml:space="preserve"> </w:t>
      </w:r>
      <w:sdt>
        <w:sdtPr>
          <w:rPr>
            <w:highlight w:val="lightGray"/>
          </w:rPr>
          <w:alias w:val="Длительность периода наблюдения"/>
          <w:tag w:val="Длительность периода наблюдения"/>
          <w:id w:val="-1022707355"/>
          <w:placeholder>
            <w:docPart w:val="DefaultPlaceholder_-1854013440"/>
          </w:placeholder>
          <w:dataBinding w:prefixMappings="xmlns:ns0='http://protocolschema@pharmcat.net' " w:xpath="/ns0:protocolschema[1]/ns0:Protocol[1]/ns0:Design[1]/ns0:Periods[1]/ns0:Period[7]/ns0:Duration[1]" w:storeItemID="{423561BC-3B43-4151-BB21-3A498E36C96A}"/>
          <w:text/>
        </w:sdtPr>
        <w:sdtEndPr/>
        <w:sdtContent>
          <w:r w:rsidR="003F3DB5" w:rsidRPr="003F3DB5">
            <w:rPr>
              <w:highlight w:val="lightGray"/>
            </w:rPr>
            <w:t>ХХ дней</w:t>
          </w:r>
        </w:sdtContent>
      </w:sdt>
      <w:r w:rsidR="00471DCA">
        <w:t>.</w:t>
      </w:r>
      <w:r w:rsidR="00471DCA" w:rsidRPr="001D6E09">
        <w:t xml:space="preserve"> </w:t>
      </w:r>
      <w:r w:rsidR="00D84412">
        <w:t>В течение П</w:t>
      </w:r>
      <w:r w:rsidR="00471DCA">
        <w:t>ериода наблюдения доброволец может обратиться к Исследователю в случае возникновения жалоб и/или изменени</w:t>
      </w:r>
      <w:r w:rsidR="00D84412">
        <w:t>я</w:t>
      </w:r>
      <w:r w:rsidR="00471DCA">
        <w:t xml:space="preserve"> в состоянии здоровья. В случае обращения добровольца в течение периода наблюдения независимо от причины исследователем выполняются следующие процедуры:</w:t>
      </w:r>
    </w:p>
    <w:p w14:paraId="6FB3B8F5" w14:textId="28F2B818" w:rsidR="00471DCA" w:rsidRDefault="00FE7BBF" w:rsidP="001E690A">
      <w:pPr>
        <w:pStyle w:val="1"/>
      </w:pPr>
      <w:r w:rsidRPr="00A84D11">
        <w:t xml:space="preserve">оценка наличия и </w:t>
      </w:r>
      <w:r w:rsidR="00471DCA">
        <w:t>регистрация нежелательных явлений,</w:t>
      </w:r>
    </w:p>
    <w:p w14:paraId="5CCB9127" w14:textId="77777777" w:rsidR="00471DCA" w:rsidRDefault="00471DCA" w:rsidP="001E690A">
      <w:pPr>
        <w:pStyle w:val="1"/>
      </w:pPr>
      <w:r>
        <w:t>сбор информации о сопутствующей лекарственной или иной терапии.</w:t>
      </w:r>
    </w:p>
    <w:p w14:paraId="1CBDCD1E" w14:textId="75A266BC" w:rsidR="00FE7BBF" w:rsidRDefault="00FE7BBF" w:rsidP="00FE7BBF">
      <w:r>
        <w:t>При наличии показаний, дополнительно могут быть выполнены любые необходимые процедуры.</w:t>
      </w:r>
    </w:p>
    <w:p w14:paraId="7AFF1233" w14:textId="6AA0326E" w:rsidR="00582643" w:rsidRDefault="00471DCA" w:rsidP="00471DCA">
      <w:r>
        <w:t xml:space="preserve">По завершению периода наблюдения будет проведен Визит наблюдения. </w:t>
      </w:r>
      <w:r w:rsidR="00582643">
        <w:t>На Визите наблюдения будут проведены</w:t>
      </w:r>
      <w:r w:rsidR="000437A9">
        <w:t xml:space="preserve"> обследования согласно Плану исследования (см. </w:t>
      </w:r>
      <w:r w:rsidR="000437A9" w:rsidRPr="00943CF5">
        <w:rPr>
          <w:highlight w:val="green"/>
        </w:rPr>
        <w:fldChar w:fldCharType="begin"/>
      </w:r>
      <w:r w:rsidR="000437A9" w:rsidRPr="00943CF5">
        <w:rPr>
          <w:highlight w:val="green"/>
        </w:rPr>
        <w:instrText xml:space="preserve"> REF _Ref447042567 \h </w:instrText>
      </w:r>
      <w:r w:rsidR="00943CF5">
        <w:rPr>
          <w:highlight w:val="green"/>
        </w:rPr>
        <w:instrText xml:space="preserve"> \* MERGEFORMAT </w:instrText>
      </w:r>
      <w:r w:rsidR="000437A9" w:rsidRPr="00943CF5">
        <w:rPr>
          <w:highlight w:val="green"/>
        </w:rPr>
      </w:r>
      <w:r w:rsidR="000437A9" w:rsidRPr="00943CF5">
        <w:rPr>
          <w:highlight w:val="green"/>
        </w:rPr>
        <w:fldChar w:fldCharType="separate"/>
      </w:r>
      <w:r w:rsidR="00A272FD" w:rsidRPr="00A272FD">
        <w:rPr>
          <w:highlight w:val="green"/>
        </w:rPr>
        <w:t>Приложение 2</w:t>
      </w:r>
      <w:r w:rsidR="000437A9" w:rsidRPr="00943CF5">
        <w:rPr>
          <w:highlight w:val="green"/>
        </w:rPr>
        <w:fldChar w:fldCharType="end"/>
      </w:r>
      <w:r w:rsidR="000437A9">
        <w:t>).</w:t>
      </w:r>
    </w:p>
    <w:p w14:paraId="60A9B8DC" w14:textId="77777777" w:rsidR="00582643" w:rsidRDefault="00582643" w:rsidP="00582643">
      <w:r>
        <w:t>Исследователь примет все меры для прохождения добровольцем всех процедур Визита наблюдения, однако в случае отказа добровольца посетить Исследовательский центр Визит может быть проведен в форме телефонного контакта.</w:t>
      </w:r>
    </w:p>
    <w:p w14:paraId="3B89960E" w14:textId="77777777" w:rsidR="00582643" w:rsidRDefault="00582643" w:rsidP="0023580E">
      <w:pPr>
        <w:pStyle w:val="4"/>
      </w:pPr>
      <w:bookmarkStart w:id="74" w:name="_Toc89620464"/>
      <w:r>
        <w:lastRenderedPageBreak/>
        <w:t>Внеплановый визит</w:t>
      </w:r>
      <w:bookmarkEnd w:id="74"/>
    </w:p>
    <w:p w14:paraId="284E5F9E" w14:textId="24869F53" w:rsidR="00582643" w:rsidRDefault="00582643" w:rsidP="00582643">
      <w:r>
        <w:t>Внеплановые визиты могут быть выполнены при возникновении НЯ/СНЯ или необходимости повторного выполнения обследований/анализов</w:t>
      </w:r>
      <w:r w:rsidR="00CF7702">
        <w:t xml:space="preserve"> в рамках исследования</w:t>
      </w:r>
      <w:r>
        <w:t xml:space="preserve">. При каждом </w:t>
      </w:r>
      <w:r w:rsidR="00CF7702">
        <w:t>внеплановом</w:t>
      </w:r>
      <w:r>
        <w:t xml:space="preserve"> визите независимо от его причины исследователем выполняются следующие процедуры:</w:t>
      </w:r>
    </w:p>
    <w:p w14:paraId="61B703A4" w14:textId="77777777" w:rsidR="00582643" w:rsidRDefault="00582643" w:rsidP="001E690A">
      <w:pPr>
        <w:pStyle w:val="1"/>
      </w:pPr>
      <w:r>
        <w:t>регистрация нежелательных явлений,</w:t>
      </w:r>
    </w:p>
    <w:p w14:paraId="4513A336" w14:textId="77777777" w:rsidR="00582643" w:rsidRDefault="00582643" w:rsidP="001E690A">
      <w:pPr>
        <w:pStyle w:val="1"/>
      </w:pPr>
      <w:r>
        <w:t>сбор информации о сопутствующей лекарственной или иной терапии.</w:t>
      </w:r>
    </w:p>
    <w:p w14:paraId="1D693964" w14:textId="1C0E3708" w:rsidR="00582643" w:rsidRDefault="00582643" w:rsidP="00582643">
      <w:r>
        <w:t xml:space="preserve">При наличии показаний, может быть дополнительно выполнена любая из процедур исследования (см. раздел </w:t>
      </w:r>
      <w:r w:rsidR="00025545" w:rsidRPr="00943CF5">
        <w:rPr>
          <w:highlight w:val="green"/>
        </w:rPr>
        <w:fldChar w:fldCharType="begin"/>
      </w:r>
      <w:r w:rsidR="00025545" w:rsidRPr="00943CF5">
        <w:rPr>
          <w:highlight w:val="green"/>
        </w:rPr>
        <w:instrText xml:space="preserve"> REF _Ref446096453 \r </w:instrText>
      </w:r>
      <w:r w:rsidR="00943CF5">
        <w:rPr>
          <w:highlight w:val="green"/>
        </w:rPr>
        <w:instrText xml:space="preserve"> \* MERGEFORMAT </w:instrText>
      </w:r>
      <w:r w:rsidR="00025545" w:rsidRPr="00943CF5">
        <w:rPr>
          <w:highlight w:val="green"/>
        </w:rPr>
        <w:fldChar w:fldCharType="separate"/>
      </w:r>
      <w:r w:rsidR="00A272FD">
        <w:rPr>
          <w:highlight w:val="green"/>
        </w:rPr>
        <w:t>4.2.3</w:t>
      </w:r>
      <w:r w:rsidR="00025545" w:rsidRPr="00943CF5">
        <w:rPr>
          <w:highlight w:val="green"/>
        </w:rPr>
        <w:fldChar w:fldCharType="end"/>
      </w:r>
      <w:r>
        <w:t>). При этом заполняются соответствующие разделы ИРК (Внеплановый визит).</w:t>
      </w:r>
    </w:p>
    <w:p w14:paraId="3759173C" w14:textId="77777777" w:rsidR="00AF41A6" w:rsidRDefault="00AF41A6" w:rsidP="00AF41A6">
      <w:pPr>
        <w:pStyle w:val="4"/>
      </w:pPr>
      <w:bookmarkStart w:id="75" w:name="_Toc89620465"/>
      <w:r>
        <w:t>Телефонный контакт</w:t>
      </w:r>
      <w:bookmarkEnd w:id="75"/>
    </w:p>
    <w:p w14:paraId="6FDD352E" w14:textId="5D5A42FB" w:rsidR="00AF41A6" w:rsidRDefault="00AF41A6" w:rsidP="00AF41A6">
      <w:r>
        <w:t>Телефонный контакт может проводиться с целью информирования добровольцев о сроках проведения исследования, дате визита в Исследовательский цен</w:t>
      </w:r>
      <w:r w:rsidR="00943CF5">
        <w:t>т</w:t>
      </w:r>
      <w:r>
        <w:t>р, в случае поступления дополнительной информации о безопасности.</w:t>
      </w:r>
    </w:p>
    <w:p w14:paraId="3F298827" w14:textId="3431D040" w:rsidR="00AF41A6" w:rsidRDefault="00AF41A6" w:rsidP="00AF41A6">
      <w:r>
        <w:t>Телефонный контакт может проводит</w:t>
      </w:r>
      <w:r w:rsidR="003847A4">
        <w:t>ь</w:t>
      </w:r>
      <w:r>
        <w:t>ся с целью опроса добровольца на предмет оценки его состояния здоровья и выявления НЯ/СНЯ. В случае выявления таковых, доброволец должен быть вызван в Исследовательский центр для сбора детальной информации и, если применимо, сбора копий медицинских документов.</w:t>
      </w:r>
    </w:p>
    <w:p w14:paraId="1F5B32C9" w14:textId="199A150E" w:rsidR="00CF7702" w:rsidRDefault="00CF7702" w:rsidP="00CF7702">
      <w:pPr>
        <w:pStyle w:val="4"/>
      </w:pPr>
      <w:bookmarkStart w:id="76" w:name="_Toc89620466"/>
      <w:r>
        <w:t>Завершение исследования</w:t>
      </w:r>
      <w:bookmarkEnd w:id="76"/>
    </w:p>
    <w:p w14:paraId="5C14DB95" w14:textId="119F7548" w:rsidR="00CF7702" w:rsidRDefault="00CF7702" w:rsidP="00CF7702">
      <w:r>
        <w:t xml:space="preserve">Завершение участия в исследовании по протоколу предусматривает прохождение добровольцем всех предусмотренных Протоколом процедур, описанных в разделе </w:t>
      </w:r>
      <w:r w:rsidRPr="003847A4">
        <w:rPr>
          <w:highlight w:val="green"/>
        </w:rPr>
        <w:fldChar w:fldCharType="begin"/>
      </w:r>
      <w:r w:rsidRPr="003847A4">
        <w:rPr>
          <w:highlight w:val="green"/>
        </w:rPr>
        <w:instrText xml:space="preserve"> REF _Ref446093316 \r \h  \* MERGEFORMAT </w:instrText>
      </w:r>
      <w:r w:rsidRPr="003847A4">
        <w:rPr>
          <w:highlight w:val="green"/>
        </w:rPr>
      </w:r>
      <w:r w:rsidRPr="003847A4">
        <w:rPr>
          <w:highlight w:val="green"/>
        </w:rPr>
        <w:fldChar w:fldCharType="separate"/>
      </w:r>
      <w:r w:rsidR="00A272FD">
        <w:rPr>
          <w:highlight w:val="green"/>
        </w:rPr>
        <w:t>4.2</w:t>
      </w:r>
      <w:r w:rsidRPr="003847A4">
        <w:rPr>
          <w:highlight w:val="green"/>
        </w:rPr>
        <w:fldChar w:fldCharType="end"/>
      </w:r>
      <w:r>
        <w:t>. Датой завершения участия в исследовании по Протоколу является дата последнего посещения исследовательского центра или последней запланированной процедуры (включая телефонный контакт), предусмотренной настоящим протоколом.</w:t>
      </w:r>
    </w:p>
    <w:p w14:paraId="3BA98480" w14:textId="497082CA" w:rsidR="00CF7702" w:rsidRDefault="00CF7702" w:rsidP="00CF7702">
      <w:r>
        <w:t xml:space="preserve">В случае преждевременного завершения участия в исследовании </w:t>
      </w:r>
      <w:r w:rsidR="004C2461">
        <w:t>датой завершения участия в исследования считается дата исключения добровольца из исследовани</w:t>
      </w:r>
      <w:r w:rsidR="00BE71DD">
        <w:t>я</w:t>
      </w:r>
      <w:r w:rsidR="004C2461">
        <w:t xml:space="preserve">. Последующее наблюдение выполняется в соответствии с разделом </w:t>
      </w:r>
      <w:r w:rsidR="004C2461" w:rsidRPr="004C2461">
        <w:rPr>
          <w:highlight w:val="green"/>
        </w:rPr>
        <w:fldChar w:fldCharType="begin"/>
      </w:r>
      <w:r w:rsidR="004C2461" w:rsidRPr="004C2461">
        <w:rPr>
          <w:highlight w:val="green"/>
        </w:rPr>
        <w:instrText xml:space="preserve"> REF _Ref19645189 \r \h </w:instrText>
      </w:r>
      <w:r w:rsidR="004C2461">
        <w:rPr>
          <w:highlight w:val="green"/>
        </w:rPr>
        <w:instrText xml:space="preserve"> \* MERGEFORMAT </w:instrText>
      </w:r>
      <w:r w:rsidR="004C2461" w:rsidRPr="004C2461">
        <w:rPr>
          <w:highlight w:val="green"/>
        </w:rPr>
      </w:r>
      <w:r w:rsidR="004C2461" w:rsidRPr="004C2461">
        <w:rPr>
          <w:highlight w:val="green"/>
        </w:rPr>
        <w:fldChar w:fldCharType="separate"/>
      </w:r>
      <w:r w:rsidR="00A272FD">
        <w:rPr>
          <w:highlight w:val="green"/>
        </w:rPr>
        <w:t>5.3.4</w:t>
      </w:r>
      <w:r w:rsidR="004C2461" w:rsidRPr="004C2461">
        <w:rPr>
          <w:highlight w:val="green"/>
        </w:rPr>
        <w:fldChar w:fldCharType="end"/>
      </w:r>
      <w:r w:rsidR="004C2461">
        <w:t>.</w:t>
      </w:r>
    </w:p>
    <w:p w14:paraId="30C12214" w14:textId="77777777" w:rsidR="00CF7702" w:rsidRPr="00CF7702" w:rsidRDefault="00CF7702" w:rsidP="00CF7702"/>
    <w:p w14:paraId="68CB84F2" w14:textId="77777777" w:rsidR="00582643" w:rsidRDefault="00582643" w:rsidP="001E690A">
      <w:pPr>
        <w:pStyle w:val="2"/>
      </w:pPr>
      <w:bookmarkStart w:id="77" w:name="_Ref453323027"/>
      <w:bookmarkStart w:id="78" w:name="_Ref453323056"/>
      <w:bookmarkStart w:id="79" w:name="_Toc89620467"/>
      <w:r>
        <w:t>Меры, направленные на минимизацию/исключение субъективности - рандомизация</w:t>
      </w:r>
      <w:bookmarkEnd w:id="77"/>
      <w:bookmarkEnd w:id="78"/>
      <w:bookmarkEnd w:id="79"/>
    </w:p>
    <w:p w14:paraId="62B82D06" w14:textId="56A49203" w:rsidR="00582643" w:rsidRDefault="00582643" w:rsidP="00582643">
      <w:r>
        <w:t>После подписания добровольцем формы Информированного согласия на участие в данном исследовании, подтверждении наличия критериев включения и отсутствия критериев невключения и успешного пр</w:t>
      </w:r>
      <w:r w:rsidR="006D4B3C">
        <w:t>охождения процедур скрининга</w:t>
      </w:r>
      <w:r>
        <w:t xml:space="preserve"> добровольцы будут рандомизированы в две группы.</w:t>
      </w:r>
    </w:p>
    <w:p w14:paraId="7FCCD08E" w14:textId="2E8C62E1" w:rsidR="00937CDA" w:rsidRPr="00937CDA" w:rsidRDefault="00937CDA" w:rsidP="00582643">
      <w:r>
        <w:t xml:space="preserve">Рандомизация добровольцев должна проводиться после госпитализации добровольцев в Периоде исследования </w:t>
      </w:r>
      <w:r>
        <w:rPr>
          <w:lang w:val="en-US"/>
        </w:rPr>
        <w:t>I</w:t>
      </w:r>
      <w:r w:rsidRPr="00937CDA">
        <w:t>.</w:t>
      </w:r>
    </w:p>
    <w:p w14:paraId="4EA43BB6" w14:textId="5E31F2B2" w:rsidR="00582643" w:rsidRDefault="00325E8A" w:rsidP="00582643">
      <w:pPr>
        <w:rPr>
          <w:bCs/>
        </w:rPr>
      </w:pPr>
      <w:r>
        <w:rPr>
          <w:bCs/>
          <w:highlight w:val="yellow"/>
        </w:rPr>
        <w:lastRenderedPageBreak/>
        <w:t>В ходе</w:t>
      </w:r>
      <w:r w:rsidR="00E52CD8" w:rsidRPr="00E52CD8">
        <w:rPr>
          <w:bCs/>
          <w:highlight w:val="yellow"/>
        </w:rPr>
        <w:t xml:space="preserve"> рандомизации добровольцу будет присвоен рандомизационный номер, который будет использоваться в дальнейшем</w:t>
      </w:r>
      <w:r w:rsidR="00E52CD8">
        <w:rPr>
          <w:bCs/>
          <w:highlight w:val="yellow"/>
        </w:rPr>
        <w:t xml:space="preserve"> для идентификации добровольцев</w:t>
      </w:r>
      <w:r w:rsidR="00E52CD8" w:rsidRPr="00E52CD8">
        <w:rPr>
          <w:bCs/>
          <w:highlight w:val="yellow"/>
        </w:rPr>
        <w:t>.</w:t>
      </w:r>
      <w:r w:rsidR="003B26AF" w:rsidRPr="003B26AF">
        <w:rPr>
          <w:bCs/>
          <w:highlight w:val="yellow"/>
        </w:rPr>
        <w:t xml:space="preserve"> </w:t>
      </w:r>
      <w:r w:rsidR="003B26AF" w:rsidRPr="00E52CD8">
        <w:rPr>
          <w:bCs/>
          <w:highlight w:val="yellow"/>
        </w:rPr>
        <w:t>В результате каждый доброволец будет определен в группу в соответствии с рандомизационным списком.</w:t>
      </w:r>
    </w:p>
    <w:p w14:paraId="7039662D" w14:textId="53915A69" w:rsidR="00582643" w:rsidRPr="00EB6DE6" w:rsidRDefault="00582643" w:rsidP="00E32BBF">
      <w:r>
        <w:rPr>
          <w:bCs/>
        </w:rPr>
        <w:t xml:space="preserve">Предусмотрены следующие последовательности введения препаратов: </w:t>
      </w:r>
      <w:r>
        <w:rPr>
          <w:bCs/>
          <w:lang w:val="en-US"/>
        </w:rPr>
        <w:t>TR</w:t>
      </w:r>
      <w:r>
        <w:rPr>
          <w:bCs/>
        </w:rPr>
        <w:t xml:space="preserve">, </w:t>
      </w:r>
      <w:r>
        <w:rPr>
          <w:bCs/>
          <w:lang w:val="en-US"/>
        </w:rPr>
        <w:t>RT</w:t>
      </w:r>
      <w:r>
        <w:rPr>
          <w:bCs/>
        </w:rPr>
        <w:t>.</w:t>
      </w:r>
    </w:p>
    <w:p w14:paraId="2EBFBE6C" w14:textId="73F0E8F0" w:rsidR="006266C0" w:rsidRDefault="006266C0" w:rsidP="00E32BBF">
      <w:pPr>
        <w:pStyle w:val="aff5"/>
      </w:pPr>
      <w:r>
        <w:t xml:space="preserve">Табл. </w:t>
      </w:r>
      <w:fldSimple w:instr=" SEQ Таблица \* ARABIC ">
        <w:r w:rsidR="00A272FD">
          <w:rPr>
            <w:noProof/>
          </w:rPr>
          <w:t>1</w:t>
        </w:r>
      </w:fldSimple>
      <w:r w:rsidRPr="006266C0">
        <w:t xml:space="preserve"> </w:t>
      </w:r>
      <w:r w:rsidRPr="00EB6DE6">
        <w:t>Схема последовательности введения препаратов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303"/>
        <w:gridCol w:w="2521"/>
        <w:gridCol w:w="2521"/>
      </w:tblGrid>
      <w:tr w:rsidR="00582643" w:rsidRPr="0005213F" w14:paraId="32947B4A" w14:textId="77777777" w:rsidTr="001D6E09">
        <w:trPr>
          <w:trHeight w:val="20"/>
          <w:jc w:val="center"/>
        </w:trPr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511AE94" w14:textId="77777777" w:rsidR="00582643" w:rsidRPr="0005213F" w:rsidRDefault="00582643" w:rsidP="001D6E09">
            <w:pPr>
              <w:pStyle w:val="afff5"/>
              <w:rPr>
                <w:rStyle w:val="ae"/>
                <w:bCs w:val="0"/>
                <w:iCs w:val="0"/>
                <w:color w:val="auto"/>
                <w:sz w:val="24"/>
                <w:szCs w:val="18"/>
              </w:rPr>
            </w:pPr>
            <w:proofErr w:type="spellStart"/>
            <w:r w:rsidRPr="0005213F">
              <w:rPr>
                <w:rStyle w:val="ae"/>
                <w:b/>
                <w:bCs w:val="0"/>
                <w:iCs w:val="0"/>
                <w:color w:val="auto"/>
              </w:rPr>
              <w:t>Группа</w:t>
            </w:r>
            <w:proofErr w:type="spellEnd"/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26342B2" w14:textId="7DB261EE" w:rsidR="00582643" w:rsidRPr="0059546B" w:rsidRDefault="004F7B8A" w:rsidP="001D6E09">
            <w:pPr>
              <w:pStyle w:val="afff5"/>
              <w:jc w:val="center"/>
              <w:rPr>
                <w:rStyle w:val="ae"/>
                <w:bCs w:val="0"/>
                <w:iCs w:val="0"/>
                <w:color w:val="auto"/>
              </w:rPr>
            </w:pPr>
            <w:r w:rsidRPr="0005213F">
              <w:rPr>
                <w:rStyle w:val="ae"/>
                <w:b/>
                <w:bCs w:val="0"/>
                <w:iCs w:val="0"/>
                <w:color w:val="auto"/>
              </w:rPr>
              <w:t>Период I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02AC2F" w14:textId="75011C54" w:rsidR="00582643" w:rsidRPr="00BB782F" w:rsidRDefault="004F7B8A" w:rsidP="001D6E09">
            <w:pPr>
              <w:pStyle w:val="afff5"/>
              <w:jc w:val="center"/>
              <w:rPr>
                <w:rStyle w:val="ae"/>
                <w:bCs w:val="0"/>
                <w:iCs w:val="0"/>
                <w:color w:val="auto"/>
              </w:rPr>
            </w:pPr>
            <w:r w:rsidRPr="00C37B3B">
              <w:rPr>
                <w:rStyle w:val="ae"/>
                <w:b/>
                <w:bCs w:val="0"/>
                <w:iCs w:val="0"/>
                <w:color w:val="auto"/>
              </w:rPr>
              <w:t>Период II</w:t>
            </w:r>
          </w:p>
        </w:tc>
      </w:tr>
      <w:tr w:rsidR="00582643" w14:paraId="3DDDB5A0" w14:textId="77777777" w:rsidTr="001D6E09">
        <w:trPr>
          <w:trHeight w:val="20"/>
          <w:jc w:val="center"/>
        </w:trPr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A9529" w14:textId="77777777" w:rsidR="00582643" w:rsidRDefault="00582643" w:rsidP="001D6E09">
            <w:pPr>
              <w:pStyle w:val="afff7"/>
              <w:rPr>
                <w:rStyle w:val="ae"/>
              </w:rPr>
            </w:pPr>
            <w:r>
              <w:rPr>
                <w:rStyle w:val="ae"/>
              </w:rPr>
              <w:t>Группа 1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9001E" w14:textId="77777777" w:rsidR="00582643" w:rsidRPr="004F3B18" w:rsidRDefault="00582643" w:rsidP="004F3B18">
            <w:pPr>
              <w:pStyle w:val="afff7"/>
              <w:jc w:val="center"/>
            </w:pPr>
            <w:r w:rsidRPr="004F3B18">
              <w:t>T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6378C" w14:textId="77777777" w:rsidR="00582643" w:rsidRPr="004F3B18" w:rsidRDefault="00582643" w:rsidP="004F3B18">
            <w:pPr>
              <w:pStyle w:val="afff7"/>
              <w:jc w:val="center"/>
            </w:pPr>
            <w:r w:rsidRPr="004F3B18">
              <w:t>R</w:t>
            </w:r>
          </w:p>
        </w:tc>
      </w:tr>
      <w:tr w:rsidR="00582643" w14:paraId="763A004B" w14:textId="77777777" w:rsidTr="001D6E09">
        <w:trPr>
          <w:trHeight w:val="276"/>
          <w:jc w:val="center"/>
        </w:trPr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D84B3" w14:textId="77777777" w:rsidR="00582643" w:rsidRDefault="00582643" w:rsidP="001D6E09">
            <w:pPr>
              <w:pStyle w:val="afff7"/>
              <w:rPr>
                <w:rStyle w:val="ae"/>
              </w:rPr>
            </w:pPr>
            <w:r>
              <w:rPr>
                <w:rStyle w:val="ae"/>
              </w:rPr>
              <w:t>Группа 2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8D577" w14:textId="77777777" w:rsidR="00582643" w:rsidRPr="004F3B18" w:rsidRDefault="00582643" w:rsidP="004F3B18">
            <w:pPr>
              <w:pStyle w:val="afff7"/>
              <w:jc w:val="center"/>
            </w:pPr>
            <w:r w:rsidRPr="004F3B18">
              <w:t>R</w:t>
            </w:r>
          </w:p>
        </w:tc>
        <w:tc>
          <w:tcPr>
            <w:tcW w:w="1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21B9B" w14:textId="77777777" w:rsidR="00582643" w:rsidRPr="004F3B18" w:rsidRDefault="00582643" w:rsidP="004F3B18">
            <w:pPr>
              <w:pStyle w:val="afff7"/>
              <w:jc w:val="center"/>
            </w:pPr>
            <w:r w:rsidRPr="004F3B18">
              <w:t>T</w:t>
            </w:r>
          </w:p>
        </w:tc>
      </w:tr>
    </w:tbl>
    <w:p w14:paraId="2E53DB41" w14:textId="0A4655EC" w:rsidR="00582643" w:rsidRDefault="00582643" w:rsidP="00582643">
      <w:r>
        <w:t>Соотношение количества добровольцев, получающих исследуемые лекарственные препараты в разных последовательностях, будет одинаковым (1:1).</w:t>
      </w:r>
    </w:p>
    <w:p w14:paraId="620F1A16" w14:textId="77777777" w:rsidR="00582643" w:rsidRDefault="00582643" w:rsidP="00582643">
      <w:r>
        <w:rPr>
          <w:highlight w:val="yellow"/>
        </w:rPr>
        <w:t>Генерация рандомизационного списка будет проведена сотрудником Спонсора на этапе подготовки к исследованию. Соответствующий рандомизационный список будет сгенерирован в статистической программе с помощью генератора случайных чисел</w:t>
      </w:r>
      <w:r>
        <w:t>.</w:t>
      </w:r>
    </w:p>
    <w:p w14:paraId="0A2E35AA" w14:textId="52F9FF70" w:rsidR="00D877A3" w:rsidRDefault="00582643" w:rsidP="00B74251">
      <w:r>
        <w:t xml:space="preserve">Будут сформированы журналы скрининга и рандомизации добровольцев. Заполнение журналов должно будет выполняться </w:t>
      </w:r>
      <w:r w:rsidR="00030111">
        <w:t>И</w:t>
      </w:r>
      <w:r>
        <w:t xml:space="preserve">сследователем регулярно с внесением всех необходимых данных. Заполненные журналы будут содержаться в </w:t>
      </w:r>
      <w:r w:rsidR="00030111">
        <w:t>Ф</w:t>
      </w:r>
      <w:r>
        <w:t xml:space="preserve">айле </w:t>
      </w:r>
      <w:r w:rsidR="00030111">
        <w:t>и</w:t>
      </w:r>
      <w:r w:rsidR="00B74251">
        <w:t>сследователя.</w:t>
      </w:r>
    </w:p>
    <w:p w14:paraId="6D29D1F5" w14:textId="77777777" w:rsidR="000321B4" w:rsidRPr="00872794" w:rsidRDefault="000321B4" w:rsidP="000321B4">
      <w:pPr>
        <w:pStyle w:val="4"/>
      </w:pPr>
      <w:bookmarkStart w:id="80" w:name="_Toc493513643"/>
      <w:bookmarkStart w:id="81" w:name="_Toc89620468"/>
      <w:r w:rsidRPr="00872794">
        <w:t>Скрытие данных</w:t>
      </w:r>
      <w:bookmarkEnd w:id="80"/>
      <w:bookmarkEnd w:id="81"/>
    </w:p>
    <w:p w14:paraId="1BF6FBE2" w14:textId="6105FBDC" w:rsidR="000321B4" w:rsidRPr="000321B4" w:rsidRDefault="000321B4" w:rsidP="000321B4">
      <w:pPr>
        <w:rPr>
          <w:color w:val="000000" w:themeColor="text1"/>
        </w:rPr>
      </w:pPr>
      <w:r w:rsidRPr="00872794">
        <w:rPr>
          <w:color w:val="000000" w:themeColor="text1"/>
        </w:rPr>
        <w:t>С целью минимизации субъективности сотрудники биоаналитической лаборатории не будут иметь доступ к плану рандомизации до окончания исследования.</w:t>
      </w:r>
    </w:p>
    <w:p w14:paraId="17EFEA69" w14:textId="77777777" w:rsidR="00582643" w:rsidRDefault="00582643" w:rsidP="001E690A">
      <w:pPr>
        <w:pStyle w:val="2"/>
      </w:pPr>
      <w:bookmarkStart w:id="82" w:name="_Toc89620469"/>
      <w:r>
        <w:t>Описание способа применения используемого в исследовании препарата, дозировки, схемы применения. Описание лекарственной формы, упаковки и маркировки.</w:t>
      </w:r>
      <w:bookmarkEnd w:id="82"/>
    </w:p>
    <w:p w14:paraId="6A008F84" w14:textId="3DA3259A" w:rsidR="00582643" w:rsidRPr="002E25CC" w:rsidRDefault="00582643">
      <w:r>
        <w:t xml:space="preserve">Схема приема исследуемых лекарственных препаратов описана в разделе </w:t>
      </w:r>
      <w:r w:rsidR="002E25CC">
        <w:t>«</w:t>
      </w:r>
      <w:r w:rsidR="00821666" w:rsidRPr="003847A4">
        <w:rPr>
          <w:highlight w:val="green"/>
        </w:rPr>
        <w:fldChar w:fldCharType="begin"/>
      </w:r>
      <w:r w:rsidR="00821666" w:rsidRPr="003847A4">
        <w:rPr>
          <w:highlight w:val="green"/>
        </w:rPr>
        <w:instrText xml:space="preserve"> REF _Ref468127931 \h </w:instrText>
      </w:r>
      <w:r w:rsidR="003847A4">
        <w:rPr>
          <w:highlight w:val="green"/>
        </w:rPr>
        <w:instrText xml:space="preserve"> \* MERGEFORMAT </w:instrText>
      </w:r>
      <w:r w:rsidR="00821666" w:rsidRPr="003847A4">
        <w:rPr>
          <w:highlight w:val="green"/>
        </w:rPr>
      </w:r>
      <w:r w:rsidR="00821666" w:rsidRPr="003847A4">
        <w:rPr>
          <w:highlight w:val="green"/>
        </w:rPr>
        <w:fldChar w:fldCharType="separate"/>
      </w:r>
      <w:r w:rsidR="00A272FD" w:rsidRPr="00A272FD">
        <w:rPr>
          <w:highlight w:val="green"/>
        </w:rPr>
        <w:t>Процедура приема исследуемого препарата</w:t>
      </w:r>
      <w:r w:rsidR="00821666" w:rsidRPr="003847A4">
        <w:rPr>
          <w:highlight w:val="green"/>
        </w:rPr>
        <w:fldChar w:fldCharType="end"/>
      </w:r>
      <w:r w:rsidR="002E25CC">
        <w:t>»</w:t>
      </w:r>
      <w:r w:rsidR="00821666">
        <w:t xml:space="preserve">, стр. </w:t>
      </w:r>
      <w:r w:rsidR="00821666" w:rsidRPr="003847A4">
        <w:rPr>
          <w:highlight w:val="green"/>
        </w:rPr>
        <w:fldChar w:fldCharType="begin"/>
      </w:r>
      <w:r w:rsidR="00821666" w:rsidRPr="003847A4">
        <w:rPr>
          <w:highlight w:val="green"/>
        </w:rPr>
        <w:instrText xml:space="preserve"> PAGEREF _Ref468127931 \h </w:instrText>
      </w:r>
      <w:r w:rsidR="00821666" w:rsidRPr="003847A4">
        <w:rPr>
          <w:highlight w:val="green"/>
        </w:rPr>
      </w:r>
      <w:r w:rsidR="00821666" w:rsidRPr="003847A4">
        <w:rPr>
          <w:highlight w:val="green"/>
        </w:rPr>
        <w:fldChar w:fldCharType="separate"/>
      </w:r>
      <w:r w:rsidR="00A272FD">
        <w:rPr>
          <w:noProof/>
          <w:highlight w:val="green"/>
        </w:rPr>
        <w:t>29</w:t>
      </w:r>
      <w:r w:rsidR="00821666" w:rsidRPr="003847A4">
        <w:rPr>
          <w:highlight w:val="green"/>
        </w:rPr>
        <w:fldChar w:fldCharType="end"/>
      </w:r>
      <w:r w:rsidR="002E25CC">
        <w:t>.</w:t>
      </w:r>
    </w:p>
    <w:p w14:paraId="29993526" w14:textId="77777777" w:rsidR="002E25CC" w:rsidRDefault="002E25CC" w:rsidP="001E690A">
      <w:pPr>
        <w:pStyle w:val="3"/>
      </w:pPr>
      <w:bookmarkStart w:id="83" w:name="_Ref491438868"/>
      <w:bookmarkStart w:id="84" w:name="_Ref491438878"/>
      <w:bookmarkStart w:id="85" w:name="_Toc89620470"/>
      <w:r>
        <w:t>Информация об исследуемых препаратах</w:t>
      </w:r>
      <w:bookmarkEnd w:id="83"/>
      <w:bookmarkEnd w:id="84"/>
      <w:bookmarkEnd w:id="85"/>
    </w:p>
    <w:bookmarkStart w:id="86" w:name="_Toc89620471" w:displacedByCustomXml="next"/>
    <w:sdt>
      <w:sdtPr>
        <w:rPr>
          <w:highlight w:val="lightGray"/>
        </w:rPr>
        <w:alias w:val="Название препарата_Тест"/>
        <w:tag w:val="Название препарата_Тест"/>
        <w:id w:val="880294233"/>
        <w:placeholder>
          <w:docPart w:val="DefaultPlaceholder_-1854013440"/>
        </w:placeholder>
        <w:dataBinding w:prefixMappings="xmlns:ns0='http://protocolschema@pharmcat.net' " w:xpath="/ns0:protocolschema[1]/ns0:Products[1]/ns0:Drug[1]/ns0:Name[1]" w:storeItemID="{423561BC-3B43-4151-BB21-3A498E36C96A}"/>
        <w:text/>
      </w:sdtPr>
      <w:sdtEndPr/>
      <w:sdtContent>
        <w:p w14:paraId="186C54DF" w14:textId="4688F9C0" w:rsidR="007F59C6" w:rsidRDefault="003F3DB5" w:rsidP="007F59C6">
          <w:pPr>
            <w:pStyle w:val="4"/>
          </w:pPr>
          <w:r w:rsidRPr="003F3DB5">
            <w:rPr>
              <w:highlight w:val="lightGray"/>
            </w:rPr>
            <w:t xml:space="preserve">Название тестируемого препарата </w:t>
          </w:r>
        </w:p>
      </w:sdtContent>
    </w:sdt>
    <w:bookmarkEnd w:id="86" w:displacedByCustomXml="prev"/>
    <w:p w14:paraId="7D57C701" w14:textId="1A68D48E" w:rsidR="00737484" w:rsidRPr="007F59C6" w:rsidRDefault="007F59C6" w:rsidP="007F59C6">
      <w:pPr>
        <w:pStyle w:val="6"/>
      </w:pPr>
      <w:r>
        <w:t>Международное непатентванное или группировочное название:</w:t>
      </w:r>
    </w:p>
    <w:p w14:paraId="18D8FFB3" w14:textId="1BA68627" w:rsidR="00737484" w:rsidRPr="007F59C6" w:rsidRDefault="00416E5A" w:rsidP="00737484">
      <w:pPr>
        <w:rPr>
          <w:iCs/>
          <w:color w:val="000000" w:themeColor="text1"/>
        </w:rPr>
      </w:pPr>
      <w:r>
        <w:rPr>
          <w:iCs/>
          <w:color w:val="000000" w:themeColor="text1"/>
        </w:rPr>
        <w:t>XXXX</w:t>
      </w:r>
    </w:p>
    <w:p w14:paraId="2B7A6940" w14:textId="0E01B4E0" w:rsidR="00737484" w:rsidRPr="007F59C6" w:rsidRDefault="007F59C6" w:rsidP="007F59C6">
      <w:pPr>
        <w:pStyle w:val="6"/>
      </w:pPr>
      <w:r>
        <w:t>Лекарственная форма:</w:t>
      </w:r>
    </w:p>
    <w:p w14:paraId="4E9884CF" w14:textId="51BB65EA" w:rsidR="00737484" w:rsidRPr="0040139A" w:rsidRDefault="00416E5A" w:rsidP="00737484">
      <w:pPr>
        <w:rPr>
          <w:iCs/>
          <w:color w:val="000000" w:themeColor="text1"/>
        </w:rPr>
      </w:pPr>
      <w:r>
        <w:rPr>
          <w:iCs/>
          <w:color w:val="000000" w:themeColor="text1"/>
          <w:lang w:val="en-US"/>
        </w:rPr>
        <w:t>XXXX</w:t>
      </w:r>
    </w:p>
    <w:p w14:paraId="122487B5" w14:textId="65DB734E" w:rsidR="00737484" w:rsidRPr="00737484" w:rsidRDefault="00737484" w:rsidP="001964FA">
      <w:pPr>
        <w:pStyle w:val="6"/>
      </w:pPr>
      <w:r w:rsidRPr="00737484">
        <w:t>Состав:</w:t>
      </w:r>
    </w:p>
    <w:p w14:paraId="2E2FFF49" w14:textId="77777777" w:rsidR="00420138" w:rsidRDefault="00420138" w:rsidP="009B6657">
      <w:pPr>
        <w:rPr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41"/>
        <w:gridCol w:w="3704"/>
      </w:tblGrid>
      <w:tr w:rsidR="00420138" w:rsidRPr="0094137E" w14:paraId="4A11230F" w14:textId="77777777" w:rsidTr="00E610FA">
        <w:trPr>
          <w:trHeight w:val="340"/>
        </w:trPr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DD2BDEC" w14:textId="77777777" w:rsidR="00420138" w:rsidRPr="0094137E" w:rsidRDefault="00420138" w:rsidP="00E610FA">
            <w:pPr>
              <w:pStyle w:val="afff5"/>
              <w:rPr>
                <w:lang w:eastAsia="ru-RU"/>
              </w:rPr>
            </w:pPr>
            <w:proofErr w:type="spellStart"/>
            <w:r w:rsidRPr="0094137E">
              <w:rPr>
                <w:lang w:eastAsia="ru-RU"/>
              </w:rPr>
              <w:lastRenderedPageBreak/>
              <w:t>Компоненты</w:t>
            </w:r>
            <w:proofErr w:type="spellEnd"/>
          </w:p>
          <w:p w14:paraId="48CCE66C" w14:textId="77777777" w:rsidR="00420138" w:rsidRPr="0094137E" w:rsidRDefault="00420138" w:rsidP="00E610FA">
            <w:pPr>
              <w:pStyle w:val="afff5"/>
              <w:rPr>
                <w:lang w:eastAsia="ru-RU"/>
              </w:rPr>
            </w:pPr>
            <w:proofErr w:type="spellStart"/>
            <w:r w:rsidRPr="0094137E">
              <w:rPr>
                <w:lang w:eastAsia="ru-RU"/>
              </w:rPr>
              <w:t>лекарственного</w:t>
            </w:r>
            <w:proofErr w:type="spellEnd"/>
            <w:r w:rsidRPr="0094137E">
              <w:rPr>
                <w:lang w:eastAsia="ru-RU"/>
              </w:rPr>
              <w:t xml:space="preserve"> </w:t>
            </w:r>
            <w:proofErr w:type="spellStart"/>
            <w:r w:rsidRPr="0094137E">
              <w:rPr>
                <w:lang w:eastAsia="ru-RU"/>
              </w:rPr>
              <w:t>средства</w:t>
            </w:r>
            <w:proofErr w:type="spellEnd"/>
          </w:p>
        </w:tc>
        <w:tc>
          <w:tcPr>
            <w:tcW w:w="1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7B085FD" w14:textId="77777777" w:rsidR="00420138" w:rsidRPr="0094137E" w:rsidRDefault="00420138" w:rsidP="00E610FA">
            <w:pPr>
              <w:pStyle w:val="afff5"/>
              <w:rPr>
                <w:lang w:eastAsia="ru-RU"/>
              </w:rPr>
            </w:pPr>
            <w:proofErr w:type="spellStart"/>
            <w:r w:rsidRPr="0094137E">
              <w:rPr>
                <w:lang w:eastAsia="ru-RU"/>
              </w:rPr>
              <w:t>Количество</w:t>
            </w:r>
            <w:proofErr w:type="spellEnd"/>
            <w:r w:rsidRPr="0094137E">
              <w:rPr>
                <w:lang w:eastAsia="ru-RU"/>
              </w:rPr>
              <w:t xml:space="preserve">, </w:t>
            </w:r>
            <w:proofErr w:type="spellStart"/>
            <w:r w:rsidRPr="0094137E">
              <w:rPr>
                <w:lang w:eastAsia="ru-RU"/>
              </w:rPr>
              <w:t>мг</w:t>
            </w:r>
            <w:proofErr w:type="spellEnd"/>
          </w:p>
        </w:tc>
      </w:tr>
      <w:tr w:rsidR="00420138" w:rsidRPr="0094137E" w14:paraId="1B5E587C" w14:textId="77777777" w:rsidTr="00E610FA">
        <w:trPr>
          <w:trHeight w:val="34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AE2E0" w14:textId="77777777" w:rsidR="00420138" w:rsidRPr="0094137E" w:rsidRDefault="00420138" w:rsidP="00E610FA">
            <w:pPr>
              <w:pStyle w:val="afff5"/>
            </w:pPr>
            <w:r>
              <w:rPr>
                <w:lang w:val="ru-RU"/>
              </w:rPr>
              <w:t>Действующее</w:t>
            </w:r>
            <w:r w:rsidRPr="0094137E">
              <w:t xml:space="preserve"> </w:t>
            </w:r>
            <w:proofErr w:type="spellStart"/>
            <w:r w:rsidRPr="0094137E">
              <w:t>вещество</w:t>
            </w:r>
            <w:proofErr w:type="spellEnd"/>
            <w:r w:rsidRPr="0094137E">
              <w:t>:</w:t>
            </w:r>
          </w:p>
        </w:tc>
      </w:tr>
      <w:tr w:rsidR="00420138" w:rsidRPr="0094137E" w14:paraId="6676C49F" w14:textId="77777777" w:rsidTr="00E610FA">
        <w:trPr>
          <w:trHeight w:val="340"/>
        </w:trPr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54DDD" w14:textId="77777777" w:rsidR="00420138" w:rsidRPr="0094137E" w:rsidRDefault="00420138" w:rsidP="00E610FA">
            <w:pPr>
              <w:pStyle w:val="afff7"/>
              <w:rPr>
                <w:lang w:eastAsia="ru-RU"/>
              </w:rPr>
            </w:pPr>
          </w:p>
        </w:tc>
        <w:tc>
          <w:tcPr>
            <w:tcW w:w="1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8CF54" w14:textId="77777777" w:rsidR="00420138" w:rsidRPr="00737484" w:rsidRDefault="00420138" w:rsidP="00E610FA">
            <w:pPr>
              <w:pStyle w:val="afff7"/>
              <w:rPr>
                <w:lang w:eastAsia="ru-RU"/>
              </w:rPr>
            </w:pPr>
          </w:p>
        </w:tc>
      </w:tr>
      <w:tr w:rsidR="00420138" w:rsidRPr="0094137E" w14:paraId="26799E7C" w14:textId="77777777" w:rsidTr="00E610FA">
        <w:trPr>
          <w:trHeight w:val="340"/>
        </w:trPr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1F24F" w14:textId="77777777" w:rsidR="00420138" w:rsidRPr="0094137E" w:rsidRDefault="00420138" w:rsidP="00E610FA">
            <w:pPr>
              <w:pStyle w:val="afff7"/>
              <w:rPr>
                <w:lang w:eastAsia="ru-RU"/>
              </w:rPr>
            </w:pPr>
          </w:p>
        </w:tc>
        <w:tc>
          <w:tcPr>
            <w:tcW w:w="1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9A5C7" w14:textId="77777777" w:rsidR="00420138" w:rsidRPr="00737484" w:rsidRDefault="00420138" w:rsidP="00E610FA">
            <w:pPr>
              <w:pStyle w:val="afff7"/>
              <w:rPr>
                <w:lang w:eastAsia="ru-RU"/>
              </w:rPr>
            </w:pPr>
          </w:p>
        </w:tc>
      </w:tr>
      <w:tr w:rsidR="00420138" w:rsidRPr="0094137E" w14:paraId="7BA47899" w14:textId="77777777" w:rsidTr="00E610FA">
        <w:trPr>
          <w:trHeight w:val="34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1B0B3" w14:textId="77777777" w:rsidR="00420138" w:rsidRPr="0094137E" w:rsidRDefault="00420138" w:rsidP="00E610FA">
            <w:pPr>
              <w:pStyle w:val="afff5"/>
            </w:pPr>
            <w:proofErr w:type="spellStart"/>
            <w:r w:rsidRPr="0094137E">
              <w:t>Вспомогательные</w:t>
            </w:r>
            <w:proofErr w:type="spellEnd"/>
            <w:r w:rsidRPr="0094137E">
              <w:t xml:space="preserve"> </w:t>
            </w:r>
            <w:proofErr w:type="spellStart"/>
            <w:r w:rsidRPr="0094137E">
              <w:t>вещества</w:t>
            </w:r>
            <w:proofErr w:type="spellEnd"/>
            <w:r w:rsidRPr="0094137E">
              <w:t>:</w:t>
            </w:r>
          </w:p>
        </w:tc>
      </w:tr>
      <w:tr w:rsidR="00420138" w:rsidRPr="0094137E" w14:paraId="51A9D99D" w14:textId="77777777" w:rsidTr="00E610FA">
        <w:trPr>
          <w:trHeight w:val="340"/>
        </w:trPr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380E9" w14:textId="77777777" w:rsidR="00420138" w:rsidRPr="0094137E" w:rsidRDefault="00420138" w:rsidP="00E610FA">
            <w:pPr>
              <w:pStyle w:val="afff7"/>
              <w:rPr>
                <w:lang w:eastAsia="ru-RU"/>
              </w:rPr>
            </w:pPr>
          </w:p>
        </w:tc>
        <w:tc>
          <w:tcPr>
            <w:tcW w:w="1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56A3F" w14:textId="77777777" w:rsidR="00420138" w:rsidRPr="00737484" w:rsidRDefault="00420138" w:rsidP="00E610FA">
            <w:pPr>
              <w:pStyle w:val="afff7"/>
            </w:pPr>
          </w:p>
        </w:tc>
      </w:tr>
      <w:tr w:rsidR="00420138" w:rsidRPr="0094137E" w14:paraId="43036E2F" w14:textId="77777777" w:rsidTr="00E610FA">
        <w:trPr>
          <w:trHeight w:val="340"/>
        </w:trPr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E36FF" w14:textId="77777777" w:rsidR="00420138" w:rsidRPr="0094137E" w:rsidRDefault="00420138" w:rsidP="00E610FA">
            <w:pPr>
              <w:pStyle w:val="afff7"/>
              <w:rPr>
                <w:lang w:val="x-none"/>
              </w:rPr>
            </w:pPr>
          </w:p>
        </w:tc>
        <w:tc>
          <w:tcPr>
            <w:tcW w:w="1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0C21B" w14:textId="77777777" w:rsidR="00420138" w:rsidRPr="00737484" w:rsidRDefault="00420138" w:rsidP="00E610FA">
            <w:pPr>
              <w:pStyle w:val="afff7"/>
            </w:pPr>
          </w:p>
        </w:tc>
      </w:tr>
      <w:tr w:rsidR="00420138" w:rsidRPr="0094137E" w14:paraId="659E9141" w14:textId="77777777" w:rsidTr="00E610FA">
        <w:trPr>
          <w:trHeight w:val="340"/>
        </w:trPr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6DBE2" w14:textId="77777777" w:rsidR="00420138" w:rsidRPr="0094137E" w:rsidRDefault="00420138" w:rsidP="00E610FA">
            <w:pPr>
              <w:pStyle w:val="afff7"/>
              <w:rPr>
                <w:lang w:val="x-none"/>
              </w:rPr>
            </w:pPr>
          </w:p>
        </w:tc>
        <w:tc>
          <w:tcPr>
            <w:tcW w:w="1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E7300" w14:textId="77777777" w:rsidR="00420138" w:rsidRPr="00737484" w:rsidRDefault="00420138" w:rsidP="00E610FA">
            <w:pPr>
              <w:pStyle w:val="afff7"/>
            </w:pPr>
          </w:p>
        </w:tc>
      </w:tr>
      <w:tr w:rsidR="00420138" w:rsidRPr="0094137E" w14:paraId="37222DA0" w14:textId="77777777" w:rsidTr="00E610FA">
        <w:trPr>
          <w:trHeight w:val="340"/>
        </w:trPr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744AE" w14:textId="77777777" w:rsidR="00420138" w:rsidRPr="0094137E" w:rsidRDefault="00420138" w:rsidP="00E610FA">
            <w:pPr>
              <w:pStyle w:val="afff7"/>
            </w:pPr>
          </w:p>
        </w:tc>
        <w:tc>
          <w:tcPr>
            <w:tcW w:w="1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2876C" w14:textId="77777777" w:rsidR="00420138" w:rsidRPr="00737484" w:rsidRDefault="00420138" w:rsidP="00E610FA">
            <w:pPr>
              <w:pStyle w:val="afff7"/>
            </w:pPr>
          </w:p>
        </w:tc>
      </w:tr>
      <w:tr w:rsidR="00420138" w:rsidRPr="0094137E" w14:paraId="05606383" w14:textId="77777777" w:rsidTr="00E610FA">
        <w:trPr>
          <w:trHeight w:val="34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D227A" w14:textId="77777777" w:rsidR="00420138" w:rsidRPr="0094137E" w:rsidRDefault="00420138" w:rsidP="00E610FA">
            <w:pPr>
              <w:pStyle w:val="afff5"/>
              <w:rPr>
                <w:lang w:eastAsia="ru-RU"/>
              </w:rPr>
            </w:pPr>
            <w:proofErr w:type="spellStart"/>
            <w:r w:rsidRPr="0094137E">
              <w:rPr>
                <w:lang w:eastAsia="ru-RU"/>
              </w:rPr>
              <w:t>Состав</w:t>
            </w:r>
            <w:proofErr w:type="spellEnd"/>
            <w:r w:rsidRPr="0094137E">
              <w:rPr>
                <w:lang w:eastAsia="ru-RU"/>
              </w:rPr>
              <w:t xml:space="preserve"> </w:t>
            </w:r>
            <w:proofErr w:type="spellStart"/>
            <w:r w:rsidRPr="0094137E">
              <w:rPr>
                <w:lang w:eastAsia="ru-RU"/>
              </w:rPr>
              <w:t>оболочки</w:t>
            </w:r>
            <w:proofErr w:type="spellEnd"/>
            <w:r w:rsidRPr="0094137E">
              <w:rPr>
                <w:lang w:eastAsia="ru-RU"/>
              </w:rPr>
              <w:t>:</w:t>
            </w:r>
          </w:p>
        </w:tc>
      </w:tr>
      <w:tr w:rsidR="00420138" w:rsidRPr="00737484" w14:paraId="42F962C6" w14:textId="77777777" w:rsidTr="00E610FA">
        <w:trPr>
          <w:trHeight w:val="340"/>
        </w:trPr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64D1D" w14:textId="77777777" w:rsidR="00420138" w:rsidRPr="00737484" w:rsidRDefault="00420138" w:rsidP="00E610FA">
            <w:pPr>
              <w:pStyle w:val="afff7"/>
            </w:pPr>
          </w:p>
        </w:tc>
        <w:tc>
          <w:tcPr>
            <w:tcW w:w="1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9380B" w14:textId="77777777" w:rsidR="00420138" w:rsidRPr="00737484" w:rsidRDefault="00420138" w:rsidP="00E610FA">
            <w:pPr>
              <w:pStyle w:val="afff7"/>
            </w:pPr>
          </w:p>
          <w:p w14:paraId="56C79DB1" w14:textId="77777777" w:rsidR="00420138" w:rsidRPr="00737484" w:rsidRDefault="00420138" w:rsidP="00E610FA">
            <w:pPr>
              <w:pStyle w:val="afff7"/>
            </w:pPr>
          </w:p>
        </w:tc>
      </w:tr>
    </w:tbl>
    <w:p w14:paraId="026167AB" w14:textId="77777777" w:rsidR="00420138" w:rsidRDefault="00420138" w:rsidP="009B6657">
      <w:pPr>
        <w:rPr>
          <w:lang w:eastAsia="ru-RU"/>
        </w:rPr>
      </w:pPr>
    </w:p>
    <w:p w14:paraId="2EE3652F" w14:textId="7861925A" w:rsidR="00737484" w:rsidRPr="00420138" w:rsidRDefault="00737484" w:rsidP="001964FA">
      <w:pPr>
        <w:pStyle w:val="6"/>
        <w:rPr>
          <w:rFonts w:eastAsia="Times New Roman" w:cs="Times New Roman"/>
          <w:bCs/>
          <w:szCs w:val="24"/>
          <w:lang w:eastAsia="ru-RU"/>
        </w:rPr>
      </w:pPr>
      <w:r w:rsidRPr="0094137E">
        <w:rPr>
          <w:lang w:eastAsia="ru-RU"/>
        </w:rPr>
        <w:t>Описание</w:t>
      </w:r>
      <w:r w:rsidRPr="0094137E">
        <w:rPr>
          <w:rFonts w:eastAsia="Times New Roman" w:cs="Times New Roman"/>
          <w:szCs w:val="24"/>
          <w:lang w:eastAsia="ru-RU"/>
        </w:rPr>
        <w:t>:</w:t>
      </w:r>
    </w:p>
    <w:p w14:paraId="10687677" w14:textId="7875A832" w:rsidR="00737484" w:rsidRDefault="00416E5A" w:rsidP="00737484">
      <w:pPr>
        <w:rPr>
          <w:lang w:eastAsia="ru-RU"/>
        </w:rPr>
      </w:pPr>
      <w:r>
        <w:rPr>
          <w:lang w:eastAsia="ru-RU"/>
        </w:rPr>
        <w:t>XXXX</w:t>
      </w:r>
    </w:p>
    <w:p w14:paraId="7849EC99" w14:textId="47069C13" w:rsidR="007F59C6" w:rsidRPr="0094137E" w:rsidRDefault="007F59C6" w:rsidP="007F59C6">
      <w:pPr>
        <w:pStyle w:val="6"/>
      </w:pPr>
      <w:r>
        <w:rPr>
          <w:lang w:eastAsia="ru-RU"/>
        </w:rPr>
        <w:t>Фармакотерапевтическая группа:</w:t>
      </w:r>
    </w:p>
    <w:p w14:paraId="51ABCF8E" w14:textId="431D132D" w:rsidR="00737484" w:rsidRPr="007F59C6" w:rsidRDefault="00416E5A" w:rsidP="00737484">
      <w:pPr>
        <w:rPr>
          <w:iCs/>
        </w:rPr>
      </w:pPr>
      <w:r>
        <w:rPr>
          <w:lang w:eastAsia="ru-RU"/>
        </w:rPr>
        <w:t>XXXX</w:t>
      </w:r>
    </w:p>
    <w:p w14:paraId="07169080" w14:textId="5C442088" w:rsidR="00737484" w:rsidRPr="001964FA" w:rsidRDefault="00737484" w:rsidP="001964FA">
      <w:pPr>
        <w:pStyle w:val="6"/>
      </w:pPr>
      <w:r w:rsidRPr="001964FA">
        <w:t>Код АТХ:</w:t>
      </w:r>
    </w:p>
    <w:p w14:paraId="70C863C4" w14:textId="31C22D69" w:rsidR="00737484" w:rsidRPr="007F59C6" w:rsidRDefault="00416E5A" w:rsidP="00737484">
      <w:r>
        <w:t>XXXX</w:t>
      </w:r>
    </w:p>
    <w:p w14:paraId="07B2386C" w14:textId="77777777" w:rsidR="00737484" w:rsidRPr="00737484" w:rsidRDefault="00737484" w:rsidP="001964FA">
      <w:pPr>
        <w:pStyle w:val="6"/>
      </w:pPr>
      <w:r w:rsidRPr="00737484">
        <w:t>Форма выпуска:</w:t>
      </w:r>
    </w:p>
    <w:p w14:paraId="386476EC" w14:textId="2F560E44" w:rsidR="00737484" w:rsidRPr="007F59C6" w:rsidRDefault="00416E5A" w:rsidP="00737484">
      <w:pPr>
        <w:rPr>
          <w:color w:val="000000" w:themeColor="text1"/>
          <w:spacing w:val="-2"/>
          <w:lang w:eastAsia="ru-RU"/>
        </w:rPr>
      </w:pPr>
      <w:r>
        <w:rPr>
          <w:color w:val="000000" w:themeColor="text1"/>
          <w:spacing w:val="-2"/>
          <w:lang w:eastAsia="ru-RU"/>
        </w:rPr>
        <w:t>XXXX</w:t>
      </w:r>
    </w:p>
    <w:p w14:paraId="01330B8A" w14:textId="77777777" w:rsidR="00737484" w:rsidRPr="0094137E" w:rsidRDefault="00737484" w:rsidP="001964FA">
      <w:pPr>
        <w:pStyle w:val="6"/>
      </w:pPr>
      <w:r w:rsidRPr="0094137E">
        <w:t>Условия хранения:</w:t>
      </w:r>
    </w:p>
    <w:p w14:paraId="3CAF96F2" w14:textId="0375EB14" w:rsidR="00737484" w:rsidRPr="007F59C6" w:rsidRDefault="00416E5A" w:rsidP="00737484">
      <w:pPr>
        <w:rPr>
          <w:iCs/>
          <w:color w:val="000000" w:themeColor="text1"/>
        </w:rPr>
      </w:pPr>
      <w:r>
        <w:rPr>
          <w:color w:val="000000" w:themeColor="text1"/>
          <w:lang w:eastAsia="ru-RU"/>
        </w:rPr>
        <w:t>XXXX</w:t>
      </w:r>
    </w:p>
    <w:p w14:paraId="373E8FCE" w14:textId="77777777" w:rsidR="00737484" w:rsidRPr="0094137E" w:rsidRDefault="00737484" w:rsidP="001964FA">
      <w:pPr>
        <w:pStyle w:val="6"/>
      </w:pPr>
      <w:r w:rsidRPr="0094137E">
        <w:t>Срок годности:</w:t>
      </w:r>
    </w:p>
    <w:p w14:paraId="761F915F" w14:textId="5EBDEEDF" w:rsidR="00737484" w:rsidRPr="007F59C6" w:rsidRDefault="00416E5A" w:rsidP="00737484">
      <w:pPr>
        <w:rPr>
          <w:iCs/>
          <w:color w:val="000000" w:themeColor="text1"/>
        </w:rPr>
      </w:pPr>
      <w:r>
        <w:rPr>
          <w:color w:val="000000" w:themeColor="text1"/>
          <w:lang w:eastAsia="ru-RU"/>
        </w:rPr>
        <w:t>XXXX</w:t>
      </w:r>
    </w:p>
    <w:p w14:paraId="3418EAEA" w14:textId="77777777" w:rsidR="00737484" w:rsidRPr="0094137E" w:rsidRDefault="00737484" w:rsidP="001964FA">
      <w:pPr>
        <w:pStyle w:val="6"/>
      </w:pPr>
      <w:r w:rsidRPr="0094137E">
        <w:t>Предприятие-производитель:</w:t>
      </w:r>
    </w:p>
    <w:p w14:paraId="78E2A6AD" w14:textId="098210FF" w:rsidR="00737484" w:rsidRPr="007F59C6" w:rsidRDefault="00416E5A" w:rsidP="00737484">
      <w:pPr>
        <w:rPr>
          <w:rFonts w:eastAsia="Times New Roman" w:cs="Times New Roman"/>
          <w:color w:val="000000" w:themeColor="text1"/>
          <w:szCs w:val="24"/>
          <w:lang w:eastAsia="ru-RU" w:bidi="ru-RU"/>
        </w:rPr>
      </w:pPr>
      <w:r>
        <w:rPr>
          <w:rFonts w:eastAsia="Times New Roman" w:cs="Times New Roman"/>
          <w:color w:val="000000" w:themeColor="text1"/>
          <w:szCs w:val="24"/>
          <w:lang w:eastAsia="ru-RU" w:bidi="ru-RU"/>
        </w:rPr>
        <w:t>XXXX</w:t>
      </w:r>
    </w:p>
    <w:p w14:paraId="2A213150" w14:textId="77777777" w:rsidR="00737484" w:rsidRPr="0094137E" w:rsidRDefault="00737484" w:rsidP="001964FA">
      <w:pPr>
        <w:pStyle w:val="6"/>
        <w:rPr>
          <w:rFonts w:eastAsia="Times New Roman"/>
          <w:lang w:eastAsia="ru-RU"/>
        </w:rPr>
      </w:pPr>
      <w:r w:rsidRPr="0094137E">
        <w:rPr>
          <w:rFonts w:eastAsia="Times New Roman"/>
          <w:lang w:eastAsia="ru-RU"/>
        </w:rPr>
        <w:t>Предприятие-упаковщик:</w:t>
      </w:r>
    </w:p>
    <w:p w14:paraId="7598AD9F" w14:textId="793A90B2" w:rsidR="002E25CC" w:rsidRPr="007F59C6" w:rsidRDefault="00416E5A" w:rsidP="00737484">
      <w:pPr>
        <w:rPr>
          <w:rFonts w:eastAsia="Times New Roman" w:cs="Times New Roman"/>
          <w:color w:val="000000" w:themeColor="text1"/>
          <w:szCs w:val="24"/>
          <w:lang w:eastAsia="ru-RU"/>
        </w:rPr>
      </w:pPr>
      <w:r>
        <w:rPr>
          <w:rFonts w:eastAsia="Times New Roman" w:cs="Times New Roman"/>
          <w:color w:val="000000" w:themeColor="text1"/>
          <w:szCs w:val="24"/>
          <w:lang w:eastAsia="ru-RU"/>
        </w:rPr>
        <w:t>XXXX</w:t>
      </w:r>
    </w:p>
    <w:bookmarkStart w:id="87" w:name="_Toc89620472" w:displacedByCustomXml="next"/>
    <w:sdt>
      <w:sdtPr>
        <w:rPr>
          <w:rFonts w:eastAsia="Times New Roman"/>
          <w:highlight w:val="lightGray"/>
          <w:lang w:eastAsia="ru-RU"/>
        </w:rPr>
        <w:alias w:val="Название препарата_Реф"/>
        <w:tag w:val="Название препарата_Реф"/>
        <w:id w:val="728954661"/>
        <w:placeholder>
          <w:docPart w:val="DefaultPlaceholder_-1854013440"/>
        </w:placeholder>
        <w:dataBinding w:prefixMappings="xmlns:ns0='http://protocolschema@pharmcat.net' " w:xpath="/ns0:protocolschema[1]/ns0:Products[1]/ns0:Drug[2]/ns0:Name[1]" w:storeItemID="{423561BC-3B43-4151-BB21-3A498E36C96A}"/>
        <w:text/>
      </w:sdtPr>
      <w:sdtEndPr/>
      <w:sdtContent>
        <w:p w14:paraId="1CF93915" w14:textId="3372E28E" w:rsidR="00737484" w:rsidRPr="007F59C6" w:rsidRDefault="003F3DB5" w:rsidP="00737484">
          <w:pPr>
            <w:pStyle w:val="4"/>
            <w:rPr>
              <w:rFonts w:eastAsia="Times New Roman"/>
              <w:lang w:eastAsia="ru-RU"/>
            </w:rPr>
          </w:pPr>
          <w:r w:rsidRPr="003F3DB5">
            <w:rPr>
              <w:rFonts w:eastAsia="Times New Roman"/>
              <w:highlight w:val="lightGray"/>
              <w:lang w:eastAsia="ru-RU"/>
            </w:rPr>
            <w:t>Название препарата сравнения</w:t>
          </w:r>
        </w:p>
      </w:sdtContent>
    </w:sdt>
    <w:bookmarkEnd w:id="87" w:displacedByCustomXml="prev"/>
    <w:p w14:paraId="3C585E7A" w14:textId="77777777" w:rsidR="007F59C6" w:rsidRDefault="007F59C6" w:rsidP="00085563">
      <w:pPr>
        <w:rPr>
          <w:rStyle w:val="50"/>
          <w:b w:val="0"/>
          <w:spacing w:val="0"/>
        </w:rPr>
      </w:pPr>
    </w:p>
    <w:p w14:paraId="13FC3D7F" w14:textId="77777777" w:rsidR="007F59C6" w:rsidRPr="007F59C6" w:rsidRDefault="007F59C6" w:rsidP="007F59C6">
      <w:pPr>
        <w:pStyle w:val="6"/>
      </w:pPr>
      <w:r>
        <w:lastRenderedPageBreak/>
        <w:t>Международное непатентванное или группировочное название:</w:t>
      </w:r>
    </w:p>
    <w:p w14:paraId="73AAA21B" w14:textId="3420685D" w:rsidR="00737484" w:rsidRPr="0040139A" w:rsidRDefault="00416E5A" w:rsidP="007F59C6">
      <w:pPr>
        <w:rPr>
          <w:iCs/>
          <w:color w:val="000000" w:themeColor="text1"/>
        </w:rPr>
      </w:pPr>
      <w:r>
        <w:rPr>
          <w:iCs/>
          <w:color w:val="000000" w:themeColor="text1"/>
          <w:lang w:val="en-US"/>
        </w:rPr>
        <w:t>XXXX</w:t>
      </w:r>
    </w:p>
    <w:p w14:paraId="56C630AA" w14:textId="77777777" w:rsidR="007F59C6" w:rsidRPr="007F59C6" w:rsidRDefault="007F59C6" w:rsidP="007F59C6">
      <w:pPr>
        <w:pStyle w:val="6"/>
      </w:pPr>
      <w:r>
        <w:t>Лекарственная форма:</w:t>
      </w:r>
    </w:p>
    <w:p w14:paraId="2109EDDF" w14:textId="5EEFA44E" w:rsidR="00737484" w:rsidRPr="0040139A" w:rsidRDefault="00416E5A" w:rsidP="007F59C6">
      <w:pPr>
        <w:rPr>
          <w:iCs/>
          <w:color w:val="000000" w:themeColor="text1"/>
        </w:rPr>
      </w:pPr>
      <w:r>
        <w:rPr>
          <w:iCs/>
          <w:color w:val="000000" w:themeColor="text1"/>
          <w:lang w:val="en-US"/>
        </w:rPr>
        <w:t>XXXX</w:t>
      </w:r>
    </w:p>
    <w:p w14:paraId="14F73DC9" w14:textId="77777777" w:rsidR="00737484" w:rsidRPr="001964FA" w:rsidRDefault="00737484" w:rsidP="001964FA">
      <w:pPr>
        <w:pStyle w:val="6"/>
      </w:pPr>
      <w:r w:rsidRPr="001964FA">
        <w:t>Состав: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41"/>
        <w:gridCol w:w="3704"/>
      </w:tblGrid>
      <w:tr w:rsidR="00737484" w:rsidRPr="0094137E" w14:paraId="4865719D" w14:textId="77777777" w:rsidTr="009A2038">
        <w:trPr>
          <w:trHeight w:val="340"/>
        </w:trPr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C09FD37" w14:textId="77777777" w:rsidR="00737484" w:rsidRPr="0094137E" w:rsidRDefault="00737484" w:rsidP="009A2038">
            <w:pPr>
              <w:pStyle w:val="afff5"/>
              <w:rPr>
                <w:lang w:eastAsia="ru-RU"/>
              </w:rPr>
            </w:pPr>
            <w:proofErr w:type="spellStart"/>
            <w:r w:rsidRPr="0094137E">
              <w:rPr>
                <w:lang w:eastAsia="ru-RU"/>
              </w:rPr>
              <w:t>Компоненты</w:t>
            </w:r>
            <w:proofErr w:type="spellEnd"/>
          </w:p>
          <w:p w14:paraId="564425D5" w14:textId="77777777" w:rsidR="00737484" w:rsidRPr="0094137E" w:rsidRDefault="00737484" w:rsidP="009A2038">
            <w:pPr>
              <w:pStyle w:val="afff5"/>
              <w:rPr>
                <w:lang w:eastAsia="ru-RU"/>
              </w:rPr>
            </w:pPr>
            <w:proofErr w:type="spellStart"/>
            <w:r w:rsidRPr="0094137E">
              <w:rPr>
                <w:lang w:eastAsia="ru-RU"/>
              </w:rPr>
              <w:t>лекарственного</w:t>
            </w:r>
            <w:proofErr w:type="spellEnd"/>
            <w:r w:rsidRPr="0094137E">
              <w:rPr>
                <w:lang w:eastAsia="ru-RU"/>
              </w:rPr>
              <w:t xml:space="preserve"> </w:t>
            </w:r>
            <w:proofErr w:type="spellStart"/>
            <w:r w:rsidRPr="0094137E">
              <w:rPr>
                <w:lang w:eastAsia="ru-RU"/>
              </w:rPr>
              <w:t>средства</w:t>
            </w:r>
            <w:proofErr w:type="spellEnd"/>
          </w:p>
        </w:tc>
        <w:tc>
          <w:tcPr>
            <w:tcW w:w="1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F6C4A27" w14:textId="77777777" w:rsidR="00737484" w:rsidRPr="0094137E" w:rsidRDefault="00737484" w:rsidP="009A2038">
            <w:pPr>
              <w:pStyle w:val="afff5"/>
              <w:rPr>
                <w:lang w:eastAsia="ru-RU"/>
              </w:rPr>
            </w:pPr>
            <w:proofErr w:type="spellStart"/>
            <w:r w:rsidRPr="0094137E">
              <w:rPr>
                <w:lang w:eastAsia="ru-RU"/>
              </w:rPr>
              <w:t>Количество</w:t>
            </w:r>
            <w:proofErr w:type="spellEnd"/>
            <w:r w:rsidRPr="0094137E">
              <w:rPr>
                <w:lang w:eastAsia="ru-RU"/>
              </w:rPr>
              <w:t xml:space="preserve">, </w:t>
            </w:r>
            <w:proofErr w:type="spellStart"/>
            <w:r w:rsidRPr="0094137E">
              <w:rPr>
                <w:lang w:eastAsia="ru-RU"/>
              </w:rPr>
              <w:t>мг</w:t>
            </w:r>
            <w:proofErr w:type="spellEnd"/>
          </w:p>
        </w:tc>
      </w:tr>
      <w:tr w:rsidR="00737484" w:rsidRPr="0094137E" w14:paraId="6B1960A1" w14:textId="77777777" w:rsidTr="009A2038">
        <w:trPr>
          <w:trHeight w:val="34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47DC2" w14:textId="6E954087" w:rsidR="00737484" w:rsidRPr="0094137E" w:rsidRDefault="00E87F8F" w:rsidP="009A2038">
            <w:pPr>
              <w:pStyle w:val="afff5"/>
            </w:pPr>
            <w:r>
              <w:rPr>
                <w:lang w:val="ru-RU"/>
              </w:rPr>
              <w:t>Действующее</w:t>
            </w:r>
            <w:r w:rsidR="00737484" w:rsidRPr="0094137E">
              <w:t xml:space="preserve"> </w:t>
            </w:r>
            <w:proofErr w:type="spellStart"/>
            <w:r w:rsidR="00737484" w:rsidRPr="0094137E">
              <w:t>вещество</w:t>
            </w:r>
            <w:proofErr w:type="spellEnd"/>
            <w:r w:rsidR="00737484" w:rsidRPr="0094137E">
              <w:t>:</w:t>
            </w:r>
          </w:p>
        </w:tc>
      </w:tr>
      <w:tr w:rsidR="00737484" w:rsidRPr="0094137E" w14:paraId="24A93074" w14:textId="77777777" w:rsidTr="009A2038">
        <w:trPr>
          <w:trHeight w:val="340"/>
        </w:trPr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CE2B8" w14:textId="77777777" w:rsidR="00737484" w:rsidRPr="0094137E" w:rsidRDefault="00737484" w:rsidP="009A2038">
            <w:pPr>
              <w:pStyle w:val="afff7"/>
              <w:rPr>
                <w:lang w:eastAsia="ru-RU"/>
              </w:rPr>
            </w:pPr>
          </w:p>
        </w:tc>
        <w:tc>
          <w:tcPr>
            <w:tcW w:w="1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28BC7" w14:textId="77777777" w:rsidR="00737484" w:rsidRPr="00737484" w:rsidRDefault="00737484" w:rsidP="009A2038">
            <w:pPr>
              <w:pStyle w:val="afff7"/>
              <w:rPr>
                <w:lang w:eastAsia="ru-RU"/>
              </w:rPr>
            </w:pPr>
          </w:p>
        </w:tc>
      </w:tr>
      <w:tr w:rsidR="00737484" w:rsidRPr="0094137E" w14:paraId="7164E2CE" w14:textId="77777777" w:rsidTr="009A2038">
        <w:trPr>
          <w:trHeight w:val="34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49FD8" w14:textId="77777777" w:rsidR="00737484" w:rsidRPr="0094137E" w:rsidRDefault="00737484" w:rsidP="009A2038">
            <w:pPr>
              <w:pStyle w:val="afff5"/>
            </w:pPr>
            <w:proofErr w:type="spellStart"/>
            <w:r w:rsidRPr="0094137E">
              <w:t>Вспомогательные</w:t>
            </w:r>
            <w:proofErr w:type="spellEnd"/>
            <w:r w:rsidRPr="0094137E">
              <w:t xml:space="preserve"> </w:t>
            </w:r>
            <w:proofErr w:type="spellStart"/>
            <w:r w:rsidRPr="0094137E">
              <w:t>вещества</w:t>
            </w:r>
            <w:proofErr w:type="spellEnd"/>
            <w:r w:rsidRPr="0094137E">
              <w:t>:</w:t>
            </w:r>
          </w:p>
        </w:tc>
      </w:tr>
      <w:tr w:rsidR="00737484" w:rsidRPr="0094137E" w14:paraId="112149B6" w14:textId="77777777" w:rsidTr="009A2038">
        <w:trPr>
          <w:trHeight w:val="340"/>
        </w:trPr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DE1A9" w14:textId="77777777" w:rsidR="00737484" w:rsidRPr="0094137E" w:rsidRDefault="00737484" w:rsidP="009A2038">
            <w:pPr>
              <w:pStyle w:val="afff7"/>
              <w:rPr>
                <w:lang w:eastAsia="ru-RU"/>
              </w:rPr>
            </w:pPr>
          </w:p>
        </w:tc>
        <w:tc>
          <w:tcPr>
            <w:tcW w:w="1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6EEBB" w14:textId="77777777" w:rsidR="00737484" w:rsidRPr="00737484" w:rsidRDefault="00737484" w:rsidP="009A2038">
            <w:pPr>
              <w:pStyle w:val="afff7"/>
            </w:pPr>
          </w:p>
        </w:tc>
      </w:tr>
      <w:tr w:rsidR="00737484" w:rsidRPr="0094137E" w14:paraId="1E0A27D3" w14:textId="77777777" w:rsidTr="009A2038">
        <w:trPr>
          <w:trHeight w:val="340"/>
        </w:trPr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5936C" w14:textId="77777777" w:rsidR="00737484" w:rsidRPr="0094137E" w:rsidRDefault="00737484" w:rsidP="009A2038">
            <w:pPr>
              <w:pStyle w:val="afff7"/>
              <w:rPr>
                <w:lang w:val="x-none"/>
              </w:rPr>
            </w:pPr>
          </w:p>
        </w:tc>
        <w:tc>
          <w:tcPr>
            <w:tcW w:w="1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57AF0" w14:textId="77777777" w:rsidR="00737484" w:rsidRPr="00737484" w:rsidRDefault="00737484" w:rsidP="009A2038">
            <w:pPr>
              <w:pStyle w:val="afff7"/>
            </w:pPr>
          </w:p>
        </w:tc>
      </w:tr>
      <w:tr w:rsidR="00737484" w:rsidRPr="0094137E" w14:paraId="5D966FB6" w14:textId="77777777" w:rsidTr="009A2038">
        <w:trPr>
          <w:trHeight w:val="340"/>
        </w:trPr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68CF1" w14:textId="77777777" w:rsidR="00737484" w:rsidRPr="0094137E" w:rsidRDefault="00737484" w:rsidP="009A2038">
            <w:pPr>
              <w:pStyle w:val="afff7"/>
              <w:rPr>
                <w:lang w:val="x-none"/>
              </w:rPr>
            </w:pPr>
          </w:p>
        </w:tc>
        <w:tc>
          <w:tcPr>
            <w:tcW w:w="1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9B15F" w14:textId="77777777" w:rsidR="00737484" w:rsidRPr="00737484" w:rsidRDefault="00737484" w:rsidP="009A2038">
            <w:pPr>
              <w:pStyle w:val="afff7"/>
            </w:pPr>
          </w:p>
        </w:tc>
      </w:tr>
      <w:tr w:rsidR="00737484" w:rsidRPr="0094137E" w14:paraId="63192DF6" w14:textId="77777777" w:rsidTr="009A2038">
        <w:trPr>
          <w:trHeight w:val="340"/>
        </w:trPr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89007" w14:textId="77777777" w:rsidR="00737484" w:rsidRPr="0094137E" w:rsidRDefault="00737484" w:rsidP="009A2038">
            <w:pPr>
              <w:pStyle w:val="afff7"/>
            </w:pPr>
          </w:p>
        </w:tc>
        <w:tc>
          <w:tcPr>
            <w:tcW w:w="1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A407F" w14:textId="77777777" w:rsidR="00737484" w:rsidRPr="00737484" w:rsidRDefault="00737484" w:rsidP="009A2038">
            <w:pPr>
              <w:pStyle w:val="afff7"/>
            </w:pPr>
          </w:p>
        </w:tc>
      </w:tr>
      <w:tr w:rsidR="00737484" w:rsidRPr="0094137E" w14:paraId="5A2DFAAB" w14:textId="77777777" w:rsidTr="009A2038">
        <w:trPr>
          <w:trHeight w:val="34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530CD" w14:textId="77777777" w:rsidR="00737484" w:rsidRPr="0094137E" w:rsidRDefault="00737484" w:rsidP="009A2038">
            <w:pPr>
              <w:pStyle w:val="afff5"/>
              <w:rPr>
                <w:lang w:eastAsia="ru-RU"/>
              </w:rPr>
            </w:pPr>
            <w:proofErr w:type="spellStart"/>
            <w:r w:rsidRPr="0094137E">
              <w:rPr>
                <w:lang w:eastAsia="ru-RU"/>
              </w:rPr>
              <w:t>Состав</w:t>
            </w:r>
            <w:proofErr w:type="spellEnd"/>
            <w:r w:rsidRPr="0094137E">
              <w:rPr>
                <w:lang w:eastAsia="ru-RU"/>
              </w:rPr>
              <w:t xml:space="preserve"> </w:t>
            </w:r>
            <w:proofErr w:type="spellStart"/>
            <w:r w:rsidRPr="0094137E">
              <w:rPr>
                <w:lang w:eastAsia="ru-RU"/>
              </w:rPr>
              <w:t>оболочки</w:t>
            </w:r>
            <w:proofErr w:type="spellEnd"/>
            <w:r w:rsidRPr="0094137E">
              <w:rPr>
                <w:lang w:eastAsia="ru-RU"/>
              </w:rPr>
              <w:t>:</w:t>
            </w:r>
          </w:p>
        </w:tc>
      </w:tr>
      <w:tr w:rsidR="00737484" w:rsidRPr="00737484" w14:paraId="10BC9287" w14:textId="77777777" w:rsidTr="009A2038">
        <w:trPr>
          <w:trHeight w:val="340"/>
        </w:trPr>
        <w:tc>
          <w:tcPr>
            <w:tcW w:w="3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655ED" w14:textId="77777777" w:rsidR="00737484" w:rsidRPr="00737484" w:rsidRDefault="00737484" w:rsidP="009A2038">
            <w:pPr>
              <w:pStyle w:val="afff7"/>
            </w:pPr>
          </w:p>
        </w:tc>
        <w:tc>
          <w:tcPr>
            <w:tcW w:w="1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B3CD6" w14:textId="77777777" w:rsidR="00737484" w:rsidRPr="00737484" w:rsidRDefault="00737484" w:rsidP="009A2038">
            <w:pPr>
              <w:pStyle w:val="afff7"/>
            </w:pPr>
          </w:p>
          <w:p w14:paraId="6269D27B" w14:textId="77777777" w:rsidR="00737484" w:rsidRPr="00737484" w:rsidRDefault="00737484" w:rsidP="009A2038">
            <w:pPr>
              <w:pStyle w:val="afff7"/>
            </w:pPr>
          </w:p>
        </w:tc>
      </w:tr>
    </w:tbl>
    <w:p w14:paraId="2D4DF05A" w14:textId="014ECAF8" w:rsidR="00737484" w:rsidRPr="001964FA" w:rsidRDefault="00737484" w:rsidP="001964FA">
      <w:pPr>
        <w:pStyle w:val="6"/>
        <w:rPr>
          <w:rFonts w:eastAsia="Times New Roman" w:cs="Times New Roman"/>
          <w:bCs/>
          <w:szCs w:val="24"/>
          <w:lang w:val="en-US" w:eastAsia="ru-RU"/>
        </w:rPr>
      </w:pPr>
      <w:r w:rsidRPr="001964FA">
        <w:rPr>
          <w:lang w:eastAsia="ru-RU"/>
        </w:rPr>
        <w:t>Описание</w:t>
      </w:r>
      <w:r w:rsidRPr="001964FA">
        <w:rPr>
          <w:rFonts w:eastAsia="Times New Roman" w:cs="Times New Roman"/>
          <w:szCs w:val="24"/>
          <w:lang w:eastAsia="ru-RU"/>
        </w:rPr>
        <w:t>:</w:t>
      </w:r>
    </w:p>
    <w:p w14:paraId="220A8616" w14:textId="6CDD31AD" w:rsidR="00737484" w:rsidRPr="0094137E" w:rsidRDefault="00416E5A" w:rsidP="00737484">
      <w:pPr>
        <w:rPr>
          <w:iCs/>
        </w:rPr>
      </w:pPr>
      <w:r>
        <w:rPr>
          <w:lang w:eastAsia="ru-RU"/>
        </w:rPr>
        <w:t>XXXX</w:t>
      </w:r>
    </w:p>
    <w:p w14:paraId="41AA4EE1" w14:textId="77777777" w:rsidR="007F59C6" w:rsidRPr="0094137E" w:rsidRDefault="007F59C6" w:rsidP="007F59C6">
      <w:pPr>
        <w:pStyle w:val="6"/>
      </w:pPr>
      <w:r>
        <w:rPr>
          <w:lang w:eastAsia="ru-RU"/>
        </w:rPr>
        <w:t>Фармакотерапевтическая группа:</w:t>
      </w:r>
    </w:p>
    <w:p w14:paraId="4CFBD819" w14:textId="1417039C" w:rsidR="00737484" w:rsidRPr="009B6657" w:rsidRDefault="00416E5A" w:rsidP="007F59C6">
      <w:pPr>
        <w:rPr>
          <w:iCs/>
        </w:rPr>
      </w:pPr>
      <w:r>
        <w:rPr>
          <w:lang w:eastAsia="ru-RU"/>
        </w:rPr>
        <w:t>XXXX</w:t>
      </w:r>
    </w:p>
    <w:p w14:paraId="749E030E" w14:textId="77777777" w:rsidR="00737484" w:rsidRPr="009B6657" w:rsidRDefault="00737484" w:rsidP="001964FA">
      <w:pPr>
        <w:pStyle w:val="6"/>
      </w:pPr>
      <w:r w:rsidRPr="001964FA">
        <w:t>Код АТХ:</w:t>
      </w:r>
    </w:p>
    <w:p w14:paraId="6CE83754" w14:textId="53991507" w:rsidR="00737484" w:rsidRPr="009B6657" w:rsidRDefault="00416E5A" w:rsidP="00737484">
      <w:r>
        <w:t>XXXX</w:t>
      </w:r>
    </w:p>
    <w:p w14:paraId="239F8C7A" w14:textId="77777777" w:rsidR="00737484" w:rsidRPr="001964FA" w:rsidRDefault="00737484" w:rsidP="001964FA">
      <w:pPr>
        <w:pStyle w:val="6"/>
      </w:pPr>
      <w:r w:rsidRPr="001964FA">
        <w:t>Форма выпуска:</w:t>
      </w:r>
    </w:p>
    <w:p w14:paraId="3ADCDAA5" w14:textId="50F0586E" w:rsidR="00737484" w:rsidRPr="009B6657" w:rsidRDefault="00416E5A" w:rsidP="00737484">
      <w:pPr>
        <w:rPr>
          <w:color w:val="000000" w:themeColor="text1"/>
          <w:spacing w:val="-2"/>
          <w:lang w:eastAsia="ru-RU"/>
        </w:rPr>
      </w:pPr>
      <w:r>
        <w:rPr>
          <w:color w:val="000000" w:themeColor="text1"/>
          <w:spacing w:val="-2"/>
          <w:lang w:eastAsia="ru-RU"/>
        </w:rPr>
        <w:t>XXXX</w:t>
      </w:r>
    </w:p>
    <w:p w14:paraId="45BCB9DE" w14:textId="77777777" w:rsidR="00737484" w:rsidRPr="001964FA" w:rsidRDefault="00737484" w:rsidP="001964FA">
      <w:pPr>
        <w:pStyle w:val="6"/>
      </w:pPr>
      <w:r w:rsidRPr="001964FA">
        <w:t>Условия хранения:</w:t>
      </w:r>
    </w:p>
    <w:p w14:paraId="74334FE3" w14:textId="759CFD74" w:rsidR="00737484" w:rsidRPr="009B6657" w:rsidRDefault="00416E5A" w:rsidP="00737484">
      <w:pPr>
        <w:rPr>
          <w:iCs/>
          <w:color w:val="000000" w:themeColor="text1"/>
        </w:rPr>
      </w:pPr>
      <w:r>
        <w:rPr>
          <w:color w:val="000000" w:themeColor="text1"/>
          <w:lang w:eastAsia="ru-RU"/>
        </w:rPr>
        <w:t>XXXX</w:t>
      </w:r>
    </w:p>
    <w:p w14:paraId="6F8CBA49" w14:textId="77777777" w:rsidR="00737484" w:rsidRPr="001964FA" w:rsidRDefault="00737484" w:rsidP="001964FA">
      <w:pPr>
        <w:pStyle w:val="6"/>
      </w:pPr>
      <w:r w:rsidRPr="001964FA">
        <w:t>Срок годности:</w:t>
      </w:r>
    </w:p>
    <w:p w14:paraId="04D3886C" w14:textId="757CB199" w:rsidR="00737484" w:rsidRPr="009B6657" w:rsidRDefault="00416E5A" w:rsidP="00737484">
      <w:pPr>
        <w:rPr>
          <w:iCs/>
          <w:color w:val="000000" w:themeColor="text1"/>
        </w:rPr>
      </w:pPr>
      <w:r>
        <w:rPr>
          <w:color w:val="000000" w:themeColor="text1"/>
          <w:lang w:eastAsia="ru-RU"/>
        </w:rPr>
        <w:t>XXXX</w:t>
      </w:r>
    </w:p>
    <w:p w14:paraId="42253B20" w14:textId="77777777" w:rsidR="00737484" w:rsidRPr="001964FA" w:rsidRDefault="00737484" w:rsidP="001964FA">
      <w:pPr>
        <w:pStyle w:val="6"/>
      </w:pPr>
      <w:r w:rsidRPr="001964FA">
        <w:t>Предприятие-производитель:</w:t>
      </w:r>
    </w:p>
    <w:p w14:paraId="295A14B1" w14:textId="27AF7191" w:rsidR="00737484" w:rsidRPr="009B6657" w:rsidRDefault="00416E5A" w:rsidP="00737484">
      <w:pPr>
        <w:rPr>
          <w:rFonts w:eastAsia="Times New Roman" w:cs="Times New Roman"/>
          <w:color w:val="000000" w:themeColor="text1"/>
          <w:szCs w:val="24"/>
          <w:lang w:eastAsia="ru-RU" w:bidi="ru-RU"/>
          <w:rPrChange w:id="88" w:author="Владимир Арнаутов" w:date="2020-07-31T22:31:00Z">
            <w:rPr>
              <w:rFonts w:eastAsia="Times New Roman" w:cs="Times New Roman"/>
              <w:color w:val="000000" w:themeColor="text1"/>
              <w:szCs w:val="24"/>
              <w:lang w:val="en-US" w:eastAsia="ru-RU" w:bidi="ru-RU"/>
            </w:rPr>
          </w:rPrChange>
        </w:rPr>
      </w:pPr>
      <w:r>
        <w:rPr>
          <w:rFonts w:eastAsia="Times New Roman" w:cs="Times New Roman"/>
          <w:color w:val="000000" w:themeColor="text1"/>
          <w:szCs w:val="24"/>
          <w:lang w:eastAsia="ru-RU" w:bidi="ru-RU"/>
        </w:rPr>
        <w:t>XXXX</w:t>
      </w:r>
    </w:p>
    <w:p w14:paraId="7FD88A83" w14:textId="77777777" w:rsidR="00737484" w:rsidRPr="001964FA" w:rsidRDefault="00737484" w:rsidP="001964FA">
      <w:pPr>
        <w:pStyle w:val="6"/>
        <w:rPr>
          <w:rFonts w:eastAsia="Times New Roman"/>
          <w:lang w:eastAsia="ru-RU"/>
        </w:rPr>
      </w:pPr>
      <w:r w:rsidRPr="001964FA">
        <w:rPr>
          <w:rFonts w:eastAsia="Times New Roman"/>
          <w:lang w:eastAsia="ru-RU"/>
        </w:rPr>
        <w:t>Предприятие-упаковщик:</w:t>
      </w:r>
    </w:p>
    <w:p w14:paraId="746CB2AF" w14:textId="130C6236" w:rsidR="00737484" w:rsidRPr="00737484" w:rsidRDefault="00416E5A" w:rsidP="00737484">
      <w:pPr>
        <w:rPr>
          <w:rFonts w:eastAsia="Times New Roman" w:cs="Times New Roman"/>
          <w:color w:val="000000" w:themeColor="text1"/>
          <w:szCs w:val="24"/>
          <w:lang w:val="en-US" w:eastAsia="ru-RU"/>
        </w:rPr>
      </w:pPr>
      <w:r>
        <w:rPr>
          <w:rFonts w:eastAsia="Times New Roman" w:cs="Times New Roman"/>
          <w:color w:val="000000" w:themeColor="text1"/>
          <w:szCs w:val="24"/>
          <w:lang w:val="en-US" w:eastAsia="ru-RU"/>
        </w:rPr>
        <w:t>XXXX</w:t>
      </w:r>
    </w:p>
    <w:p w14:paraId="7D499D27" w14:textId="77777777" w:rsidR="002E25CC" w:rsidRDefault="002E25CC" w:rsidP="001E690A">
      <w:pPr>
        <w:pStyle w:val="3"/>
      </w:pPr>
      <w:bookmarkStart w:id="89" w:name="_Ref448424354"/>
      <w:bookmarkStart w:id="90" w:name="_Toc89620473"/>
      <w:r>
        <w:lastRenderedPageBreak/>
        <w:t>Упаковка и маркировка</w:t>
      </w:r>
      <w:bookmarkEnd w:id="89"/>
      <w:bookmarkEnd w:id="90"/>
    </w:p>
    <w:p w14:paraId="22851427" w14:textId="77777777" w:rsidR="00D67037" w:rsidRPr="00F31626" w:rsidRDefault="00D67037" w:rsidP="00D67037">
      <w:r w:rsidRPr="00F31626">
        <w:t>В Исследовательский центр исследуемый препарат будет предоставлен в необходимом для проведения исследования количестве.</w:t>
      </w:r>
    </w:p>
    <w:p w14:paraId="6662EA8A" w14:textId="77777777" w:rsidR="00D67037" w:rsidRDefault="00D67037" w:rsidP="00D67037">
      <w:r w:rsidRPr="00F31626">
        <w:t>В соответствии с законодательством РФ на первичную и вторичную упаковку исследуемого ЛС для клинического исследования будет нанесена следующая информация: информация о производителе препарата (наименование и адрес) и Спонсоре (наименование, адрес и телефон), номер (код) исследования, ФИО Исследователя, название препарата, лекарственная форма, дозировка, количество дозированных единиц, номер серии, срок годности, условия хранения, предупреждающая надпись «Для клинических исследований», а также надписи в соответствии с иными требованиями (Федеральный закон № 61-ФЗ «Об обращении ЛС» от 12.04.2010 и Приказ Минпромторга России от 14.06.2013 N 916 «Об утверждении Правил организации производства и контроля качества лекарственных средств», Требования к маркировке лекарственных средств для медицинского применения и ветеринарных лекарственных средств ЕАЭС (утв. Решением Совета Евразийской экономической комиссии от 3 ноября 2016 г. № 76)).</w:t>
      </w:r>
    </w:p>
    <w:p w14:paraId="149F6EF5" w14:textId="77777777" w:rsidR="002E25CC" w:rsidRDefault="002E25CC" w:rsidP="001E690A">
      <w:pPr>
        <w:pStyle w:val="3"/>
      </w:pPr>
      <w:bookmarkStart w:id="91" w:name="_Ref448762272"/>
      <w:bookmarkStart w:id="92" w:name="_Toc89620474"/>
      <w:r>
        <w:t>Условия хранения</w:t>
      </w:r>
      <w:bookmarkEnd w:id="91"/>
      <w:bookmarkEnd w:id="92"/>
    </w:p>
    <w:p w14:paraId="6B4695F3" w14:textId="61D9F7FB" w:rsidR="009A2038" w:rsidRPr="00FC7D06" w:rsidRDefault="009A2038" w:rsidP="009A2038">
      <w:r w:rsidRPr="00FC7D06">
        <w:t>Исследуемый препарат долж</w:t>
      </w:r>
      <w:r>
        <w:t>е</w:t>
      </w:r>
      <w:r w:rsidRPr="00FC7D06">
        <w:t xml:space="preserve">н храниться в безопасном месте с ограниченным доступом без возможности проникновения персонала, </w:t>
      </w:r>
      <w:r w:rsidR="008E79E1">
        <w:t>не имеющего полномочий для обращения с исследуемым препаратом</w:t>
      </w:r>
      <w:r w:rsidR="008E79E1" w:rsidRPr="00FC7D06">
        <w:t>.</w:t>
      </w:r>
    </w:p>
    <w:p w14:paraId="0DF374B4" w14:textId="6BC7E7FC" w:rsidR="009A2038" w:rsidRPr="00FC7D06" w:rsidRDefault="009A2038" w:rsidP="009A2038">
      <w:r w:rsidRPr="00FC7D06">
        <w:t>Препарат долж</w:t>
      </w:r>
      <w:r>
        <w:t>ен</w:t>
      </w:r>
      <w:r w:rsidRPr="00FC7D06">
        <w:t xml:space="preserve"> храниться в комнатных условиях в соответствии с условиями хранения, описанными в раздел</w:t>
      </w:r>
      <w:r>
        <w:t>е</w:t>
      </w:r>
      <w:r w:rsidRPr="009A2038">
        <w:t xml:space="preserve"> </w:t>
      </w:r>
      <w:r w:rsidRPr="003847A4">
        <w:rPr>
          <w:highlight w:val="green"/>
        </w:rPr>
        <w:fldChar w:fldCharType="begin"/>
      </w:r>
      <w:r w:rsidRPr="003847A4">
        <w:rPr>
          <w:highlight w:val="green"/>
        </w:rPr>
        <w:instrText xml:space="preserve"> REF _Ref491438878 \r \h </w:instrText>
      </w:r>
      <w:r w:rsidR="003847A4">
        <w:rPr>
          <w:highlight w:val="green"/>
        </w:rPr>
        <w:instrText xml:space="preserve"> \* MERGEFORMAT </w:instrText>
      </w:r>
      <w:r w:rsidRPr="003847A4">
        <w:rPr>
          <w:highlight w:val="green"/>
        </w:rPr>
      </w:r>
      <w:r w:rsidRPr="003847A4">
        <w:rPr>
          <w:highlight w:val="green"/>
        </w:rPr>
        <w:fldChar w:fldCharType="separate"/>
      </w:r>
      <w:r w:rsidR="00A272FD">
        <w:rPr>
          <w:highlight w:val="green"/>
        </w:rPr>
        <w:t>4.4.1</w:t>
      </w:r>
      <w:r w:rsidRPr="003847A4">
        <w:rPr>
          <w:highlight w:val="green"/>
        </w:rPr>
        <w:fldChar w:fldCharType="end"/>
      </w:r>
      <w:r w:rsidRPr="009A2038">
        <w:t xml:space="preserve"> </w:t>
      </w:r>
      <w:r>
        <w:t>«</w:t>
      </w:r>
      <w:r w:rsidRPr="003847A4">
        <w:rPr>
          <w:highlight w:val="green"/>
        </w:rPr>
        <w:fldChar w:fldCharType="begin"/>
      </w:r>
      <w:r w:rsidRPr="003847A4">
        <w:rPr>
          <w:highlight w:val="green"/>
        </w:rPr>
        <w:instrText xml:space="preserve"> REF _Ref491438868 \h </w:instrText>
      </w:r>
      <w:r w:rsidR="003847A4">
        <w:rPr>
          <w:highlight w:val="green"/>
        </w:rPr>
        <w:instrText xml:space="preserve"> \* MERGEFORMAT </w:instrText>
      </w:r>
      <w:r w:rsidRPr="003847A4">
        <w:rPr>
          <w:highlight w:val="green"/>
        </w:rPr>
      </w:r>
      <w:r w:rsidRPr="003847A4">
        <w:rPr>
          <w:highlight w:val="green"/>
        </w:rPr>
        <w:fldChar w:fldCharType="separate"/>
      </w:r>
      <w:r w:rsidR="00A272FD" w:rsidRPr="00A272FD">
        <w:rPr>
          <w:highlight w:val="green"/>
        </w:rPr>
        <w:t>Информация об исследуемых препаратах</w:t>
      </w:r>
      <w:r w:rsidRPr="003847A4">
        <w:rPr>
          <w:highlight w:val="green"/>
        </w:rPr>
        <w:fldChar w:fldCharType="end"/>
      </w:r>
      <w:r>
        <w:t>»</w:t>
      </w:r>
      <w:r w:rsidRPr="00FC7D06">
        <w:t xml:space="preserve">. Температурный контроль должен проводиться ежедневно, </w:t>
      </w:r>
      <w:r w:rsidRPr="00FC7D06">
        <w:rPr>
          <w:snapToGrid w:val="0"/>
        </w:rPr>
        <w:t xml:space="preserve">за исключением выходных и праздничных дней, </w:t>
      </w:r>
      <w:r w:rsidRPr="00FC7D06">
        <w:t>при помощи сертифицированного и поверенного термометра. Для препарат</w:t>
      </w:r>
      <w:r>
        <w:t>а</w:t>
      </w:r>
      <w:r w:rsidRPr="00FC7D06">
        <w:t xml:space="preserve"> должна будет регистрироваться минимальная и максимальная температура с момента предыдущего измерения. Условия хранения препарат</w:t>
      </w:r>
      <w:r>
        <w:t>а</w:t>
      </w:r>
      <w:r w:rsidRPr="00FC7D06">
        <w:t xml:space="preserve"> в Исследовательском центре будут подтверждены представителем Спонсора в ходе визита оценки центра и должны регулярно проверяться в ходе исследования.</w:t>
      </w:r>
    </w:p>
    <w:p w14:paraId="4FD0E6BF" w14:textId="77777777" w:rsidR="009A2038" w:rsidRPr="00FC7D06" w:rsidRDefault="009A2038" w:rsidP="009A2038">
      <w:r w:rsidRPr="00FC7D06">
        <w:t>Отклонения в границах температурного режима должны сообщаться представителю Спонсора незамедлительно после обнаружения. Данные учета температуры должны быть направлены Спонсору и препарат не долж</w:t>
      </w:r>
      <w:r>
        <w:t>е</w:t>
      </w:r>
      <w:r w:rsidRPr="00FC7D06">
        <w:t>н использоваться до письменного разрешения Спонсора.</w:t>
      </w:r>
    </w:p>
    <w:p w14:paraId="328E9ED5" w14:textId="77777777" w:rsidR="00582643" w:rsidRDefault="00582643" w:rsidP="001E690A">
      <w:pPr>
        <w:pStyle w:val="2"/>
      </w:pPr>
      <w:bookmarkStart w:id="93" w:name="_Toc89620475"/>
      <w:r>
        <w:t>Продолжительность участия добровольцев в исследовании</w:t>
      </w:r>
      <w:bookmarkEnd w:id="93"/>
    </w:p>
    <w:p w14:paraId="24703017" w14:textId="17954674" w:rsidR="00582643" w:rsidRDefault="00582643">
      <w:r>
        <w:t>Длительность периода скрининга составит</w:t>
      </w:r>
      <w:r w:rsidR="003F3DB5">
        <w:t xml:space="preserve"> </w:t>
      </w:r>
      <w:sdt>
        <w:sdtPr>
          <w:rPr>
            <w:highlight w:val="lightGray"/>
          </w:rPr>
          <w:alias w:val="Длительность скрининга"/>
          <w:tag w:val="Длительность скрининга"/>
          <w:id w:val="-148528480"/>
          <w:placeholder>
            <w:docPart w:val="DefaultPlaceholder_-1854013440"/>
          </w:placeholder>
          <w:dataBinding w:prefixMappings="xmlns:ns0='http://protocolschema@pharmcat.net' " w:xpath="/ns0:protocolschema[1]/ns0:Protocol[1]/ns0:Design[1]/ns0:Periods[1]/ns0:Period[1]/ns0:Duration[1]" w:storeItemID="{423561BC-3B43-4151-BB21-3A498E36C96A}"/>
          <w:text/>
        </w:sdtPr>
        <w:sdtEndPr/>
        <w:sdtContent>
          <w:r w:rsidR="003F3DB5" w:rsidRPr="003F3DB5">
            <w:rPr>
              <w:highlight w:val="lightGray"/>
            </w:rPr>
            <w:t>XX дней</w:t>
          </w:r>
        </w:sdtContent>
      </w:sdt>
      <w:r>
        <w:t>.</w:t>
      </w:r>
    </w:p>
    <w:p w14:paraId="7EF1AC9B" w14:textId="2A77A184" w:rsidR="00582643" w:rsidRDefault="00582643" w:rsidP="006C30DA">
      <w:pPr>
        <w:rPr>
          <w:color w:val="000000"/>
          <w:sz w:val="26"/>
          <w:szCs w:val="26"/>
        </w:rPr>
      </w:pPr>
      <w:r>
        <w:t>В каждом периоде приема исследуемого препарата доброволец будет госпитализирован на</w:t>
      </w:r>
      <w:r w:rsidR="003F3DB5">
        <w:t xml:space="preserve"> </w:t>
      </w:r>
      <w:sdt>
        <w:sdtPr>
          <w:rPr>
            <w:highlight w:val="lightGray"/>
          </w:rPr>
          <w:alias w:val="Длительность госпитализации"/>
          <w:tag w:val="Длительность госпитализации"/>
          <w:id w:val="-1766606836"/>
          <w:placeholder>
            <w:docPart w:val="DefaultPlaceholder_-1854013440"/>
          </w:placeholder>
          <w:dataBinding w:prefixMappings="xmlns:ns0='http://protocolschema@pharmcat.net' " w:xpath="/ns0:protocolschema[1]/ns0:Protocol[1]/ns0:Design[1]/ns0:Periods[1]/ns0:Period[2]/ns0:Hospitalization_Length[1]" w:storeItemID="{423561BC-3B43-4151-BB21-3A498E36C96A}"/>
          <w:text/>
        </w:sdtPr>
        <w:sdtEndPr/>
        <w:sdtContent>
          <w:r w:rsidR="003F3DB5" w:rsidRPr="0049639C">
            <w:rPr>
              <w:highlight w:val="lightGray"/>
            </w:rPr>
            <w:t>XX дней(часов)</w:t>
          </w:r>
        </w:sdtContent>
      </w:sdt>
      <w:r>
        <w:t xml:space="preserve">, в течение которых будут проводиться запланированные процедуры (см. раздел </w:t>
      </w:r>
      <w:r w:rsidRPr="003847A4">
        <w:rPr>
          <w:highlight w:val="green"/>
        </w:rPr>
        <w:fldChar w:fldCharType="begin"/>
      </w:r>
      <w:r w:rsidRPr="003847A4">
        <w:rPr>
          <w:highlight w:val="green"/>
        </w:rPr>
        <w:instrText xml:space="preserve"> REF _Ref446093316 \r \h </w:instrText>
      </w:r>
      <w:r w:rsidR="00821666" w:rsidRPr="003847A4">
        <w:rPr>
          <w:highlight w:val="green"/>
        </w:rPr>
        <w:instrText xml:space="preserve"> \* MERGEFORMAT </w:instrText>
      </w:r>
      <w:r w:rsidRPr="003847A4">
        <w:rPr>
          <w:highlight w:val="green"/>
        </w:rPr>
      </w:r>
      <w:r w:rsidRPr="003847A4">
        <w:rPr>
          <w:highlight w:val="green"/>
        </w:rPr>
        <w:fldChar w:fldCharType="separate"/>
      </w:r>
      <w:r w:rsidR="00A272FD">
        <w:rPr>
          <w:highlight w:val="green"/>
        </w:rPr>
        <w:t>4.2</w:t>
      </w:r>
      <w:r w:rsidRPr="003847A4">
        <w:rPr>
          <w:highlight w:val="green"/>
        </w:rPr>
        <w:fldChar w:fldCharType="end"/>
      </w:r>
      <w:r>
        <w:t>). Общая продолжительность каждого периода приема исследуемого препарата составит</w:t>
      </w:r>
      <w:r w:rsidR="003F3DB5">
        <w:t xml:space="preserve"> </w:t>
      </w:r>
      <w:sdt>
        <w:sdtPr>
          <w:rPr>
            <w:highlight w:val="lightGray"/>
          </w:rPr>
          <w:alias w:val="Длительность периода приема ИП"/>
          <w:tag w:val="Длительность периода приема ИП"/>
          <w:id w:val="-1232993836"/>
          <w:placeholder>
            <w:docPart w:val="DefaultPlaceholder_-1854013440"/>
          </w:placeholder>
          <w:dataBinding w:prefixMappings="xmlns:ns0='http://protocolschema@pharmcat.net' " w:xpath="/ns0:protocolschema[1]/ns0:Protocol[1]/ns0:Design[1]/ns0:Periods[1]/ns0:Period[2]/ns0:Duration[1]" w:storeItemID="{423561BC-3B43-4151-BB21-3A498E36C96A}"/>
          <w:text/>
        </w:sdtPr>
        <w:sdtEndPr/>
        <w:sdtContent>
          <w:r w:rsidR="00771C77">
            <w:rPr>
              <w:highlight w:val="lightGray"/>
            </w:rPr>
            <w:t>ХХ дней</w:t>
          </w:r>
        </w:sdtContent>
      </w:sdt>
      <w:r w:rsidRPr="00DD6DE2">
        <w:t>.</w:t>
      </w:r>
    </w:p>
    <w:p w14:paraId="1877B6BD" w14:textId="78C785CA" w:rsidR="00582643" w:rsidRDefault="008143EB" w:rsidP="00073570">
      <w:r>
        <w:lastRenderedPageBreak/>
        <w:t>Отмывочный период</w:t>
      </w:r>
      <w:r w:rsidR="00582643">
        <w:t xml:space="preserve"> (время между приемами исследуемых лекарственных препаратов) составит</w:t>
      </w:r>
      <w:r w:rsidR="003F3DB5">
        <w:t xml:space="preserve"> </w:t>
      </w:r>
      <w:sdt>
        <w:sdtPr>
          <w:rPr>
            <w:highlight w:val="lightGray"/>
          </w:rPr>
          <w:alias w:val="Отмывочный период"/>
          <w:tag w:val="Отмывочный период"/>
          <w:id w:val="-1327426369"/>
          <w:placeholder>
            <w:docPart w:val="DefaultPlaceholder_-1854013440"/>
          </w:placeholder>
          <w:dataBinding w:prefixMappings="xmlns:ns0='http://protocolschema@pharmcat.net' " w:xpath="/ns0:protocolschema[1]/ns0:Protocol[1]/ns0:Design[1]/ns0:Periods[1]/ns0:Period[6]/ns0:Duration[1]" w:storeItemID="{423561BC-3B43-4151-BB21-3A498E36C96A}"/>
          <w:text/>
        </w:sdtPr>
        <w:sdtEndPr/>
        <w:sdtContent>
          <w:r w:rsidR="003F3DB5" w:rsidRPr="003F3DB5">
            <w:rPr>
              <w:highlight w:val="lightGray"/>
            </w:rPr>
            <w:t>ХХ дней</w:t>
          </w:r>
        </w:sdtContent>
      </w:sdt>
      <w:r w:rsidR="00582643">
        <w:t>.</w:t>
      </w:r>
    </w:p>
    <w:p w14:paraId="43AA3106" w14:textId="702DE57E" w:rsidR="00582643" w:rsidRDefault="00582643" w:rsidP="00073570">
      <w:r>
        <w:t>Продолжительность наблюдения за добровольцем после завершения последнего периода приема исследуем</w:t>
      </w:r>
      <w:r w:rsidR="000A06B1">
        <w:t>ого</w:t>
      </w:r>
      <w:r>
        <w:t xml:space="preserve"> препарат</w:t>
      </w:r>
      <w:r w:rsidR="000A06B1">
        <w:t>а</w:t>
      </w:r>
      <w:r>
        <w:t xml:space="preserve"> составит</w:t>
      </w:r>
      <w:r w:rsidR="003F3DB5">
        <w:t xml:space="preserve"> </w:t>
      </w:r>
      <w:sdt>
        <w:sdtPr>
          <w:rPr>
            <w:highlight w:val="lightGray"/>
          </w:rPr>
          <w:alias w:val="Длительность периода наблюдения"/>
          <w:tag w:val="Длительность периода наблюдения"/>
          <w:id w:val="2147318212"/>
          <w:placeholder>
            <w:docPart w:val="DefaultPlaceholder_-1854013440"/>
          </w:placeholder>
          <w:dataBinding w:prefixMappings="xmlns:ns0='http://protocolschema@pharmcat.net' " w:xpath="/ns0:protocolschema[1]/ns0:Protocol[1]/ns0:Design[1]/ns0:Periods[1]/ns0:Period[7]/ns0:Duration[1]" w:storeItemID="{423561BC-3B43-4151-BB21-3A498E36C96A}"/>
          <w:text/>
        </w:sdtPr>
        <w:sdtEndPr/>
        <w:sdtContent>
          <w:r w:rsidR="003F3DB5" w:rsidRPr="0049639C">
            <w:rPr>
              <w:highlight w:val="lightGray"/>
            </w:rPr>
            <w:t>ХХ дней</w:t>
          </w:r>
        </w:sdtContent>
      </w:sdt>
      <w:r>
        <w:t>.</w:t>
      </w:r>
    </w:p>
    <w:p w14:paraId="73278E24" w14:textId="02F9A714" w:rsidR="00582643" w:rsidRDefault="00582643">
      <w:r>
        <w:t>Общая продолжительность участия в исследовании для добровольца составит не более</w:t>
      </w:r>
      <w:r w:rsidR="003F3DB5">
        <w:t xml:space="preserve"> </w:t>
      </w:r>
      <w:sdt>
        <w:sdtPr>
          <w:rPr>
            <w:highlight w:val="lightGray"/>
          </w:rPr>
          <w:alias w:val="Общая продожительность исследования"/>
          <w:tag w:val="Общая продожительность исследования"/>
          <w:id w:val="-1865053772"/>
          <w:placeholder>
            <w:docPart w:val="DefaultPlaceholder_-1854013440"/>
          </w:placeholder>
          <w:dataBinding w:prefixMappings="xmlns:ns0='http://protocolschema@pharmcat.net' " w:xpath="/ns0:protocolschema[1]/ns0:Protocol[1]/ns0:Design[1]/ns0:Periods[1]/ns0:Total_Max_Length[1]" w:storeItemID="{423561BC-3B43-4151-BB21-3A498E36C96A}"/>
          <w:text/>
        </w:sdtPr>
        <w:sdtEndPr/>
        <w:sdtContent>
          <w:r w:rsidR="003F3DB5" w:rsidRPr="00771C77">
            <w:rPr>
              <w:highlight w:val="lightGray"/>
            </w:rPr>
            <w:t>ХХ дней</w:t>
          </w:r>
        </w:sdtContent>
      </w:sdt>
      <w:r>
        <w:t>.</w:t>
      </w:r>
    </w:p>
    <w:p w14:paraId="4F84E88C" w14:textId="77777777" w:rsidR="00582643" w:rsidRDefault="00582643" w:rsidP="001E690A">
      <w:pPr>
        <w:pStyle w:val="2"/>
      </w:pPr>
      <w:bookmarkStart w:id="94" w:name="_Ref446093470"/>
      <w:bookmarkStart w:id="95" w:name="_Toc89620476"/>
      <w:r>
        <w:t>Описание «правил остановки» или «критериев исключения» для отдельных добровольцев или исследования в целом</w:t>
      </w:r>
      <w:bookmarkEnd w:id="94"/>
      <w:bookmarkEnd w:id="95"/>
    </w:p>
    <w:p w14:paraId="38DA2B3C" w14:textId="39C21124" w:rsidR="00582643" w:rsidRDefault="00582643" w:rsidP="00582643">
      <w:r>
        <w:t xml:space="preserve">Критерии исключения для отдельных субъектов описаны в разделе </w:t>
      </w:r>
      <w:r w:rsidRPr="003847A4">
        <w:rPr>
          <w:highlight w:val="green"/>
        </w:rPr>
        <w:fldChar w:fldCharType="begin"/>
      </w:r>
      <w:r w:rsidRPr="003847A4">
        <w:rPr>
          <w:highlight w:val="green"/>
        </w:rPr>
        <w:instrText xml:space="preserve"> REF _Ref448340746 \r \h </w:instrText>
      </w:r>
      <w:r w:rsidR="003847A4">
        <w:rPr>
          <w:highlight w:val="green"/>
        </w:rPr>
        <w:instrText xml:space="preserve"> \* MERGEFORMAT </w:instrText>
      </w:r>
      <w:r w:rsidRPr="003847A4">
        <w:rPr>
          <w:highlight w:val="green"/>
        </w:rPr>
      </w:r>
      <w:r w:rsidRPr="003847A4">
        <w:rPr>
          <w:highlight w:val="green"/>
        </w:rPr>
        <w:fldChar w:fldCharType="separate"/>
      </w:r>
      <w:r w:rsidR="00A272FD">
        <w:rPr>
          <w:highlight w:val="green"/>
        </w:rPr>
        <w:t>5.3</w:t>
      </w:r>
      <w:r w:rsidRPr="003847A4">
        <w:rPr>
          <w:highlight w:val="green"/>
        </w:rPr>
        <w:fldChar w:fldCharType="end"/>
      </w:r>
      <w:r>
        <w:t>.</w:t>
      </w:r>
    </w:p>
    <w:p w14:paraId="24B9779D" w14:textId="51A27769" w:rsidR="00582643" w:rsidRDefault="00582643" w:rsidP="00582643">
      <w:r>
        <w:t>В соответствии со статьей 40 ФЗ № 61-ФЗ «Об обращении ЛС» от 12.04.2010 в актуальной</w:t>
      </w:r>
      <w:r w:rsidR="00095CC7">
        <w:t xml:space="preserve"> редакции, Спонсор или И</w:t>
      </w:r>
      <w:r>
        <w:t>сследователь могут временно или окончательно остановить проведение исследования по соображениям безопасности или по другим причинам. В случае возникновения подобной необходимости Спонсор предпримет меры по своевременному информированию Исследовательского центра о приостановке или прекращении и</w:t>
      </w:r>
      <w:r w:rsidR="00095CC7">
        <w:t>сследования. Спонсор и И</w:t>
      </w:r>
      <w:r>
        <w:t xml:space="preserve">сследователь обязаны также своевременно проинформировать об этом локальный </w:t>
      </w:r>
      <w:r w:rsidR="002028C7">
        <w:t>Экспертн</w:t>
      </w:r>
      <w:r w:rsidR="00B74775" w:rsidRPr="00B74775">
        <w:t>ый совет организации/Независимый этический комитет (ЭСО/НЭК)</w:t>
      </w:r>
      <w:r>
        <w:t xml:space="preserve"> и регуляторные органы.</w:t>
      </w:r>
    </w:p>
    <w:p w14:paraId="7A2E7B34" w14:textId="1CB44134" w:rsidR="00582643" w:rsidRDefault="00095CC7" w:rsidP="00582643">
      <w:r>
        <w:t>И</w:t>
      </w:r>
      <w:r w:rsidR="00582643">
        <w:t>сследователь может приостановить или прекратить исследование в Исследовательском центре без предварительного согласования со Спонсором, однако, он обязан в кратчайший срок поставить Спонсора в известность и предоставить письменное объяснение причин приостановки или прекращения исследования.</w:t>
      </w:r>
    </w:p>
    <w:p w14:paraId="64396A6E" w14:textId="77777777" w:rsidR="00582643" w:rsidRDefault="00582643" w:rsidP="00582643">
      <w:r>
        <w:t>Исследователь обязан также незамедлительно проинформировать участников исследования о приостановке или прекращении исследования, обеспечить им надлежащую медицинскую помощь и наблюдение. Прекращая исследование, исследователь должен убедиться в том, что интересы субъектов исследования защищены надлежащим образом.</w:t>
      </w:r>
    </w:p>
    <w:p w14:paraId="09B4F793" w14:textId="77777777" w:rsidR="00582643" w:rsidRDefault="00582643" w:rsidP="00582643">
      <w:r>
        <w:t>Исследование может быть прекращено по решению уполномоченного федерального органа исполнительной власти на основании письменного сообщения руководителю Исследовательского центра или Спонсора.</w:t>
      </w:r>
    </w:p>
    <w:p w14:paraId="7E8A6E4F" w14:textId="77777777" w:rsidR="00582643" w:rsidRDefault="00582643" w:rsidP="00582643">
      <w:r>
        <w:t>Исследование может быть завершено преждевременно:</w:t>
      </w:r>
    </w:p>
    <w:p w14:paraId="1FB6B779" w14:textId="77777777" w:rsidR="00582643" w:rsidRDefault="00582643" w:rsidP="001E690A">
      <w:pPr>
        <w:pStyle w:val="1"/>
      </w:pPr>
      <w:r>
        <w:t>При выявлении в ходе исследования НЯ/СНЯ, связанных с применением исследуемых лекарственных препаратов, и делающих их дальнейшее применение недопустимым с этической точки зрения.</w:t>
      </w:r>
    </w:p>
    <w:p w14:paraId="3FA970A7" w14:textId="77777777" w:rsidR="00582643" w:rsidRDefault="00582643" w:rsidP="001E690A">
      <w:pPr>
        <w:pStyle w:val="1"/>
      </w:pPr>
      <w:r>
        <w:t>При получении новой информации, свидетельствующей о высоком риске (негативном изменении соотношения польза/риск) для субъектов исследования.</w:t>
      </w:r>
    </w:p>
    <w:p w14:paraId="62538C62" w14:textId="77777777" w:rsidR="00582643" w:rsidRDefault="00582643" w:rsidP="001E690A">
      <w:pPr>
        <w:pStyle w:val="1"/>
      </w:pPr>
      <w:r>
        <w:t>В случае наступления обстоятельств, расцениваемых как форс-мажорные обстоятельства.</w:t>
      </w:r>
    </w:p>
    <w:p w14:paraId="3A3D8403" w14:textId="77777777" w:rsidR="00582643" w:rsidRDefault="00582643" w:rsidP="001E690A">
      <w:pPr>
        <w:pStyle w:val="1"/>
      </w:pPr>
      <w:r>
        <w:lastRenderedPageBreak/>
        <w:t>По требованию регуляторных органов.</w:t>
      </w:r>
    </w:p>
    <w:p w14:paraId="64FE3CF5" w14:textId="4C7DB7EA" w:rsidR="00582643" w:rsidRDefault="00582643" w:rsidP="001E690A">
      <w:pPr>
        <w:pStyle w:val="2"/>
      </w:pPr>
      <w:bookmarkStart w:id="96" w:name="_Toc89620477"/>
      <w:r>
        <w:t xml:space="preserve">Подготовка и учет </w:t>
      </w:r>
      <w:r w:rsidR="00030111">
        <w:t xml:space="preserve">исследуемых </w:t>
      </w:r>
      <w:r>
        <w:t>препарат</w:t>
      </w:r>
      <w:r w:rsidR="00030111">
        <w:t>ов</w:t>
      </w:r>
      <w:bookmarkEnd w:id="96"/>
    </w:p>
    <w:p w14:paraId="443A26EB" w14:textId="77777777" w:rsidR="003D5BCC" w:rsidRDefault="003D5BCC" w:rsidP="003D5BCC">
      <w:r>
        <w:t>Исследуемые лекарственные препараты будут переданы Спонсором организатору исследования с Актом приема-передачи, аналитическим паспортом (протоколом анализа), сертификатом на лекарственное вещество. Исследуемые лекарственные препараты должны быть переданы на клиническую базу в неповрежденной упаковке.</w:t>
      </w:r>
    </w:p>
    <w:p w14:paraId="581ED3F9" w14:textId="05F3E2A9" w:rsidR="003D5BCC" w:rsidRDefault="003D5BCC" w:rsidP="003D5BCC">
      <w:r>
        <w:t>Качество исследуемого препарата является ответственностью Спонсора; документация, подтверждающая контроль качества исследуемого препарата будет предоставлена Исследователю и должна храниться вместе с документами исследования.</w:t>
      </w:r>
    </w:p>
    <w:p w14:paraId="087562FE" w14:textId="77777777" w:rsidR="00582643" w:rsidRPr="003847A4" w:rsidRDefault="00582643" w:rsidP="00582643">
      <w:r w:rsidRPr="003847A4">
        <w:t>Количество исследуемых лекарственных препаратов будет достаточным для всего периода проведения исследования. Исследовательский центр должен использовать исследуемые лекарственные препараты только в целях проведения данного клинического исследования в строгом соответствии с протоколом исследования.</w:t>
      </w:r>
    </w:p>
    <w:p w14:paraId="1A63518A" w14:textId="77777777" w:rsidR="00582643" w:rsidRPr="003847A4" w:rsidRDefault="00582643" w:rsidP="00582643">
      <w:r w:rsidRPr="003847A4">
        <w:t>В случае чрезмерной задержки с выполнением исследования ответственный сотрудник Исследовательского центра, отвечающий за обращение исследуемых лекарственных препаратов, должен подтвердить, что срок их годности не истек.</w:t>
      </w:r>
    </w:p>
    <w:p w14:paraId="6F3BD580" w14:textId="58AB4F53" w:rsidR="00582643" w:rsidRPr="003847A4" w:rsidRDefault="00582643" w:rsidP="006C30DA">
      <w:r w:rsidRPr="003847A4">
        <w:t xml:space="preserve">Исследуемые лекарственные препараты будут выдаваться добровольцам непосредственно перед приемом, и их применение будет проводиться в стационаре в соответствии с планом процедур (см. раздел </w:t>
      </w:r>
      <w:r w:rsidRPr="003847A4">
        <w:rPr>
          <w:highlight w:val="green"/>
        </w:rPr>
        <w:fldChar w:fldCharType="begin"/>
      </w:r>
      <w:r w:rsidRPr="003847A4">
        <w:rPr>
          <w:highlight w:val="green"/>
        </w:rPr>
        <w:instrText xml:space="preserve"> REF _Ref446096453 \r \h </w:instrText>
      </w:r>
      <w:r w:rsidR="00821666" w:rsidRPr="003847A4">
        <w:rPr>
          <w:highlight w:val="green"/>
        </w:rPr>
        <w:instrText xml:space="preserve"> \* MERGEFORMAT </w:instrText>
      </w:r>
      <w:r w:rsidRPr="003847A4">
        <w:rPr>
          <w:highlight w:val="green"/>
        </w:rPr>
      </w:r>
      <w:r w:rsidRPr="003847A4">
        <w:rPr>
          <w:highlight w:val="green"/>
        </w:rPr>
        <w:fldChar w:fldCharType="separate"/>
      </w:r>
      <w:r w:rsidR="00A272FD">
        <w:rPr>
          <w:highlight w:val="green"/>
        </w:rPr>
        <w:t>4.2.3</w:t>
      </w:r>
      <w:r w:rsidRPr="003847A4">
        <w:rPr>
          <w:highlight w:val="green"/>
        </w:rPr>
        <w:fldChar w:fldCharType="end"/>
      </w:r>
      <w:r w:rsidRPr="003847A4">
        <w:t>, «</w:t>
      </w:r>
      <w:r w:rsidR="00821666" w:rsidRPr="003847A4">
        <w:rPr>
          <w:highlight w:val="green"/>
        </w:rPr>
        <w:fldChar w:fldCharType="begin"/>
      </w:r>
      <w:r w:rsidR="00821666" w:rsidRPr="003847A4">
        <w:rPr>
          <w:highlight w:val="green"/>
        </w:rPr>
        <w:instrText xml:space="preserve"> REF _Ref468127931 \h </w:instrText>
      </w:r>
      <w:r w:rsidR="003847A4" w:rsidRPr="003847A4">
        <w:rPr>
          <w:highlight w:val="green"/>
        </w:rPr>
        <w:instrText xml:space="preserve"> \* MERGEFORMAT </w:instrText>
      </w:r>
      <w:r w:rsidR="00821666" w:rsidRPr="003847A4">
        <w:rPr>
          <w:highlight w:val="green"/>
        </w:rPr>
      </w:r>
      <w:r w:rsidR="00821666" w:rsidRPr="003847A4">
        <w:rPr>
          <w:highlight w:val="green"/>
        </w:rPr>
        <w:fldChar w:fldCharType="separate"/>
      </w:r>
      <w:r w:rsidR="00A272FD" w:rsidRPr="00A272FD">
        <w:rPr>
          <w:highlight w:val="green"/>
        </w:rPr>
        <w:t>Процедура приема исследуемого препарата</w:t>
      </w:r>
      <w:r w:rsidR="00821666" w:rsidRPr="003847A4">
        <w:rPr>
          <w:highlight w:val="green"/>
        </w:rPr>
        <w:fldChar w:fldCharType="end"/>
      </w:r>
      <w:r w:rsidRPr="003847A4">
        <w:t>»</w:t>
      </w:r>
      <w:r w:rsidR="00821666" w:rsidRPr="003847A4">
        <w:t xml:space="preserve">, стр. </w:t>
      </w:r>
      <w:r w:rsidR="00821666" w:rsidRPr="003847A4">
        <w:rPr>
          <w:highlight w:val="green"/>
        </w:rPr>
        <w:fldChar w:fldCharType="begin"/>
      </w:r>
      <w:r w:rsidR="00821666" w:rsidRPr="003847A4">
        <w:rPr>
          <w:highlight w:val="green"/>
        </w:rPr>
        <w:instrText xml:space="preserve"> PAGEREF _Ref468127931 \h </w:instrText>
      </w:r>
      <w:r w:rsidR="00821666" w:rsidRPr="003847A4">
        <w:rPr>
          <w:highlight w:val="green"/>
        </w:rPr>
      </w:r>
      <w:r w:rsidR="00821666" w:rsidRPr="003847A4">
        <w:rPr>
          <w:highlight w:val="green"/>
        </w:rPr>
        <w:fldChar w:fldCharType="separate"/>
      </w:r>
      <w:r w:rsidR="00A272FD">
        <w:rPr>
          <w:noProof/>
          <w:highlight w:val="green"/>
        </w:rPr>
        <w:t>29</w:t>
      </w:r>
      <w:r w:rsidR="00821666" w:rsidRPr="003847A4">
        <w:rPr>
          <w:highlight w:val="green"/>
        </w:rPr>
        <w:fldChar w:fldCharType="end"/>
      </w:r>
      <w:r w:rsidRPr="003847A4">
        <w:t>).</w:t>
      </w:r>
    </w:p>
    <w:p w14:paraId="657A7C72" w14:textId="77777777" w:rsidR="00582643" w:rsidRPr="003847A4" w:rsidRDefault="00582643" w:rsidP="00582643">
      <w:r w:rsidRPr="003847A4">
        <w:t>Исследователь несет ответственность за то, чтобы исследуемые лекарственные препараты:</w:t>
      </w:r>
    </w:p>
    <w:p w14:paraId="2704FF73" w14:textId="77777777" w:rsidR="00582643" w:rsidRPr="003847A4" w:rsidRDefault="00582643" w:rsidP="001E690A">
      <w:pPr>
        <w:pStyle w:val="1"/>
      </w:pPr>
      <w:r w:rsidRPr="003847A4">
        <w:t>использовались только для добровольцев данного исследования;</w:t>
      </w:r>
    </w:p>
    <w:p w14:paraId="05C8B70C" w14:textId="11F0F055" w:rsidR="00582643" w:rsidRPr="003847A4" w:rsidRDefault="00582643" w:rsidP="001E690A">
      <w:pPr>
        <w:pStyle w:val="1"/>
      </w:pPr>
      <w:r w:rsidRPr="003847A4">
        <w:t xml:space="preserve">хранились в запирающемся и безопасном месте, куда имеют доступ только сотрудники, </w:t>
      </w:r>
      <w:r w:rsidR="00104F55" w:rsidRPr="003847A4">
        <w:t>имеющие полномочия для обращения с исследуемым препаратом</w:t>
      </w:r>
      <w:r w:rsidRPr="003847A4">
        <w:t>;</w:t>
      </w:r>
    </w:p>
    <w:p w14:paraId="0022F9CA" w14:textId="7D36BEC3" w:rsidR="00582643" w:rsidRPr="003847A4" w:rsidRDefault="00582643" w:rsidP="001E690A">
      <w:pPr>
        <w:pStyle w:val="1"/>
      </w:pPr>
      <w:r w:rsidRPr="003847A4">
        <w:t xml:space="preserve">учет выданных препаратов проводится в расчете на каждого добровольца, при этом регистрируется </w:t>
      </w:r>
      <w:r w:rsidR="00104F55" w:rsidRPr="003847A4">
        <w:t>рандомизационный</w:t>
      </w:r>
      <w:r w:rsidRPr="003847A4">
        <w:t xml:space="preserve"> номер и инициалы добровольца, получившего препарат, количество выданного препарата и дата приема препарата.</w:t>
      </w:r>
    </w:p>
    <w:p w14:paraId="58D57739" w14:textId="27B140C7" w:rsidR="00582643" w:rsidRPr="003847A4" w:rsidRDefault="00582643" w:rsidP="00582643">
      <w:r w:rsidRPr="003847A4">
        <w:t>Препараты должны назначаться</w:t>
      </w:r>
      <w:r w:rsidR="00030111" w:rsidRPr="003847A4">
        <w:t>/выдаваться</w:t>
      </w:r>
      <w:r w:rsidRPr="003847A4">
        <w:t xml:space="preserve"> только теми исследователями, в чьи обязанности (согласно форме распределения обязанностей) входит учет и назначение</w:t>
      </w:r>
      <w:r w:rsidR="00030111" w:rsidRPr="003847A4">
        <w:t>/выдача</w:t>
      </w:r>
      <w:r w:rsidRPr="003847A4">
        <w:t xml:space="preserve"> препаратов. Распределение обязанностей фиксируется в специальной форме до начала набора добровольцев в Исследовательском центре.</w:t>
      </w:r>
    </w:p>
    <w:p w14:paraId="104BB26F" w14:textId="7F70CEBE" w:rsidR="00582643" w:rsidRPr="003847A4" w:rsidRDefault="00582643" w:rsidP="00582643">
      <w:r w:rsidRPr="003847A4">
        <w:t xml:space="preserve">Исследователь обеспечивает хранение препаратов в соответствии с требованиями раздела </w:t>
      </w:r>
      <w:r w:rsidR="00BC3710" w:rsidRPr="003847A4">
        <w:rPr>
          <w:highlight w:val="green"/>
        </w:rPr>
        <w:fldChar w:fldCharType="begin"/>
      </w:r>
      <w:r w:rsidR="00BC3710" w:rsidRPr="003847A4">
        <w:rPr>
          <w:highlight w:val="green"/>
        </w:rPr>
        <w:instrText xml:space="preserve"> REF _Ref491438868 \r \h </w:instrText>
      </w:r>
      <w:r w:rsidR="003847A4" w:rsidRPr="003847A4">
        <w:rPr>
          <w:highlight w:val="green"/>
        </w:rPr>
        <w:instrText xml:space="preserve"> \* MERGEFORMAT </w:instrText>
      </w:r>
      <w:r w:rsidR="00BC3710" w:rsidRPr="003847A4">
        <w:rPr>
          <w:highlight w:val="green"/>
        </w:rPr>
      </w:r>
      <w:r w:rsidR="00BC3710" w:rsidRPr="003847A4">
        <w:rPr>
          <w:highlight w:val="green"/>
        </w:rPr>
        <w:fldChar w:fldCharType="separate"/>
      </w:r>
      <w:r w:rsidR="00A272FD">
        <w:rPr>
          <w:highlight w:val="green"/>
        </w:rPr>
        <w:t>4.4.1</w:t>
      </w:r>
      <w:r w:rsidR="00BC3710" w:rsidRPr="003847A4">
        <w:rPr>
          <w:highlight w:val="green"/>
        </w:rPr>
        <w:fldChar w:fldCharType="end"/>
      </w:r>
      <w:r w:rsidRPr="003847A4">
        <w:t xml:space="preserve"> – «</w:t>
      </w:r>
      <w:r w:rsidR="00BC3710" w:rsidRPr="003847A4">
        <w:rPr>
          <w:highlight w:val="green"/>
        </w:rPr>
        <w:fldChar w:fldCharType="begin"/>
      </w:r>
      <w:r w:rsidR="00BC3710" w:rsidRPr="003847A4">
        <w:rPr>
          <w:highlight w:val="green"/>
        </w:rPr>
        <w:instrText xml:space="preserve"> REF _Ref491438868 \h </w:instrText>
      </w:r>
      <w:r w:rsidR="003847A4" w:rsidRPr="003847A4">
        <w:rPr>
          <w:highlight w:val="green"/>
        </w:rPr>
        <w:instrText xml:space="preserve"> \* MERGEFORMAT </w:instrText>
      </w:r>
      <w:r w:rsidR="00BC3710" w:rsidRPr="003847A4">
        <w:rPr>
          <w:highlight w:val="green"/>
        </w:rPr>
      </w:r>
      <w:r w:rsidR="00BC3710" w:rsidRPr="003847A4">
        <w:rPr>
          <w:highlight w:val="green"/>
        </w:rPr>
        <w:fldChar w:fldCharType="separate"/>
      </w:r>
      <w:r w:rsidR="00A272FD" w:rsidRPr="00A272FD">
        <w:rPr>
          <w:highlight w:val="green"/>
        </w:rPr>
        <w:t>Информация об исследуемых препаратах</w:t>
      </w:r>
      <w:r w:rsidR="00BC3710" w:rsidRPr="003847A4">
        <w:rPr>
          <w:highlight w:val="green"/>
        </w:rPr>
        <w:fldChar w:fldCharType="end"/>
      </w:r>
      <w:r w:rsidRPr="003847A4">
        <w:t>».</w:t>
      </w:r>
      <w:r w:rsidR="006170C4" w:rsidRPr="003847A4">
        <w:t xml:space="preserve"> (также см. раздел </w:t>
      </w:r>
      <w:r w:rsidR="00114067" w:rsidRPr="00114067">
        <w:rPr>
          <w:highlight w:val="green"/>
        </w:rPr>
        <w:fldChar w:fldCharType="begin"/>
      </w:r>
      <w:r w:rsidR="00114067" w:rsidRPr="00114067">
        <w:rPr>
          <w:highlight w:val="green"/>
        </w:rPr>
        <w:instrText xml:space="preserve"> REF _Ref448762272 \r \h </w:instrText>
      </w:r>
      <w:r w:rsidR="00114067">
        <w:rPr>
          <w:highlight w:val="green"/>
        </w:rPr>
        <w:instrText xml:space="preserve"> \* MERGEFORMAT </w:instrText>
      </w:r>
      <w:r w:rsidR="00114067" w:rsidRPr="00114067">
        <w:rPr>
          <w:highlight w:val="green"/>
        </w:rPr>
      </w:r>
      <w:r w:rsidR="00114067" w:rsidRPr="00114067">
        <w:rPr>
          <w:highlight w:val="green"/>
        </w:rPr>
        <w:fldChar w:fldCharType="separate"/>
      </w:r>
      <w:r w:rsidR="00A272FD">
        <w:rPr>
          <w:highlight w:val="green"/>
        </w:rPr>
        <w:t>4.4.3</w:t>
      </w:r>
      <w:r w:rsidR="00114067" w:rsidRPr="00114067">
        <w:rPr>
          <w:highlight w:val="green"/>
        </w:rPr>
        <w:fldChar w:fldCharType="end"/>
      </w:r>
      <w:r w:rsidR="006170C4" w:rsidRPr="003847A4">
        <w:t xml:space="preserve"> – «</w:t>
      </w:r>
      <w:r w:rsidR="00114067">
        <w:rPr>
          <w:highlight w:val="green"/>
        </w:rPr>
        <w:fldChar w:fldCharType="begin"/>
      </w:r>
      <w:r w:rsidR="00114067">
        <w:instrText xml:space="preserve"> REF _Ref448762272 \h </w:instrText>
      </w:r>
      <w:r w:rsidR="00114067">
        <w:rPr>
          <w:highlight w:val="green"/>
        </w:rPr>
      </w:r>
      <w:r w:rsidR="00114067">
        <w:rPr>
          <w:highlight w:val="green"/>
        </w:rPr>
        <w:fldChar w:fldCharType="separate"/>
      </w:r>
      <w:r w:rsidR="00A272FD">
        <w:t>Условия хранения</w:t>
      </w:r>
      <w:r w:rsidR="00114067">
        <w:rPr>
          <w:highlight w:val="green"/>
        </w:rPr>
        <w:fldChar w:fldCharType="end"/>
      </w:r>
      <w:r w:rsidR="006170C4" w:rsidRPr="003847A4">
        <w:t>»)</w:t>
      </w:r>
      <w:r w:rsidRPr="003847A4">
        <w:t xml:space="preserve"> </w:t>
      </w:r>
    </w:p>
    <w:p w14:paraId="4308FD54" w14:textId="77777777" w:rsidR="00582643" w:rsidRDefault="00582643" w:rsidP="00582643">
      <w:r w:rsidRPr="003847A4">
        <w:lastRenderedPageBreak/>
        <w:t>Исследователь возвращает Спонсору все использованные и неиспользованные упаковки предусмотренных настоящим Протоколом препаратов.</w:t>
      </w:r>
    </w:p>
    <w:p w14:paraId="2F1821C3" w14:textId="77777777" w:rsidR="00582643" w:rsidRDefault="00582643" w:rsidP="001E690A">
      <w:pPr>
        <w:pStyle w:val="3"/>
      </w:pPr>
      <w:bookmarkStart w:id="97" w:name="_Ref447825974"/>
      <w:bookmarkStart w:id="98" w:name="_Toc89620478"/>
      <w:r>
        <w:t>Подготовка препарата перед дозированием</w:t>
      </w:r>
      <w:bookmarkEnd w:id="97"/>
      <w:bookmarkEnd w:id="98"/>
    </w:p>
    <w:p w14:paraId="4BD3FD19" w14:textId="21B052EC" w:rsidR="00582643" w:rsidRPr="003847A4" w:rsidRDefault="008A0787" w:rsidP="00582643">
      <w:r w:rsidRPr="003847A4">
        <w:t xml:space="preserve">Перед приемом добровольцами исследуемый препарат будет </w:t>
      </w:r>
      <w:r>
        <w:t>заблаговременно подготовлен уполномоченным сотрудником исследовательского центра:</w:t>
      </w:r>
      <w:r w:rsidR="00582643" w:rsidRPr="003847A4">
        <w:t xml:space="preserve"> извлечен из первичной упаковки и помещен в индивидуальный маркированный (</w:t>
      </w:r>
      <w:r w:rsidR="008F10A1" w:rsidRPr="003847A4">
        <w:t>код протокола, название препарата, доза, р</w:t>
      </w:r>
      <w:r w:rsidR="00C351F9" w:rsidRPr="003847A4">
        <w:t xml:space="preserve">андомизационный </w:t>
      </w:r>
      <w:r w:rsidR="00582643" w:rsidRPr="003847A4">
        <w:t>номер) пластиковый контейнер (стакан). Для обеспечения экстренной замены, в случае если доброволец уронит выданный препарат, должен быть предусмотрен запасной контейнер с извлеченным препаратом.</w:t>
      </w:r>
    </w:p>
    <w:p w14:paraId="1EA177F5" w14:textId="77777777" w:rsidR="00582643" w:rsidRDefault="00582643" w:rsidP="001E690A">
      <w:pPr>
        <w:pStyle w:val="3"/>
      </w:pPr>
      <w:bookmarkStart w:id="99" w:name="_Toc89620479"/>
      <w:r>
        <w:t>Процедуры учета исследуемых лекарственных препаратов</w:t>
      </w:r>
      <w:bookmarkEnd w:id="99"/>
    </w:p>
    <w:p w14:paraId="3383BD9C" w14:textId="283D72FE" w:rsidR="00582643" w:rsidRPr="003847A4" w:rsidRDefault="00582643" w:rsidP="00582643">
      <w:r w:rsidRPr="003847A4">
        <w:t xml:space="preserve">Исследуемые лекарственные препараты, упакованные и маркированные в соответствии с существующими требованиями (см. раздел </w:t>
      </w:r>
      <w:r w:rsidRPr="003847A4">
        <w:rPr>
          <w:highlight w:val="green"/>
        </w:rPr>
        <w:fldChar w:fldCharType="begin"/>
      </w:r>
      <w:r w:rsidRPr="003847A4">
        <w:rPr>
          <w:highlight w:val="green"/>
        </w:rPr>
        <w:instrText xml:space="preserve"> REF _Ref448424354 \r \h  \* MERGEFORMAT </w:instrText>
      </w:r>
      <w:r w:rsidRPr="003847A4">
        <w:rPr>
          <w:highlight w:val="green"/>
        </w:rPr>
      </w:r>
      <w:r w:rsidRPr="003847A4">
        <w:rPr>
          <w:highlight w:val="green"/>
        </w:rPr>
        <w:fldChar w:fldCharType="separate"/>
      </w:r>
      <w:r w:rsidR="00A272FD">
        <w:rPr>
          <w:highlight w:val="green"/>
        </w:rPr>
        <w:t>4.4.2</w:t>
      </w:r>
      <w:r w:rsidRPr="003847A4">
        <w:rPr>
          <w:highlight w:val="green"/>
        </w:rPr>
        <w:fldChar w:fldCharType="end"/>
      </w:r>
      <w:r w:rsidRPr="003847A4">
        <w:t>), будут предоставлены Спонсором в количестве, достаточном для всего периода проведения исследования. Исследовательский центр получает исследуемые препараты от Спонсора исследования или уполномоченной КИО по Акту приема-передачи.</w:t>
      </w:r>
    </w:p>
    <w:p w14:paraId="600DC7B6" w14:textId="4578782A" w:rsidR="00582643" w:rsidRPr="003847A4" w:rsidRDefault="00582643" w:rsidP="00582643">
      <w:r w:rsidRPr="003847A4">
        <w:t>Исследователь должен содержать своевременно и в полном объеме вести записи в Журнале у</w:t>
      </w:r>
      <w:r w:rsidR="00831033" w:rsidRPr="003847A4">
        <w:t>чета исследуемых</w:t>
      </w:r>
      <w:r w:rsidRPr="003847A4">
        <w:t xml:space="preserve"> препаратов, отражающие количество использованных препаратов. Спонсор или уполномоченная КИО будет контролировать, как исследователь использует препараты, проводя их учет.</w:t>
      </w:r>
    </w:p>
    <w:p w14:paraId="2F3D99DE" w14:textId="77777777" w:rsidR="00BC5F29" w:rsidRDefault="00BC5F29" w:rsidP="00BC5F29">
      <w:r w:rsidRPr="009B0D7C">
        <w:t>По</w:t>
      </w:r>
      <w:r>
        <w:t xml:space="preserve"> </w:t>
      </w:r>
      <w:r w:rsidRPr="009B0D7C">
        <w:t>завершении</w:t>
      </w:r>
      <w:r>
        <w:t xml:space="preserve"> </w:t>
      </w:r>
      <w:r w:rsidRPr="009B0D7C">
        <w:t>исследования</w:t>
      </w:r>
      <w:r>
        <w:t xml:space="preserve"> </w:t>
      </w:r>
      <w:r w:rsidRPr="009B0D7C">
        <w:t>необходимо</w:t>
      </w:r>
      <w:r>
        <w:t xml:space="preserve"> </w:t>
      </w:r>
      <w:r w:rsidRPr="009B0D7C">
        <w:t>провести</w:t>
      </w:r>
      <w:r>
        <w:t xml:space="preserve"> </w:t>
      </w:r>
      <w:r w:rsidRPr="009B0D7C">
        <w:t>подсчет</w:t>
      </w:r>
      <w:r>
        <w:t xml:space="preserve"> </w:t>
      </w:r>
      <w:r w:rsidRPr="009B0D7C">
        <w:t>количества</w:t>
      </w:r>
      <w:r>
        <w:t xml:space="preserve"> каждого из исследуемых препаратов </w:t>
      </w:r>
      <w:r w:rsidRPr="009B0D7C">
        <w:t>и</w:t>
      </w:r>
      <w:r>
        <w:t xml:space="preserve"> </w:t>
      </w:r>
      <w:r w:rsidRPr="009B0D7C">
        <w:t>предоставить</w:t>
      </w:r>
      <w:r>
        <w:t xml:space="preserve"> </w:t>
      </w:r>
      <w:r w:rsidRPr="009B0D7C">
        <w:t>письменное</w:t>
      </w:r>
      <w:r>
        <w:t xml:space="preserve"> </w:t>
      </w:r>
      <w:r w:rsidRPr="009B0D7C">
        <w:t>объяснение</w:t>
      </w:r>
      <w:r>
        <w:t xml:space="preserve"> </w:t>
      </w:r>
      <w:r w:rsidRPr="009B0D7C">
        <w:t>при</w:t>
      </w:r>
      <w:r>
        <w:t xml:space="preserve"> </w:t>
      </w:r>
      <w:r w:rsidRPr="009B0D7C">
        <w:t>выявлении</w:t>
      </w:r>
      <w:r>
        <w:t xml:space="preserve"> </w:t>
      </w:r>
      <w:r w:rsidRPr="009B0D7C">
        <w:t>каких-либо</w:t>
      </w:r>
      <w:r>
        <w:t xml:space="preserve"> </w:t>
      </w:r>
      <w:r w:rsidRPr="009B0D7C">
        <w:t>несоответствий.</w:t>
      </w:r>
      <w:r>
        <w:t xml:space="preserve"> </w:t>
      </w:r>
      <w:r w:rsidRPr="009B0D7C">
        <w:t>Упаковки</w:t>
      </w:r>
      <w:r>
        <w:t xml:space="preserve"> </w:t>
      </w:r>
      <w:r w:rsidRPr="009B0D7C">
        <w:t>использованных</w:t>
      </w:r>
      <w:r>
        <w:t xml:space="preserve"> </w:t>
      </w:r>
      <w:r w:rsidRPr="009B0D7C">
        <w:t>препаратов</w:t>
      </w:r>
      <w:r>
        <w:t xml:space="preserve"> </w:t>
      </w:r>
      <w:r w:rsidRPr="009B0D7C">
        <w:t>и</w:t>
      </w:r>
      <w:r>
        <w:t xml:space="preserve"> </w:t>
      </w:r>
      <w:r w:rsidRPr="009B0D7C">
        <w:t>неиспользованные</w:t>
      </w:r>
      <w:r>
        <w:t xml:space="preserve"> </w:t>
      </w:r>
      <w:r w:rsidRPr="009B0D7C">
        <w:t>препараты</w:t>
      </w:r>
      <w:r>
        <w:t xml:space="preserve"> </w:t>
      </w:r>
      <w:r w:rsidRPr="009B0D7C">
        <w:t>должны</w:t>
      </w:r>
      <w:r>
        <w:t xml:space="preserve"> </w:t>
      </w:r>
      <w:r w:rsidRPr="009B0D7C">
        <w:t>быть</w:t>
      </w:r>
      <w:r>
        <w:t xml:space="preserve"> </w:t>
      </w:r>
      <w:r w:rsidRPr="009B0D7C">
        <w:t>возвращены</w:t>
      </w:r>
      <w:r>
        <w:t xml:space="preserve"> </w:t>
      </w:r>
      <w:r w:rsidRPr="009B0D7C">
        <w:t>Спонсору,</w:t>
      </w:r>
      <w:r>
        <w:t xml:space="preserve"> </w:t>
      </w:r>
      <w:r w:rsidRPr="009B0D7C">
        <w:t>либо</w:t>
      </w:r>
      <w:r>
        <w:t xml:space="preserve">, по согласованию со Спонсором, </w:t>
      </w:r>
      <w:r w:rsidRPr="009B0D7C">
        <w:t>могут</w:t>
      </w:r>
      <w:r>
        <w:t xml:space="preserve"> </w:t>
      </w:r>
      <w:r w:rsidRPr="009B0D7C">
        <w:t>быть</w:t>
      </w:r>
      <w:r>
        <w:t xml:space="preserve"> </w:t>
      </w:r>
      <w:r w:rsidRPr="009B0D7C">
        <w:t>уничтожены</w:t>
      </w:r>
      <w:r>
        <w:t xml:space="preserve"> </w:t>
      </w:r>
      <w:r w:rsidRPr="009B0D7C">
        <w:t>в</w:t>
      </w:r>
      <w:r>
        <w:t xml:space="preserve"> </w:t>
      </w:r>
      <w:r w:rsidRPr="009B0D7C">
        <w:t>Исследовательском</w:t>
      </w:r>
      <w:r>
        <w:t xml:space="preserve"> </w:t>
      </w:r>
      <w:r w:rsidRPr="009B0D7C">
        <w:t>центре</w:t>
      </w:r>
      <w:r>
        <w:t xml:space="preserve"> </w:t>
      </w:r>
      <w:r w:rsidRPr="009B0D7C">
        <w:t>с</w:t>
      </w:r>
      <w:r>
        <w:t xml:space="preserve"> </w:t>
      </w:r>
      <w:r w:rsidRPr="009B0D7C">
        <w:t>предоставлением</w:t>
      </w:r>
      <w:r>
        <w:t xml:space="preserve"> </w:t>
      </w:r>
      <w:r w:rsidRPr="009B0D7C">
        <w:t>акта</w:t>
      </w:r>
      <w:r>
        <w:t xml:space="preserve"> </w:t>
      </w:r>
      <w:r w:rsidRPr="009B0D7C">
        <w:t>об</w:t>
      </w:r>
      <w:r>
        <w:t xml:space="preserve"> </w:t>
      </w:r>
      <w:r w:rsidRPr="009B0D7C">
        <w:t>уничтожении</w:t>
      </w:r>
      <w:r>
        <w:t xml:space="preserve"> </w:t>
      </w:r>
      <w:r w:rsidRPr="009B0D7C">
        <w:t>после</w:t>
      </w:r>
      <w:r>
        <w:t xml:space="preserve"> </w:t>
      </w:r>
      <w:r w:rsidRPr="009B0D7C">
        <w:t>проведения</w:t>
      </w:r>
      <w:r>
        <w:t xml:space="preserve"> </w:t>
      </w:r>
      <w:r w:rsidRPr="009B0D7C">
        <w:t>Спонсором</w:t>
      </w:r>
      <w:r>
        <w:t xml:space="preserve"> </w:t>
      </w:r>
      <w:r w:rsidRPr="009B0D7C">
        <w:t>процедур</w:t>
      </w:r>
      <w:r>
        <w:t xml:space="preserve"> </w:t>
      </w:r>
      <w:r w:rsidRPr="009B0D7C">
        <w:t>по</w:t>
      </w:r>
      <w:r>
        <w:t xml:space="preserve"> </w:t>
      </w:r>
      <w:r w:rsidRPr="009B0D7C">
        <w:t>учету</w:t>
      </w:r>
      <w:r>
        <w:t xml:space="preserve"> </w:t>
      </w:r>
      <w:r w:rsidRPr="009B0D7C">
        <w:t>препарата.</w:t>
      </w:r>
      <w:r>
        <w:t xml:space="preserve"> </w:t>
      </w:r>
      <w:r w:rsidRPr="009B0D7C">
        <w:t>Возврат</w:t>
      </w:r>
      <w:r>
        <w:t xml:space="preserve"> </w:t>
      </w:r>
      <w:r w:rsidRPr="009B0D7C">
        <w:t>проводится</w:t>
      </w:r>
      <w:r>
        <w:t xml:space="preserve"> </w:t>
      </w:r>
      <w:r w:rsidRPr="009B0D7C">
        <w:t>по</w:t>
      </w:r>
      <w:r>
        <w:t xml:space="preserve"> </w:t>
      </w:r>
      <w:r w:rsidRPr="009B0D7C">
        <w:t>акту</w:t>
      </w:r>
      <w:r>
        <w:t xml:space="preserve"> </w:t>
      </w:r>
      <w:r w:rsidRPr="009B0D7C">
        <w:t>приема-передачи.</w:t>
      </w:r>
    </w:p>
    <w:p w14:paraId="6944AD0B" w14:textId="77777777" w:rsidR="00BC5F29" w:rsidRDefault="00BC5F29" w:rsidP="00BC5F29">
      <w:pPr>
        <w:rPr>
          <w:rFonts w:eastAsia="Calibri"/>
          <w:color w:val="000000" w:themeColor="text1"/>
        </w:rPr>
      </w:pPr>
      <w:r w:rsidRPr="009B0D7C">
        <w:rPr>
          <w:rFonts w:eastAsia="Calibri"/>
          <w:color w:val="000000" w:themeColor="text1"/>
        </w:rPr>
        <w:t>После</w:t>
      </w:r>
      <w:r>
        <w:rPr>
          <w:rFonts w:eastAsia="Calibri"/>
          <w:color w:val="000000" w:themeColor="text1"/>
        </w:rPr>
        <w:t xml:space="preserve"> </w:t>
      </w:r>
      <w:r w:rsidRPr="009B0D7C">
        <w:rPr>
          <w:rFonts w:eastAsia="Calibri"/>
          <w:color w:val="000000" w:themeColor="text1"/>
        </w:rPr>
        <w:t>подтверждения</w:t>
      </w:r>
      <w:r>
        <w:rPr>
          <w:rFonts w:eastAsia="Calibri"/>
          <w:color w:val="000000" w:themeColor="text1"/>
        </w:rPr>
        <w:t xml:space="preserve"> </w:t>
      </w:r>
      <w:r w:rsidRPr="009B0D7C">
        <w:rPr>
          <w:rFonts w:eastAsia="Calibri"/>
          <w:color w:val="000000" w:themeColor="text1"/>
        </w:rPr>
        <w:t>Спонсор</w:t>
      </w:r>
      <w:r>
        <w:rPr>
          <w:rFonts w:eastAsia="Calibri"/>
          <w:color w:val="000000" w:themeColor="text1"/>
        </w:rPr>
        <w:t xml:space="preserve">ом </w:t>
      </w:r>
      <w:r w:rsidRPr="009B0D7C">
        <w:rPr>
          <w:rFonts w:eastAsia="Calibri"/>
          <w:color w:val="000000" w:themeColor="text1"/>
        </w:rPr>
        <w:t>надлежащего</w:t>
      </w:r>
      <w:r>
        <w:rPr>
          <w:rFonts w:eastAsia="Calibri"/>
          <w:color w:val="000000" w:themeColor="text1"/>
        </w:rPr>
        <w:t xml:space="preserve"> </w:t>
      </w:r>
      <w:r w:rsidRPr="009B0D7C">
        <w:rPr>
          <w:rFonts w:eastAsia="Calibri"/>
          <w:color w:val="000000" w:themeColor="text1"/>
        </w:rPr>
        <w:t>оформления</w:t>
      </w:r>
      <w:r>
        <w:rPr>
          <w:rFonts w:eastAsia="Calibri"/>
          <w:color w:val="000000" w:themeColor="text1"/>
        </w:rPr>
        <w:t xml:space="preserve"> </w:t>
      </w:r>
      <w:r w:rsidRPr="009B0D7C">
        <w:rPr>
          <w:rFonts w:eastAsia="Calibri"/>
          <w:color w:val="000000" w:themeColor="text1"/>
        </w:rPr>
        <w:t>Журнала</w:t>
      </w:r>
      <w:r>
        <w:rPr>
          <w:rFonts w:eastAsia="Calibri"/>
          <w:color w:val="000000" w:themeColor="text1"/>
        </w:rPr>
        <w:t xml:space="preserve"> </w:t>
      </w:r>
      <w:r w:rsidRPr="009B0D7C">
        <w:rPr>
          <w:rFonts w:eastAsia="Calibri"/>
          <w:color w:val="000000" w:themeColor="text1"/>
        </w:rPr>
        <w:t>учета</w:t>
      </w:r>
      <w:r>
        <w:rPr>
          <w:rFonts w:eastAsia="Calibri"/>
          <w:color w:val="000000" w:themeColor="text1"/>
        </w:rPr>
        <w:t xml:space="preserve"> </w:t>
      </w:r>
      <w:r w:rsidRPr="009B0D7C">
        <w:rPr>
          <w:rFonts w:eastAsia="Calibri"/>
          <w:color w:val="000000" w:themeColor="text1"/>
        </w:rPr>
        <w:t>исследуем</w:t>
      </w:r>
      <w:r>
        <w:rPr>
          <w:rFonts w:eastAsia="Calibri"/>
          <w:color w:val="000000" w:themeColor="text1"/>
        </w:rPr>
        <w:t xml:space="preserve">ых </w:t>
      </w:r>
      <w:r w:rsidRPr="009B0D7C">
        <w:rPr>
          <w:rFonts w:eastAsia="Calibri"/>
          <w:color w:val="000000" w:themeColor="text1"/>
        </w:rPr>
        <w:t>препарат</w:t>
      </w:r>
      <w:r>
        <w:rPr>
          <w:rFonts w:eastAsia="Calibri"/>
          <w:color w:val="000000" w:themeColor="text1"/>
        </w:rPr>
        <w:t>ов</w:t>
      </w:r>
      <w:r w:rsidRPr="009B0D7C">
        <w:rPr>
          <w:rFonts w:eastAsia="Calibri"/>
          <w:color w:val="000000" w:themeColor="text1"/>
        </w:rPr>
        <w:t>,</w:t>
      </w:r>
      <w:r>
        <w:rPr>
          <w:rFonts w:eastAsia="Calibri"/>
          <w:color w:val="000000" w:themeColor="text1"/>
        </w:rPr>
        <w:t xml:space="preserve"> </w:t>
      </w:r>
      <w:r w:rsidRPr="009B0D7C">
        <w:rPr>
          <w:rFonts w:eastAsia="Calibri"/>
          <w:color w:val="000000" w:themeColor="text1"/>
        </w:rPr>
        <w:t>оригинал</w:t>
      </w:r>
      <w:r>
        <w:rPr>
          <w:rFonts w:eastAsia="Calibri"/>
          <w:color w:val="000000" w:themeColor="text1"/>
        </w:rPr>
        <w:t xml:space="preserve"> </w:t>
      </w:r>
      <w:r w:rsidRPr="009B0D7C">
        <w:rPr>
          <w:rFonts w:eastAsia="Calibri"/>
          <w:color w:val="000000" w:themeColor="text1"/>
        </w:rPr>
        <w:t>данного</w:t>
      </w:r>
      <w:r>
        <w:rPr>
          <w:rFonts w:eastAsia="Calibri"/>
          <w:color w:val="000000" w:themeColor="text1"/>
        </w:rPr>
        <w:t xml:space="preserve"> </w:t>
      </w:r>
      <w:r w:rsidRPr="009B0D7C">
        <w:rPr>
          <w:rFonts w:eastAsia="Calibri"/>
          <w:color w:val="000000" w:themeColor="text1"/>
        </w:rPr>
        <w:t>документа</w:t>
      </w:r>
      <w:r>
        <w:rPr>
          <w:rFonts w:eastAsia="Calibri"/>
          <w:color w:val="000000" w:themeColor="text1"/>
        </w:rPr>
        <w:t xml:space="preserve"> </w:t>
      </w:r>
      <w:r w:rsidRPr="009B0D7C">
        <w:rPr>
          <w:rFonts w:eastAsia="Calibri"/>
          <w:color w:val="000000" w:themeColor="text1"/>
        </w:rPr>
        <w:t>размещается</w:t>
      </w:r>
      <w:r>
        <w:rPr>
          <w:rFonts w:eastAsia="Calibri"/>
          <w:color w:val="000000" w:themeColor="text1"/>
        </w:rPr>
        <w:t xml:space="preserve"> </w:t>
      </w:r>
      <w:r w:rsidRPr="009B0D7C">
        <w:rPr>
          <w:rFonts w:eastAsia="Calibri"/>
          <w:color w:val="000000" w:themeColor="text1"/>
        </w:rPr>
        <w:t>в</w:t>
      </w:r>
      <w:r>
        <w:rPr>
          <w:rFonts w:eastAsia="Calibri"/>
          <w:color w:val="000000" w:themeColor="text1"/>
        </w:rPr>
        <w:t xml:space="preserve"> </w:t>
      </w:r>
      <w:r w:rsidRPr="009B0D7C">
        <w:rPr>
          <w:rFonts w:eastAsia="Calibri"/>
          <w:color w:val="000000" w:themeColor="text1"/>
        </w:rPr>
        <w:t>Файл</w:t>
      </w:r>
      <w:r>
        <w:rPr>
          <w:rFonts w:eastAsia="Calibri"/>
          <w:color w:val="000000" w:themeColor="text1"/>
        </w:rPr>
        <w:t xml:space="preserve">е </w:t>
      </w:r>
      <w:r w:rsidRPr="009B0D7C">
        <w:rPr>
          <w:rFonts w:eastAsia="Calibri"/>
          <w:color w:val="000000" w:themeColor="text1"/>
        </w:rPr>
        <w:t>исследователя,</w:t>
      </w:r>
      <w:r>
        <w:rPr>
          <w:rFonts w:eastAsia="Calibri"/>
          <w:color w:val="000000" w:themeColor="text1"/>
        </w:rPr>
        <w:t xml:space="preserve"> копия </w:t>
      </w:r>
      <w:r w:rsidRPr="009B0D7C">
        <w:rPr>
          <w:rFonts w:eastAsia="Calibri"/>
          <w:color w:val="000000" w:themeColor="text1"/>
        </w:rPr>
        <w:t>–</w:t>
      </w:r>
      <w:r>
        <w:rPr>
          <w:rFonts w:eastAsia="Calibri"/>
          <w:color w:val="000000" w:themeColor="text1"/>
        </w:rPr>
        <w:t xml:space="preserve"> </w:t>
      </w:r>
      <w:r w:rsidRPr="009B0D7C">
        <w:rPr>
          <w:rFonts w:eastAsia="Calibri"/>
          <w:color w:val="000000" w:themeColor="text1"/>
        </w:rPr>
        <w:t>в</w:t>
      </w:r>
      <w:r>
        <w:rPr>
          <w:rFonts w:eastAsia="Calibri"/>
          <w:color w:val="000000" w:themeColor="text1"/>
        </w:rPr>
        <w:t xml:space="preserve"> Ф</w:t>
      </w:r>
      <w:r w:rsidRPr="009B0D7C">
        <w:rPr>
          <w:rFonts w:eastAsia="Calibri"/>
          <w:color w:val="000000" w:themeColor="text1"/>
        </w:rPr>
        <w:t>айле</w:t>
      </w:r>
      <w:r>
        <w:rPr>
          <w:rFonts w:eastAsia="Calibri"/>
          <w:color w:val="000000" w:themeColor="text1"/>
        </w:rPr>
        <w:t xml:space="preserve"> </w:t>
      </w:r>
      <w:r w:rsidRPr="009B0D7C">
        <w:rPr>
          <w:rFonts w:eastAsia="Calibri"/>
          <w:color w:val="000000" w:themeColor="text1"/>
        </w:rPr>
        <w:t>исследования</w:t>
      </w:r>
      <w:r>
        <w:rPr>
          <w:rFonts w:eastAsia="Calibri"/>
          <w:color w:val="000000" w:themeColor="text1"/>
        </w:rPr>
        <w:t xml:space="preserve"> </w:t>
      </w:r>
      <w:r w:rsidRPr="009B0D7C">
        <w:rPr>
          <w:rFonts w:eastAsia="Calibri"/>
          <w:color w:val="000000" w:themeColor="text1"/>
        </w:rPr>
        <w:t>Спонсора.</w:t>
      </w:r>
    </w:p>
    <w:p w14:paraId="7191C9EE" w14:textId="77777777" w:rsidR="00582643" w:rsidRDefault="00582643" w:rsidP="001E690A">
      <w:pPr>
        <w:pStyle w:val="2"/>
      </w:pPr>
      <w:bookmarkStart w:id="100" w:name="_Toc89620480"/>
      <w:r>
        <w:t>Хранение и правила раскрытия рандомизационных кодов</w:t>
      </w:r>
      <w:bookmarkEnd w:id="100"/>
    </w:p>
    <w:p w14:paraId="00FCA3D4" w14:textId="77777777" w:rsidR="00582643" w:rsidRDefault="00582643" w:rsidP="00582643">
      <w:r>
        <w:t>Так как данное исследование открытое, данная процедура не предусмотрена.</w:t>
      </w:r>
    </w:p>
    <w:p w14:paraId="7725B2EF" w14:textId="77777777" w:rsidR="00582643" w:rsidRDefault="00582643" w:rsidP="001E690A">
      <w:pPr>
        <w:pStyle w:val="2"/>
      </w:pPr>
      <w:bookmarkStart w:id="101" w:name="_Toc89620481"/>
      <w:r>
        <w:t>Перечень данных, регистрируемых непосредственно в ИРК и рассматриваемых в качестве первичных данных</w:t>
      </w:r>
      <w:bookmarkEnd w:id="101"/>
    </w:p>
    <w:p w14:paraId="7C4E807E" w14:textId="77777777" w:rsidR="00582643" w:rsidRDefault="00582643" w:rsidP="00582643">
      <w:pPr>
        <w:rPr>
          <w:iCs/>
        </w:rPr>
      </w:pPr>
      <w:r>
        <w:rPr>
          <w:iCs/>
        </w:rPr>
        <w:t>Все данные о добровольце, полученные в ходе исследования, вносятся сначала в первичную документацию (документация лечебного учреждения, ведущаяся в Исследовательском центре), а затем переносятся в ИРК добровольца. Данные, содержащиеся в ИРК, должны совпадать с данными в первичной документации.</w:t>
      </w:r>
    </w:p>
    <w:p w14:paraId="6AA46F50" w14:textId="606FDFBC" w:rsidR="00582643" w:rsidRDefault="00582643" w:rsidP="00582643">
      <w:pPr>
        <w:rPr>
          <w:iCs/>
        </w:rPr>
      </w:pPr>
      <w:r>
        <w:rPr>
          <w:iCs/>
        </w:rPr>
        <w:lastRenderedPageBreak/>
        <w:t>Прямой ввод данных в ИРК допускается только для расширенного толкования критериев включения/невключения и оценки связи НЯ с приемом исследуемых лекарственных препаратов.</w:t>
      </w:r>
    </w:p>
    <w:p w14:paraId="16BA80CD" w14:textId="0BEBFB63" w:rsidR="00336DF6" w:rsidRPr="00336DF6" w:rsidRDefault="00336DF6" w:rsidP="00336DF6">
      <w:pPr>
        <w:spacing w:before="0" w:after="200" w:line="276" w:lineRule="auto"/>
        <w:ind w:firstLine="0"/>
        <w:jc w:val="left"/>
        <w:rPr>
          <w:iCs/>
        </w:rPr>
      </w:pPr>
      <w:r>
        <w:rPr>
          <w:iCs/>
        </w:rPr>
        <w:br w:type="page"/>
      </w:r>
    </w:p>
    <w:p w14:paraId="414F2E8C" w14:textId="77777777" w:rsidR="00582643" w:rsidRDefault="00582643" w:rsidP="003D5DBE">
      <w:pPr>
        <w:pStyle w:val="10"/>
      </w:pPr>
      <w:bookmarkStart w:id="102" w:name="_Ref447130922"/>
      <w:bookmarkStart w:id="103" w:name="_Toc89620482"/>
      <w:r>
        <w:lastRenderedPageBreak/>
        <w:t>Отбор и исключение добровольцев</w:t>
      </w:r>
      <w:bookmarkEnd w:id="102"/>
      <w:bookmarkEnd w:id="103"/>
    </w:p>
    <w:p w14:paraId="15B98C93" w14:textId="77777777" w:rsidR="00582643" w:rsidRDefault="00582643" w:rsidP="001E690A">
      <w:pPr>
        <w:pStyle w:val="2"/>
      </w:pPr>
      <w:bookmarkStart w:id="104" w:name="_Ref447036381"/>
      <w:bookmarkStart w:id="105" w:name="_Ref446101036"/>
      <w:bookmarkStart w:id="106" w:name="_Toc89620483"/>
      <w:r>
        <w:t>Критерия включения</w:t>
      </w:r>
      <w:bookmarkEnd w:id="104"/>
      <w:bookmarkEnd w:id="105"/>
      <w:bookmarkEnd w:id="106"/>
    </w:p>
    <w:p w14:paraId="3796A655" w14:textId="7B5CEDB1" w:rsidR="009310B3" w:rsidRPr="009310B3" w:rsidRDefault="009310B3" w:rsidP="001D6E09">
      <w:r w:rsidRPr="005A667C">
        <w:rPr>
          <w:highlight w:val="cyan"/>
        </w:rPr>
        <w:t>[Критерии включения, невключения, исключения (Биоэквивалентность)]</w:t>
      </w:r>
    </w:p>
    <w:p w14:paraId="7B2A1085" w14:textId="77777777" w:rsidR="00582643" w:rsidRDefault="00582643" w:rsidP="001E690A">
      <w:pPr>
        <w:pStyle w:val="2"/>
      </w:pPr>
      <w:bookmarkStart w:id="107" w:name="_Ref447036396"/>
      <w:bookmarkStart w:id="108" w:name="_Ref446101039"/>
      <w:bookmarkStart w:id="109" w:name="_Ref449455359"/>
      <w:bookmarkStart w:id="110" w:name="_Toc89620484"/>
      <w:r>
        <w:t>Критерии невключени</w:t>
      </w:r>
      <w:bookmarkEnd w:id="107"/>
      <w:bookmarkEnd w:id="108"/>
      <w:r>
        <w:t>я</w:t>
      </w:r>
      <w:bookmarkStart w:id="111" w:name="_Ref446093435"/>
      <w:bookmarkEnd w:id="109"/>
      <w:bookmarkEnd w:id="110"/>
    </w:p>
    <w:p w14:paraId="712F41A3" w14:textId="371793F7" w:rsidR="00582643" w:rsidRPr="00244E0E" w:rsidRDefault="009310B3" w:rsidP="001D6E09">
      <w:r w:rsidRPr="005A667C">
        <w:rPr>
          <w:highlight w:val="cyan"/>
        </w:rPr>
        <w:t>[Критерии включения, невключения, исключения (Биоэквивалентность)]</w:t>
      </w:r>
    </w:p>
    <w:p w14:paraId="3CF5FA02" w14:textId="77777777" w:rsidR="00582643" w:rsidRDefault="00582643" w:rsidP="001E690A">
      <w:pPr>
        <w:pStyle w:val="2"/>
      </w:pPr>
      <w:bookmarkStart w:id="112" w:name="_Ref448340746"/>
      <w:bookmarkStart w:id="113" w:name="_Toc89620485"/>
      <w:r>
        <w:t>Критерии исключения</w:t>
      </w:r>
      <w:bookmarkEnd w:id="111"/>
      <w:bookmarkEnd w:id="112"/>
      <w:bookmarkEnd w:id="113"/>
    </w:p>
    <w:p w14:paraId="4384F8DE" w14:textId="2186F00F" w:rsidR="00582643" w:rsidRDefault="005A667C" w:rsidP="001E690A">
      <w:pPr>
        <w:pStyle w:val="3"/>
      </w:pPr>
      <w:bookmarkStart w:id="114" w:name="_Ref449024445"/>
      <w:bookmarkStart w:id="115" w:name="_Ref448846203"/>
      <w:bookmarkStart w:id="116" w:name="_Toc89620486"/>
      <w:r>
        <w:t>Преждевременное</w:t>
      </w:r>
      <w:r w:rsidR="00582643">
        <w:t xml:space="preserve"> прекращение участия добровольца в исследовании</w:t>
      </w:r>
      <w:bookmarkEnd w:id="114"/>
      <w:bookmarkEnd w:id="115"/>
      <w:bookmarkEnd w:id="116"/>
    </w:p>
    <w:p w14:paraId="0054BE16" w14:textId="1E943D87" w:rsidR="009310B3" w:rsidRPr="005A667C" w:rsidRDefault="009310B3" w:rsidP="00C75A3E">
      <w:r w:rsidRPr="005A667C">
        <w:rPr>
          <w:highlight w:val="cyan"/>
        </w:rPr>
        <w:t>[Критерии включения, невключения, исключения (Биоэквивалентность)]</w:t>
      </w:r>
    </w:p>
    <w:p w14:paraId="231333EC" w14:textId="77777777" w:rsidR="00DD27F0" w:rsidRDefault="00DD27F0" w:rsidP="00C75A3E"/>
    <w:p w14:paraId="32BBA2B4" w14:textId="635D8F2E" w:rsidR="00DD27F0" w:rsidRDefault="00DD27F0" w:rsidP="00C75A3E">
      <w:r>
        <w:t xml:space="preserve">Выявление у добровольцев, включенных в исследование, причин для преждевременного завершения исследования, приводит к их исключению из исследования на этапе выявления этих причин. При каждом случае преждевременного завершения добровольцем исследования или выбытия добровольца из исследования, Исследователь должен сделать соответствующую запись в ИРК с обязательным указанием причины преждевременного завершения/ выбытия из исследования, а также сообщить уполномоченному представителю Спонсора </w:t>
      </w:r>
      <w:r>
        <w:rPr>
          <w:highlight w:val="yellow"/>
        </w:rPr>
        <w:t>в течение 72 часов</w:t>
      </w:r>
      <w:r>
        <w:t>.</w:t>
      </w:r>
    </w:p>
    <w:p w14:paraId="72FAA98F" w14:textId="36E417C6" w:rsidR="00C75A3E" w:rsidRDefault="00C75A3E" w:rsidP="00C75A3E">
      <w:r>
        <w:t xml:space="preserve">В случае если доброволец </w:t>
      </w:r>
      <w:r w:rsidR="005A667C">
        <w:t>преждевременно</w:t>
      </w:r>
      <w:r>
        <w:t xml:space="preserve"> завершает участие в исследовании по причине беременности Исследователь </w:t>
      </w:r>
      <w:r w:rsidR="002B3AC8">
        <w:t>ведет н</w:t>
      </w:r>
      <w:r>
        <w:t xml:space="preserve">аблюдение за добровольцем согласно разделу </w:t>
      </w:r>
      <w:r w:rsidRPr="003847A4">
        <w:rPr>
          <w:highlight w:val="green"/>
        </w:rPr>
        <w:fldChar w:fldCharType="begin"/>
      </w:r>
      <w:r w:rsidRPr="003847A4">
        <w:rPr>
          <w:highlight w:val="green"/>
        </w:rPr>
        <w:instrText xml:space="preserve"> REF _Ref465349626 \r \h  \* MERGEFORMAT </w:instrText>
      </w:r>
      <w:r w:rsidRPr="003847A4">
        <w:rPr>
          <w:highlight w:val="green"/>
        </w:rPr>
      </w:r>
      <w:r w:rsidRPr="003847A4">
        <w:rPr>
          <w:highlight w:val="green"/>
        </w:rPr>
        <w:fldChar w:fldCharType="separate"/>
      </w:r>
      <w:r w:rsidR="00A272FD">
        <w:rPr>
          <w:highlight w:val="green"/>
        </w:rPr>
        <w:t>8.2.4</w:t>
      </w:r>
      <w:r w:rsidRPr="003847A4">
        <w:rPr>
          <w:highlight w:val="green"/>
        </w:rPr>
        <w:fldChar w:fldCharType="end"/>
      </w:r>
      <w:r>
        <w:t xml:space="preserve"> – «</w:t>
      </w:r>
      <w:r w:rsidRPr="003847A4">
        <w:rPr>
          <w:highlight w:val="green"/>
        </w:rPr>
        <w:fldChar w:fldCharType="begin"/>
      </w:r>
      <w:r w:rsidRPr="003847A4">
        <w:rPr>
          <w:highlight w:val="green"/>
        </w:rPr>
        <w:instrText xml:space="preserve"> REF _Ref465349631 \h  \* MERGEFORMAT </w:instrText>
      </w:r>
      <w:r w:rsidRPr="003847A4">
        <w:rPr>
          <w:highlight w:val="green"/>
        </w:rPr>
      </w:r>
      <w:r w:rsidRPr="003847A4">
        <w:rPr>
          <w:highlight w:val="green"/>
        </w:rPr>
        <w:fldChar w:fldCharType="separate"/>
      </w:r>
      <w:r w:rsidR="00A272FD" w:rsidRPr="00A272FD">
        <w:rPr>
          <w:highlight w:val="green"/>
        </w:rPr>
        <w:t>Наступление беременности в период проведения исследования</w:t>
      </w:r>
      <w:r w:rsidRPr="003847A4">
        <w:rPr>
          <w:highlight w:val="green"/>
        </w:rPr>
        <w:fldChar w:fldCharType="end"/>
      </w:r>
      <w:r w:rsidR="00694C0F">
        <w:t>».</w:t>
      </w:r>
    </w:p>
    <w:p w14:paraId="34BA980D" w14:textId="77777777" w:rsidR="00FB67FD" w:rsidRPr="00FB67FD" w:rsidRDefault="00FB67FD" w:rsidP="00FB67FD">
      <w:pPr>
        <w:rPr>
          <w:bCs/>
          <w:highlight w:val="yellow"/>
        </w:rPr>
      </w:pPr>
      <w:r w:rsidRPr="00FB67FD">
        <w:rPr>
          <w:bCs/>
          <w:highlight w:val="yellow"/>
        </w:rPr>
        <w:t>Если доброволец выбыл после проведения всех скрининговых мероприятий и до приема исследуемых лекарственных препаратов (не получил ни одной дозы), то такой доброволец будет считаться выбывшим на этапе скрининга (ну будет считаться рандомизированным).</w:t>
      </w:r>
    </w:p>
    <w:p w14:paraId="756806BB" w14:textId="77777777" w:rsidR="00FB67FD" w:rsidRPr="00FB67FD" w:rsidRDefault="00FB67FD" w:rsidP="00FB67FD">
      <w:pPr>
        <w:rPr>
          <w:bCs/>
          <w:highlight w:val="yellow"/>
        </w:rPr>
      </w:pPr>
      <w:r w:rsidRPr="00FB67FD">
        <w:rPr>
          <w:bCs/>
          <w:highlight w:val="yellow"/>
        </w:rPr>
        <w:t>Доброволец может быть исключен из исследования после рандомизации и до приема исследуемых лекарственных препаратов, при этом рандомизационный номер (рандомизационная последовательность) исключенного добровольца может быть присвоен другому добровольцу из числа скринированных добровольцев.</w:t>
      </w:r>
    </w:p>
    <w:p w14:paraId="7D8F8AA1" w14:textId="471DC82A" w:rsidR="00694C0F" w:rsidRDefault="00FB67FD" w:rsidP="00FB67FD">
      <w:pPr>
        <w:rPr>
          <w:bCs/>
        </w:rPr>
      </w:pPr>
      <w:r w:rsidRPr="00FB67FD">
        <w:rPr>
          <w:bCs/>
          <w:highlight w:val="yellow"/>
        </w:rPr>
        <w:t>Доброволец может быть исключен из исследования после приема исследуемых лекарственных препаратов, при этом рандомизационный номер (рандомизационная последовательность) исключенного добровольца не может быть присвоен следующему рандомизируемому субъекту.</w:t>
      </w:r>
    </w:p>
    <w:p w14:paraId="6698D34C" w14:textId="71B0889F" w:rsidR="00694C0F" w:rsidRDefault="00694C0F" w:rsidP="00694C0F">
      <w:r>
        <w:t xml:space="preserve">При исключении добровольцев в связи с развитием у них НЯ/СНЯ дальнейшее наблюдение за добровольцами будет проводиться согласно процедурам, приведенным в разделе </w:t>
      </w:r>
      <w:r w:rsidRPr="003847A4">
        <w:rPr>
          <w:highlight w:val="green"/>
        </w:rPr>
        <w:fldChar w:fldCharType="begin"/>
      </w:r>
      <w:r w:rsidRPr="003847A4">
        <w:rPr>
          <w:highlight w:val="green"/>
        </w:rPr>
        <w:instrText xml:space="preserve"> REF _Ref448846666 \r \h </w:instrText>
      </w:r>
      <w:r>
        <w:rPr>
          <w:highlight w:val="green"/>
        </w:rPr>
        <w:instrText xml:space="preserve"> \* MERGEFORMAT </w:instrText>
      </w:r>
      <w:r w:rsidRPr="003847A4">
        <w:rPr>
          <w:highlight w:val="green"/>
        </w:rPr>
      </w:r>
      <w:r w:rsidRPr="003847A4">
        <w:rPr>
          <w:highlight w:val="green"/>
        </w:rPr>
        <w:fldChar w:fldCharType="separate"/>
      </w:r>
      <w:r w:rsidR="00A272FD">
        <w:rPr>
          <w:highlight w:val="green"/>
        </w:rPr>
        <w:t>8.4</w:t>
      </w:r>
      <w:r w:rsidRPr="003847A4">
        <w:rPr>
          <w:highlight w:val="green"/>
        </w:rPr>
        <w:fldChar w:fldCharType="end"/>
      </w:r>
      <w:r>
        <w:t>.</w:t>
      </w:r>
    </w:p>
    <w:p w14:paraId="0FEF0186" w14:textId="07ABC218" w:rsidR="00694C0F" w:rsidRDefault="00694C0F" w:rsidP="00694C0F">
      <w:r w:rsidRPr="009550E0">
        <w:rPr>
          <w:highlight w:val="yellow"/>
        </w:rPr>
        <w:lastRenderedPageBreak/>
        <w:t xml:space="preserve">При исключении добровольцев из исследования по другим причинам наблюдение за добровольцем будет продолжено в связи с возможностью возникновения нежелательных явлений в течение </w:t>
      </w:r>
      <w:sdt>
        <w:sdtPr>
          <w:rPr>
            <w:highlight w:val="yellow"/>
          </w:rPr>
          <w:alias w:val="Длительность периода наблюдения"/>
          <w:tag w:val="Длительность периода наблюдения"/>
          <w:id w:val="-1535262019"/>
          <w:placeholder>
            <w:docPart w:val="58C3F723E64B484E830A9992D449D227"/>
          </w:placeholder>
        </w:sdtPr>
        <w:sdtEndPr/>
        <w:sdtContent>
          <w:r w:rsidR="00A11ADE" w:rsidRPr="00A11ADE">
            <w:rPr>
              <w:highlight w:val="yellow"/>
            </w:rPr>
            <w:t>X дней</w:t>
          </w:r>
        </w:sdtContent>
      </w:sdt>
      <w:r w:rsidRPr="009550E0">
        <w:rPr>
          <w:highlight w:val="yellow"/>
        </w:rPr>
        <w:t xml:space="preserve"> после последнего приема препарата.</w:t>
      </w:r>
    </w:p>
    <w:p w14:paraId="73678CFE" w14:textId="360DD6E5" w:rsidR="00694C0F" w:rsidRPr="00FB67FD" w:rsidRDefault="00694C0F" w:rsidP="00FB67FD">
      <w:r>
        <w:t>Все случаи выбывания добровольцев из исследования будут задокументированы. Исследователь должен указать дату и причину преждевременного выбывания добровольца из исследования в первичной документации и ИРК в разделе по завершению исследования.</w:t>
      </w:r>
    </w:p>
    <w:p w14:paraId="65886FE4" w14:textId="77777777" w:rsidR="00582643" w:rsidRDefault="00582643" w:rsidP="001E690A">
      <w:pPr>
        <w:pStyle w:val="3"/>
      </w:pPr>
      <w:bookmarkStart w:id="117" w:name="_Toc89620487"/>
      <w:r>
        <w:t>Сбор данных добровольцев, преждевременно завершивших участие в исследовании</w:t>
      </w:r>
      <w:bookmarkEnd w:id="117"/>
    </w:p>
    <w:p w14:paraId="627DF7E8" w14:textId="7E09EE82" w:rsidR="00582643" w:rsidRDefault="00582643" w:rsidP="00582643">
      <w:r>
        <w:t xml:space="preserve">На добровольцев, которые преждевременно завершили участие в исследовании, заполняется раздел «Завершение исследования» в ИРК, где в обязательном порядке подробно указывается причина, по которой доброволец выбыл из исследования (см. раздел </w:t>
      </w:r>
      <w:r w:rsidRPr="003847A4">
        <w:rPr>
          <w:highlight w:val="green"/>
        </w:rPr>
        <w:fldChar w:fldCharType="begin"/>
      </w:r>
      <w:r w:rsidRPr="003847A4">
        <w:rPr>
          <w:highlight w:val="green"/>
        </w:rPr>
        <w:instrText xml:space="preserve"> REF _Ref446093470 \r \h  \* MERGEFORMAT </w:instrText>
      </w:r>
      <w:r w:rsidRPr="003847A4">
        <w:rPr>
          <w:highlight w:val="green"/>
        </w:rPr>
      </w:r>
      <w:r w:rsidRPr="003847A4">
        <w:rPr>
          <w:highlight w:val="green"/>
        </w:rPr>
        <w:fldChar w:fldCharType="separate"/>
      </w:r>
      <w:r w:rsidR="00A272FD">
        <w:rPr>
          <w:highlight w:val="green"/>
        </w:rPr>
        <w:t>4.6</w:t>
      </w:r>
      <w:r w:rsidRPr="003847A4">
        <w:rPr>
          <w:highlight w:val="green"/>
        </w:rPr>
        <w:fldChar w:fldCharType="end"/>
      </w:r>
      <w:r>
        <w:t>)</w:t>
      </w:r>
      <w:r w:rsidR="00CF7702">
        <w:t xml:space="preserve"> и этап исследования на котором произошло завершение</w:t>
      </w:r>
      <w:r w:rsidR="0011078C">
        <w:t>, при этом датой завершения участия в исследовании считается дата выявления критериев преждевременного завершения</w:t>
      </w:r>
      <w:r>
        <w:t>.</w:t>
      </w:r>
    </w:p>
    <w:p w14:paraId="1413E453" w14:textId="228313BF" w:rsidR="00582643" w:rsidRDefault="00582643" w:rsidP="00582643">
      <w:r>
        <w:t>Если доброволец прекращает участие в исследовании по собственному желанию, исследователь долж</w:t>
      </w:r>
      <w:r w:rsidR="005B06A4">
        <w:t>ен постараться выяснить причину и</w:t>
      </w:r>
      <w:r w:rsidR="00D21BDA">
        <w:t>,</w:t>
      </w:r>
      <w:r>
        <w:t xml:space="preserve"> </w:t>
      </w:r>
      <w:r w:rsidR="005B06A4">
        <w:t>хотя доброволец не обязан сообщать о причинах, побудивших его прервать участие в исследовании, Исследователь должен попытаться выяснить эти причины, не нарушая при этом прав субъекта.</w:t>
      </w:r>
      <w:r w:rsidR="00DA63D4">
        <w:t xml:space="preserve"> </w:t>
      </w:r>
      <w:r>
        <w:t xml:space="preserve">Если </w:t>
      </w:r>
      <w:r w:rsidR="005A667C">
        <w:t>преждевременное</w:t>
      </w:r>
      <w:r>
        <w:t xml:space="preserve"> выбывание связано с НЯ/СНЯ, исследователь должен приложить все усилия для сбора информации о его исходе и занести ее в ИРК в раздел по НЯ/СНЯ. Если исключение/выбывание из исследования было связано со СНЯ, необходимо следовать процедуре по уведомлению спонсора о СНЯ (см. раздел </w:t>
      </w:r>
      <w:r w:rsidRPr="003847A4">
        <w:rPr>
          <w:highlight w:val="green"/>
        </w:rPr>
        <w:fldChar w:fldCharType="begin"/>
      </w:r>
      <w:r w:rsidRPr="003847A4">
        <w:rPr>
          <w:highlight w:val="green"/>
        </w:rPr>
        <w:instrText xml:space="preserve"> REF _Ref446093630 \r \h  \* MERGEFORMAT </w:instrText>
      </w:r>
      <w:r w:rsidRPr="003847A4">
        <w:rPr>
          <w:highlight w:val="green"/>
        </w:rPr>
      </w:r>
      <w:r w:rsidRPr="003847A4">
        <w:rPr>
          <w:highlight w:val="green"/>
        </w:rPr>
        <w:fldChar w:fldCharType="separate"/>
      </w:r>
      <w:r w:rsidR="00A272FD">
        <w:rPr>
          <w:highlight w:val="green"/>
        </w:rPr>
        <w:t>8.3</w:t>
      </w:r>
      <w:r w:rsidRPr="003847A4">
        <w:rPr>
          <w:highlight w:val="green"/>
        </w:rPr>
        <w:fldChar w:fldCharType="end"/>
      </w:r>
      <w:r>
        <w:t>).</w:t>
      </w:r>
    </w:p>
    <w:p w14:paraId="5A2B0125" w14:textId="77777777" w:rsidR="00582643" w:rsidRDefault="00582643" w:rsidP="00582643">
      <w:r>
        <w:t>Все НЯ, возникшие в ходе исследования у выбывших добровольцев, включая НЯ на момент прекращения участия добровольца в исследовании, будут проанализированы и включены в итоговый отчет о проведении исследования.</w:t>
      </w:r>
    </w:p>
    <w:p w14:paraId="3ED7BCBC" w14:textId="26C93F66" w:rsidR="00582643" w:rsidRDefault="00582643" w:rsidP="00582643">
      <w:r>
        <w:t xml:space="preserve">Если выбывание/исключение из исследования произошло после первого приема добровольцем исследуемого лекарственного препарата, его данные, собранные до момента выбывания/исключения из исследования будут учитываться в анализе безопасности. Подходы к анализу данных субъектов, </w:t>
      </w:r>
      <w:r w:rsidR="005A667C">
        <w:t>преждевременно</w:t>
      </w:r>
      <w:r>
        <w:t xml:space="preserve"> завершивших участие в исследовании, описаны также в разделе </w:t>
      </w:r>
      <w:r w:rsidRPr="003847A4">
        <w:rPr>
          <w:highlight w:val="green"/>
        </w:rPr>
        <w:fldChar w:fldCharType="begin"/>
      </w:r>
      <w:r w:rsidRPr="003847A4">
        <w:rPr>
          <w:highlight w:val="green"/>
        </w:rPr>
        <w:instrText xml:space="preserve"> REF _Ref446093663 \r \h  \* MERGEFORMAT </w:instrText>
      </w:r>
      <w:r w:rsidRPr="003847A4">
        <w:rPr>
          <w:highlight w:val="green"/>
        </w:rPr>
      </w:r>
      <w:r w:rsidRPr="003847A4">
        <w:rPr>
          <w:highlight w:val="green"/>
        </w:rPr>
        <w:fldChar w:fldCharType="separate"/>
      </w:r>
      <w:r w:rsidR="00A272FD">
        <w:rPr>
          <w:highlight w:val="green"/>
        </w:rPr>
        <w:t>9.5</w:t>
      </w:r>
      <w:r w:rsidRPr="003847A4">
        <w:rPr>
          <w:highlight w:val="green"/>
        </w:rPr>
        <w:fldChar w:fldCharType="end"/>
      </w:r>
      <w:r>
        <w:t>.</w:t>
      </w:r>
    </w:p>
    <w:p w14:paraId="75705F65" w14:textId="77777777" w:rsidR="00582643" w:rsidRDefault="00582643" w:rsidP="001E690A">
      <w:pPr>
        <w:pStyle w:val="3"/>
      </w:pPr>
      <w:bookmarkStart w:id="118" w:name="_Ref479686433"/>
      <w:bookmarkStart w:id="119" w:name="_Toc89620488"/>
      <w:r>
        <w:t>Процедура замещения добровольцев</w:t>
      </w:r>
      <w:bookmarkEnd w:id="118"/>
      <w:bookmarkEnd w:id="119"/>
    </w:p>
    <w:p w14:paraId="7308A37E" w14:textId="1B1096DC" w:rsidR="00582643" w:rsidRDefault="00582643" w:rsidP="00582643">
      <w:r>
        <w:t xml:space="preserve">Процедура замещения </w:t>
      </w:r>
      <w:r w:rsidR="006B5E22">
        <w:t xml:space="preserve">добровольцев, получивших исследуемые лекарственные препараты </w:t>
      </w:r>
      <w:r>
        <w:t xml:space="preserve">в случае </w:t>
      </w:r>
      <w:r w:rsidR="005A667C">
        <w:t>преждевременного</w:t>
      </w:r>
      <w:r>
        <w:t xml:space="preserve"> выбывания из исследования не предусмотрена.</w:t>
      </w:r>
    </w:p>
    <w:p w14:paraId="00298220" w14:textId="77777777" w:rsidR="00582643" w:rsidRDefault="00582643" w:rsidP="001E690A">
      <w:pPr>
        <w:pStyle w:val="3"/>
      </w:pPr>
      <w:bookmarkStart w:id="120" w:name="_Ref19645189"/>
      <w:bookmarkStart w:id="121" w:name="_Toc89620489"/>
      <w:r>
        <w:t>Последующее наблюдение за добровольцами, преждевременно завершившими участие в исследовании</w:t>
      </w:r>
      <w:bookmarkEnd w:id="120"/>
      <w:bookmarkEnd w:id="121"/>
    </w:p>
    <w:p w14:paraId="5371A458" w14:textId="1CC5950D" w:rsidR="00582643" w:rsidRDefault="00582643" w:rsidP="00C75A3E">
      <w:r>
        <w:t xml:space="preserve">Последующее наблюдение за </w:t>
      </w:r>
      <w:r w:rsidR="005A667C">
        <w:t>преждевременно</w:t>
      </w:r>
      <w:r>
        <w:t xml:space="preserve"> выбывшими добровольцами будет продолжено в связи с возможностью возникновения нежелательных явлений в течение </w:t>
      </w:r>
      <w:sdt>
        <w:sdtPr>
          <w:alias w:val="Длительность периода наблюдения"/>
          <w:tag w:val="Длительность периода наблюдения"/>
          <w:id w:val="-863744625"/>
          <w:placeholder>
            <w:docPart w:val="DefaultPlaceholder_-1854013440"/>
          </w:placeholder>
          <w:dataBinding w:prefixMappings="xmlns:ns0='http://protocolschema@pharmcat.net' " w:xpath="/ns0:protocolschema[1]/ns0:Protocol[1]/ns0:Design[1]/ns0:Periods[1]/ns0:Period[7]/ns0:Duration[1]" w:storeItemID="{423561BC-3B43-4151-BB21-3A498E36C96A}"/>
          <w:text/>
        </w:sdtPr>
        <w:sdtEndPr/>
        <w:sdtContent>
          <w:r w:rsidR="008F1F6E">
            <w:t>ХХ дней</w:t>
          </w:r>
        </w:sdtContent>
      </w:sdt>
      <w:r>
        <w:t xml:space="preserve"> после </w:t>
      </w:r>
      <w:r w:rsidR="00DA63D4">
        <w:t xml:space="preserve">последнего </w:t>
      </w:r>
      <w:r>
        <w:t xml:space="preserve">приема </w:t>
      </w:r>
      <w:r w:rsidR="001F0B26">
        <w:t xml:space="preserve">исследуемого </w:t>
      </w:r>
      <w:r>
        <w:t>препарата.</w:t>
      </w:r>
    </w:p>
    <w:p w14:paraId="34CDDDD6" w14:textId="77777777" w:rsidR="00DA63D4" w:rsidRDefault="00DA63D4" w:rsidP="00DA63D4">
      <w:r>
        <w:lastRenderedPageBreak/>
        <w:t>По завершению периода наблюдения такие добровольцы будут приглашены на визит наблюдения.</w:t>
      </w:r>
    </w:p>
    <w:p w14:paraId="65396B24" w14:textId="26587DA3" w:rsidR="00582643" w:rsidRDefault="00582643" w:rsidP="00E32BBF">
      <w:r>
        <w:t xml:space="preserve">Если доброволец выбыл из исследования по причине НЯ/СНЯ, то за ним проводится наблюдение до разрешения НЯ/СНЯ или до тех пор, пока исследователь не расценит их как «хронические» или «стабильные» или же до потери из-под наблюдения. Последующее наблюдение за добровольцами, преждевременно завершившими участие в исследовании и </w:t>
      </w:r>
      <w:r w:rsidR="00724220">
        <w:t>незавершенными</w:t>
      </w:r>
      <w:r>
        <w:t xml:space="preserve"> НЯ описано также в разделе</w:t>
      </w:r>
      <w:r w:rsidR="00724220">
        <w:t xml:space="preserve"> </w:t>
      </w:r>
      <w:r w:rsidR="00724220" w:rsidRPr="007D79D6">
        <w:rPr>
          <w:highlight w:val="green"/>
        </w:rPr>
        <w:fldChar w:fldCharType="begin"/>
      </w:r>
      <w:r w:rsidR="00724220" w:rsidRPr="007D79D6">
        <w:rPr>
          <w:highlight w:val="green"/>
        </w:rPr>
        <w:instrText xml:space="preserve"> REF _Ref448846666 \r \h </w:instrText>
      </w:r>
      <w:r w:rsidR="007D79D6">
        <w:rPr>
          <w:highlight w:val="green"/>
        </w:rPr>
        <w:instrText xml:space="preserve"> \* MERGEFORMAT </w:instrText>
      </w:r>
      <w:r w:rsidR="00724220" w:rsidRPr="007D79D6">
        <w:rPr>
          <w:highlight w:val="green"/>
        </w:rPr>
      </w:r>
      <w:r w:rsidR="00724220" w:rsidRPr="007D79D6">
        <w:rPr>
          <w:highlight w:val="green"/>
        </w:rPr>
        <w:fldChar w:fldCharType="separate"/>
      </w:r>
      <w:r w:rsidR="00A272FD">
        <w:rPr>
          <w:highlight w:val="green"/>
        </w:rPr>
        <w:t>8.4</w:t>
      </w:r>
      <w:r w:rsidR="00724220" w:rsidRPr="007D79D6">
        <w:rPr>
          <w:highlight w:val="green"/>
        </w:rPr>
        <w:fldChar w:fldCharType="end"/>
      </w:r>
      <w:r>
        <w:t>.</w:t>
      </w:r>
      <w:r w:rsidR="00336DF6">
        <w:br w:type="page"/>
      </w:r>
    </w:p>
    <w:p w14:paraId="19FC8EF7" w14:textId="77777777" w:rsidR="00582643" w:rsidRDefault="00582643" w:rsidP="003D5DBE">
      <w:pPr>
        <w:pStyle w:val="10"/>
      </w:pPr>
      <w:bookmarkStart w:id="122" w:name="_Toc89620490"/>
      <w:r>
        <w:lastRenderedPageBreak/>
        <w:t>Лечение</w:t>
      </w:r>
      <w:bookmarkEnd w:id="122"/>
    </w:p>
    <w:p w14:paraId="0905481D" w14:textId="77777777" w:rsidR="00582643" w:rsidRDefault="00582643" w:rsidP="00582643">
      <w:r>
        <w:t xml:space="preserve">Данное исследование является </w:t>
      </w:r>
      <w:proofErr w:type="spellStart"/>
      <w:r>
        <w:t>нетерапевтическим</w:t>
      </w:r>
      <w:proofErr w:type="spellEnd"/>
      <w:r>
        <w:t>. Применение исследуемого препарата здоровыми добровольцами будет проводиться с целью изучения сравнительной фармакокинетики, биоэквивалентности и безопасности исследуемых лекарственных препаратов.</w:t>
      </w:r>
    </w:p>
    <w:p w14:paraId="2AAC44B9" w14:textId="3923050C" w:rsidR="00582643" w:rsidRDefault="00582643" w:rsidP="001E690A">
      <w:pPr>
        <w:pStyle w:val="2"/>
      </w:pPr>
      <w:bookmarkStart w:id="123" w:name="_Toc89620491"/>
      <w:r>
        <w:t>Схема приема исследуем</w:t>
      </w:r>
      <w:r w:rsidR="00030111">
        <w:t xml:space="preserve">ых </w:t>
      </w:r>
      <w:r>
        <w:t>препарат</w:t>
      </w:r>
      <w:r w:rsidR="00030111">
        <w:t>ов</w:t>
      </w:r>
      <w:bookmarkEnd w:id="123"/>
    </w:p>
    <w:p w14:paraId="09DBBA23" w14:textId="256A0EF5" w:rsidR="00192D93" w:rsidRDefault="00192D93">
      <w:r>
        <w:t>В каждом периоде исследуемые лекарственные препараты будут приниматься однократно в дозе</w:t>
      </w:r>
      <w:r w:rsidR="008F1F6E">
        <w:t xml:space="preserve"> </w:t>
      </w:r>
      <w:sdt>
        <w:sdtPr>
          <w:alias w:val="Исследуемая доза"/>
          <w:tag w:val="Исследуемая доза"/>
          <w:id w:val="736128553"/>
          <w:placeholder>
            <w:docPart w:val="DefaultPlaceholder_-1854013440"/>
          </w:placeholder>
          <w:dataBinding w:prefixMappings="xmlns:ns0='http://protocolschema@pharmcat.net' " w:xpath="/ns0:protocolschema[1]/ns0:Protocol[1]/ns0:Design[1]/ns0:IP_intake[1]/ns0:Dose[1]" w:storeItemID="{423561BC-3B43-4151-BB21-3A498E36C96A}"/>
          <w:text/>
        </w:sdtPr>
        <w:sdtEndPr/>
        <w:sdtContent>
          <w:r w:rsidR="008F1F6E">
            <w:t>Исследуемая доза</w:t>
          </w:r>
        </w:sdtContent>
      </w:sdt>
      <w:r>
        <w:t>.</w:t>
      </w:r>
    </w:p>
    <w:p w14:paraId="2DD52BEC" w14:textId="45753D08" w:rsidR="00582643" w:rsidRDefault="00493D0C">
      <w:r>
        <w:t xml:space="preserve">Процедура </w:t>
      </w:r>
      <w:r w:rsidR="00582643">
        <w:t>приема исследуемых лекарственных препаратов описана в разделе</w:t>
      </w:r>
      <w:r w:rsidR="00C351F9">
        <w:t xml:space="preserve"> «</w:t>
      </w:r>
      <w:r w:rsidR="00C351F9" w:rsidRPr="003847A4">
        <w:rPr>
          <w:highlight w:val="green"/>
        </w:rPr>
        <w:fldChar w:fldCharType="begin"/>
      </w:r>
      <w:r w:rsidR="00C351F9" w:rsidRPr="003847A4">
        <w:rPr>
          <w:highlight w:val="green"/>
        </w:rPr>
        <w:instrText xml:space="preserve"> REF _Ref468127931 \h </w:instrText>
      </w:r>
      <w:r w:rsidR="003847A4">
        <w:rPr>
          <w:highlight w:val="green"/>
        </w:rPr>
        <w:instrText xml:space="preserve"> \* MERGEFORMAT </w:instrText>
      </w:r>
      <w:r w:rsidR="00C351F9" w:rsidRPr="003847A4">
        <w:rPr>
          <w:highlight w:val="green"/>
        </w:rPr>
      </w:r>
      <w:r w:rsidR="00C351F9" w:rsidRPr="003847A4">
        <w:rPr>
          <w:highlight w:val="green"/>
        </w:rPr>
        <w:fldChar w:fldCharType="separate"/>
      </w:r>
      <w:r w:rsidR="00A272FD" w:rsidRPr="00A272FD">
        <w:rPr>
          <w:highlight w:val="green"/>
        </w:rPr>
        <w:t>Процедура приема исследуемого препарата</w:t>
      </w:r>
      <w:r w:rsidR="00C351F9" w:rsidRPr="003847A4">
        <w:rPr>
          <w:highlight w:val="green"/>
        </w:rPr>
        <w:fldChar w:fldCharType="end"/>
      </w:r>
      <w:r w:rsidR="00C351F9">
        <w:t>», стр</w:t>
      </w:r>
      <w:r w:rsidR="00582643">
        <w:t>.</w:t>
      </w:r>
      <w:r w:rsidR="00C351F9">
        <w:t xml:space="preserve"> </w:t>
      </w:r>
      <w:r w:rsidR="00C351F9" w:rsidRPr="007D79D6">
        <w:rPr>
          <w:highlight w:val="green"/>
        </w:rPr>
        <w:fldChar w:fldCharType="begin"/>
      </w:r>
      <w:r w:rsidR="00C351F9" w:rsidRPr="007D79D6">
        <w:rPr>
          <w:highlight w:val="green"/>
        </w:rPr>
        <w:instrText xml:space="preserve"> PAGEREF _Ref468127931 \h </w:instrText>
      </w:r>
      <w:r w:rsidR="00C351F9" w:rsidRPr="007D79D6">
        <w:rPr>
          <w:highlight w:val="green"/>
        </w:rPr>
      </w:r>
      <w:r w:rsidR="00C351F9" w:rsidRPr="007D79D6">
        <w:rPr>
          <w:highlight w:val="green"/>
        </w:rPr>
        <w:fldChar w:fldCharType="separate"/>
      </w:r>
      <w:r w:rsidR="00A272FD">
        <w:rPr>
          <w:noProof/>
          <w:highlight w:val="green"/>
        </w:rPr>
        <w:t>29</w:t>
      </w:r>
      <w:r w:rsidR="00C351F9" w:rsidRPr="007D79D6">
        <w:rPr>
          <w:highlight w:val="green"/>
        </w:rPr>
        <w:fldChar w:fldCharType="end"/>
      </w:r>
      <w:r w:rsidR="00C351F9">
        <w:t>.</w:t>
      </w:r>
    </w:p>
    <w:p w14:paraId="6602D7D8" w14:textId="77777777" w:rsidR="00582643" w:rsidRDefault="00582643" w:rsidP="001E690A">
      <w:pPr>
        <w:pStyle w:val="2"/>
      </w:pPr>
      <w:bookmarkStart w:id="124" w:name="_Ref449031097"/>
      <w:bookmarkStart w:id="125" w:name="_Ref449031094"/>
      <w:bookmarkStart w:id="126" w:name="_Ref449031088"/>
      <w:bookmarkStart w:id="127" w:name="_Toc89620492"/>
      <w:r>
        <w:t>Разрешенная и неразрешенная терапия</w:t>
      </w:r>
      <w:bookmarkEnd w:id="124"/>
      <w:bookmarkEnd w:id="125"/>
      <w:bookmarkEnd w:id="126"/>
      <w:bookmarkEnd w:id="127"/>
    </w:p>
    <w:p w14:paraId="161F74E1" w14:textId="21263B94" w:rsidR="00582643" w:rsidRDefault="00582643" w:rsidP="00582643">
      <w:r>
        <w:t xml:space="preserve">Настоящее клиническое исследование предполагает определение концентрации </w:t>
      </w:r>
      <w:r w:rsidRPr="009B6657">
        <w:rPr>
          <w:highlight w:val="yellow"/>
        </w:rPr>
        <w:t>активного компонента</w:t>
      </w:r>
      <w:r>
        <w:t xml:space="preserve"> исследуемых лекарственных препаратов в плазме крови здоровых добровольцев, с последующей оценкой их биоэквивалентности и безопасности. В связи с этим, в ходе участия в исследовании запрещен прием любых других, не предусмотренных протоколом, лекарственных препаратов.</w:t>
      </w:r>
    </w:p>
    <w:p w14:paraId="4FD3956F" w14:textId="1FA02C5F" w:rsidR="00582643" w:rsidRPr="00E32BBF" w:rsidRDefault="00582643" w:rsidP="00582643">
      <w:r w:rsidRPr="00E32BBF">
        <w:t xml:space="preserve">В случае возникновения нежелательных явлений во время исследования возможно назначение лекарственных препаратов по решению </w:t>
      </w:r>
      <w:r w:rsidR="00030111">
        <w:t>И</w:t>
      </w:r>
      <w:r w:rsidRPr="00E32BBF">
        <w:t xml:space="preserve">сследователя. При этом назначенные лекарственные средства должны быть зарегистрированы, а Спонсор исследования или уполномоченная КИО должны быть в течение </w:t>
      </w:r>
      <w:r w:rsidRPr="00607F1F">
        <w:rPr>
          <w:highlight w:val="red"/>
        </w:rPr>
        <w:t>72</w:t>
      </w:r>
      <w:r w:rsidRPr="00E32BBF">
        <w:t xml:space="preserve"> часов проинформированы о данном событии. В этом случае доброволец, получивший лекарственные препараты, непредусмотренные Протоколом, может быть исключен из анализа фармакокинетических параметров, а наблюдение за ним Исследователем будет продолжаться до прекращения того состояния, которое стало причиной назначения лекарственных средств (см. раздел </w:t>
      </w:r>
      <w:r w:rsidRPr="003847A4">
        <w:rPr>
          <w:highlight w:val="green"/>
        </w:rPr>
        <w:fldChar w:fldCharType="begin"/>
      </w:r>
      <w:r w:rsidRPr="003847A4">
        <w:rPr>
          <w:highlight w:val="green"/>
        </w:rPr>
        <w:instrText xml:space="preserve"> REF _Ref448846666 \r \h </w:instrText>
      </w:r>
      <w:r w:rsidR="008D295D" w:rsidRPr="003847A4">
        <w:rPr>
          <w:highlight w:val="green"/>
        </w:rPr>
        <w:instrText xml:space="preserve"> \* MERGEFORMAT </w:instrText>
      </w:r>
      <w:r w:rsidRPr="003847A4">
        <w:rPr>
          <w:highlight w:val="green"/>
        </w:rPr>
      </w:r>
      <w:r w:rsidRPr="003847A4">
        <w:rPr>
          <w:highlight w:val="green"/>
        </w:rPr>
        <w:fldChar w:fldCharType="separate"/>
      </w:r>
      <w:r w:rsidR="00A272FD">
        <w:rPr>
          <w:highlight w:val="green"/>
        </w:rPr>
        <w:t>8.4</w:t>
      </w:r>
      <w:r w:rsidRPr="003847A4">
        <w:rPr>
          <w:highlight w:val="green"/>
        </w:rPr>
        <w:fldChar w:fldCharType="end"/>
      </w:r>
      <w:r w:rsidRPr="00E32BBF">
        <w:t>).</w:t>
      </w:r>
    </w:p>
    <w:p w14:paraId="031897EC" w14:textId="146B3FB1" w:rsidR="00582643" w:rsidRPr="008D295D" w:rsidRDefault="00582643">
      <w:r>
        <w:t>Добровольцы будут ограничены питьевым и пищевым режимами во время периодов приема исследуемых лекарственных препаратов (см. раздел «</w:t>
      </w:r>
      <w:r w:rsidR="00C351F9" w:rsidRPr="003847A4">
        <w:rPr>
          <w:highlight w:val="green"/>
        </w:rPr>
        <w:fldChar w:fldCharType="begin"/>
      </w:r>
      <w:r w:rsidR="00C351F9" w:rsidRPr="003847A4">
        <w:rPr>
          <w:highlight w:val="green"/>
        </w:rPr>
        <w:instrText xml:space="preserve"> REF _Ref468129598 \h </w:instrText>
      </w:r>
      <w:r w:rsidR="003847A4">
        <w:rPr>
          <w:highlight w:val="green"/>
        </w:rPr>
        <w:instrText xml:space="preserve"> \* MERGEFORMAT </w:instrText>
      </w:r>
      <w:r w:rsidR="00C351F9" w:rsidRPr="003847A4">
        <w:rPr>
          <w:highlight w:val="green"/>
        </w:rPr>
      </w:r>
      <w:r w:rsidR="00C351F9" w:rsidRPr="003847A4">
        <w:rPr>
          <w:highlight w:val="green"/>
        </w:rPr>
        <w:fldChar w:fldCharType="separate"/>
      </w:r>
      <w:r w:rsidR="00A272FD" w:rsidRPr="00A272FD">
        <w:rPr>
          <w:highlight w:val="green"/>
        </w:rPr>
        <w:t>Режим и ограничения</w:t>
      </w:r>
      <w:r w:rsidR="00C351F9" w:rsidRPr="003847A4">
        <w:rPr>
          <w:highlight w:val="green"/>
        </w:rPr>
        <w:fldChar w:fldCharType="end"/>
      </w:r>
      <w:r w:rsidR="00C351F9">
        <w:t xml:space="preserve">», стр. </w:t>
      </w:r>
      <w:r w:rsidR="00C351F9" w:rsidRPr="003847A4">
        <w:rPr>
          <w:highlight w:val="green"/>
        </w:rPr>
        <w:fldChar w:fldCharType="begin"/>
      </w:r>
      <w:r w:rsidR="00C351F9" w:rsidRPr="003847A4">
        <w:rPr>
          <w:highlight w:val="green"/>
        </w:rPr>
        <w:instrText xml:space="preserve"> PAGEREF _Ref468129598 \h </w:instrText>
      </w:r>
      <w:r w:rsidR="00C351F9" w:rsidRPr="003847A4">
        <w:rPr>
          <w:highlight w:val="green"/>
        </w:rPr>
      </w:r>
      <w:r w:rsidR="00C351F9" w:rsidRPr="003847A4">
        <w:rPr>
          <w:highlight w:val="green"/>
        </w:rPr>
        <w:fldChar w:fldCharType="separate"/>
      </w:r>
      <w:r w:rsidR="00A272FD">
        <w:rPr>
          <w:noProof/>
          <w:highlight w:val="green"/>
        </w:rPr>
        <w:t>27</w:t>
      </w:r>
      <w:r w:rsidR="00C351F9" w:rsidRPr="003847A4">
        <w:rPr>
          <w:highlight w:val="green"/>
        </w:rPr>
        <w:fldChar w:fldCharType="end"/>
      </w:r>
      <w:r w:rsidR="00C351F9">
        <w:t>)</w:t>
      </w:r>
      <w:r>
        <w:t xml:space="preserve">, а также им будет </w:t>
      </w:r>
      <w:r w:rsidRPr="008D295D">
        <w:t>запрещено:</w:t>
      </w:r>
    </w:p>
    <w:p w14:paraId="649624DC" w14:textId="51B6671E" w:rsidR="00582643" w:rsidRPr="008D295D" w:rsidRDefault="00582643" w:rsidP="001E690A">
      <w:pPr>
        <w:pStyle w:val="1"/>
      </w:pPr>
      <w:r w:rsidRPr="00E32BBF">
        <w:t>Прием рецептурных и безрецептурных лекарственных средств на протяжени</w:t>
      </w:r>
      <w:r w:rsidR="004B5241">
        <w:t>и всего исследования</w:t>
      </w:r>
      <w:r w:rsidRPr="008D295D">
        <w:t>.</w:t>
      </w:r>
    </w:p>
    <w:p w14:paraId="6F10E562" w14:textId="77777777" w:rsidR="00582643" w:rsidRDefault="00582643" w:rsidP="001E690A">
      <w:pPr>
        <w:pStyle w:val="2"/>
      </w:pPr>
      <w:bookmarkStart w:id="128" w:name="_Toc89620493"/>
      <w:r>
        <w:t>Методы контроля над соблюдением процедур исследования добровольцами</w:t>
      </w:r>
      <w:bookmarkEnd w:id="128"/>
    </w:p>
    <w:p w14:paraId="763CDC28" w14:textId="77777777" w:rsidR="00582643" w:rsidRDefault="00582643" w:rsidP="00582643">
      <w:r>
        <w:t>Процедуры исследования будут проходить под наблюдением Исследователя, что позволит обеспечить высокий уровень выполнения запланированных Протоколом процедур и обеспечить своевременный и эффективный ответ на возникновение НЯ или СНЯ.</w:t>
      </w:r>
    </w:p>
    <w:p w14:paraId="17D6D89B" w14:textId="05C51FDC" w:rsidR="00582643" w:rsidRDefault="00582643" w:rsidP="00582643">
      <w:r>
        <w:lastRenderedPageBreak/>
        <w:t xml:space="preserve">Результаты проводимых процедур, равно как и сам факт их проведения, будут регистрироваться в первичной документации и ИРК. Тщательный контроль над соблюдением Протокола в ходе исследования возлагается на Исследователя. Представители Спонсора в ходе мониторинговых визитов и мероприятий внутреннего аудита будут своевременно выявлять отклонения от протокола и принимать необходимые меры с целью повышения степени соблюдения запланированных процедур (см. раздел </w:t>
      </w:r>
      <w:r w:rsidRPr="003847A4">
        <w:rPr>
          <w:highlight w:val="green"/>
        </w:rPr>
        <w:fldChar w:fldCharType="begin"/>
      </w:r>
      <w:r w:rsidRPr="003847A4">
        <w:rPr>
          <w:highlight w:val="green"/>
        </w:rPr>
        <w:instrText xml:space="preserve"> REF _Ref446096007 \r \h  \* MERGEFORMAT </w:instrText>
      </w:r>
      <w:r w:rsidRPr="003847A4">
        <w:rPr>
          <w:highlight w:val="green"/>
        </w:rPr>
      </w:r>
      <w:r w:rsidRPr="003847A4">
        <w:rPr>
          <w:highlight w:val="green"/>
        </w:rPr>
        <w:fldChar w:fldCharType="separate"/>
      </w:r>
      <w:r w:rsidR="00A272FD">
        <w:rPr>
          <w:highlight w:val="green"/>
        </w:rPr>
        <w:t>11</w:t>
      </w:r>
      <w:r w:rsidRPr="003847A4">
        <w:rPr>
          <w:highlight w:val="green"/>
        </w:rPr>
        <w:fldChar w:fldCharType="end"/>
      </w:r>
      <w:r>
        <w:t>).</w:t>
      </w:r>
    </w:p>
    <w:p w14:paraId="28405F58" w14:textId="77777777" w:rsidR="00582643" w:rsidRDefault="00582643" w:rsidP="00582643">
      <w:r>
        <w:t>Добровольцы обязаны соблюдать правила пребывания в Исследовательском центре. Для добровольцев стандартизируются условия их пребывания, режим питания и потребления жидкости, режим физической активности.</w:t>
      </w:r>
    </w:p>
    <w:p w14:paraId="48966CD0" w14:textId="72EB8EA8" w:rsidR="00336DF6" w:rsidRDefault="00582643" w:rsidP="00582643">
      <w:r>
        <w:t xml:space="preserve">На протяжении всего периода исследования добровольцы должны соблюдать физиологически нормальный режим сна и бодрствования, без повышенной двигательной активности и физической нагрузки, а также режим питания и режим употребления жидкостей, описанные в разделе </w:t>
      </w:r>
      <w:r w:rsidRPr="003847A4">
        <w:rPr>
          <w:highlight w:val="green"/>
        </w:rPr>
        <w:fldChar w:fldCharType="begin"/>
      </w:r>
      <w:r w:rsidRPr="003847A4">
        <w:rPr>
          <w:highlight w:val="green"/>
        </w:rPr>
        <w:instrText xml:space="preserve"> REF _Ref446096453 \r \h  \* MERGEFORMAT </w:instrText>
      </w:r>
      <w:r w:rsidRPr="003847A4">
        <w:rPr>
          <w:highlight w:val="green"/>
        </w:rPr>
      </w:r>
      <w:r w:rsidRPr="003847A4">
        <w:rPr>
          <w:highlight w:val="green"/>
        </w:rPr>
        <w:fldChar w:fldCharType="separate"/>
      </w:r>
      <w:r w:rsidR="00A272FD">
        <w:rPr>
          <w:highlight w:val="green"/>
        </w:rPr>
        <w:t>4.2.3</w:t>
      </w:r>
      <w:r w:rsidRPr="003847A4">
        <w:rPr>
          <w:highlight w:val="green"/>
        </w:rPr>
        <w:fldChar w:fldCharType="end"/>
      </w:r>
      <w:r>
        <w:t>.</w:t>
      </w:r>
    </w:p>
    <w:p w14:paraId="12EABE9A" w14:textId="7127BC8C" w:rsidR="00582643" w:rsidRDefault="00336DF6" w:rsidP="00336DF6">
      <w:pPr>
        <w:spacing w:before="0" w:after="200" w:line="276" w:lineRule="auto"/>
        <w:ind w:firstLine="0"/>
        <w:jc w:val="left"/>
      </w:pPr>
      <w:r>
        <w:br w:type="page"/>
      </w:r>
    </w:p>
    <w:p w14:paraId="4DD94A18" w14:textId="77777777" w:rsidR="00582643" w:rsidRPr="001E690A" w:rsidRDefault="00582643" w:rsidP="003D5DBE">
      <w:pPr>
        <w:pStyle w:val="10"/>
      </w:pPr>
      <w:bookmarkStart w:id="129" w:name="_Toc89620494"/>
      <w:r w:rsidRPr="001E690A">
        <w:lastRenderedPageBreak/>
        <w:t>Оценка эффективности</w:t>
      </w:r>
      <w:bookmarkEnd w:id="129"/>
    </w:p>
    <w:p w14:paraId="23FC4F17" w14:textId="564A325E" w:rsidR="00582643" w:rsidRDefault="00C7526C" w:rsidP="00582643">
      <w:r w:rsidRPr="00C7526C">
        <w:t>Это исследование биоэквивалентности, основной целью которого является сравнительная оценка фармакокинетики при однократном приеме исследуемых лекарственных препар</w:t>
      </w:r>
      <w:r>
        <w:t>а</w:t>
      </w:r>
      <w:r w:rsidRPr="00C7526C">
        <w:t>тов здоровыми добровольцами, поэтому в настоящем исследовании в качестве параметров эффективности будут рассматриваться параметры фармакокинетики изучаемых препаратов.</w:t>
      </w:r>
    </w:p>
    <w:p w14:paraId="2172ED10" w14:textId="77777777" w:rsidR="00582643" w:rsidRDefault="00582643" w:rsidP="001E690A">
      <w:pPr>
        <w:pStyle w:val="2"/>
      </w:pPr>
      <w:bookmarkStart w:id="130" w:name="_Ref447634168"/>
      <w:bookmarkStart w:id="131" w:name="_Toc89620495"/>
      <w:r>
        <w:t>Перечень параметров фармакокинетики</w:t>
      </w:r>
      <w:bookmarkEnd w:id="130"/>
      <w:bookmarkEnd w:id="131"/>
    </w:p>
    <w:p w14:paraId="12C4E532" w14:textId="32E28B08" w:rsidR="003847A4" w:rsidRPr="003847A4" w:rsidRDefault="00B37165" w:rsidP="003847A4">
      <w:sdt>
        <w:sdtPr>
          <w:id w:val="2027369273"/>
          <w:placeholder>
            <w:docPart w:val="DefaultPlaceholder_-1854013440"/>
          </w:placeholder>
          <w15:dataBinding w:prefixMappings="xmlns:ns0='http://protocolschema@pharmcat.net' " w:xpath="/ns0:protocolschema[1]/ns0:Protocol[1]/ns0:Design[1]/ns0:PK[1]/ns0:Parameters[1]" w:storeItemID="{423561BC-3B43-4151-BB21-3A498E36C96A}" w16sdtdh:storeItemChecksum="LeYcDg=="/>
        </w:sdtPr>
        <w:sdtEndPr/>
        <w:sdtContent>
          <w:sdt>
            <w:sdtPr>
              <w:rPr>
                <w:highlight w:val="lightGray"/>
                <w:lang w:val="en-US"/>
              </w:rPr>
              <w:alias w:val="ФК_параметры"/>
              <w:tag w:val="ФК_параметры"/>
              <w:id w:val="-136807211"/>
              <w:placeholder>
                <w:docPart w:val="6417995A76D242CF8B32725609239266"/>
              </w:placeholder>
            </w:sdtPr>
            <w:sdtEndPr>
              <w:rPr>
                <w:highlight w:val="none"/>
              </w:rPr>
            </w:sdtEndPr>
            <w:sdtContent>
              <w:r w:rsidR="005B1343" w:rsidRPr="00B2545D">
                <w:rPr>
                  <w:highlight w:val="lightGray"/>
                  <w:lang w:val="en-US"/>
                </w:rPr>
                <w:t>C</w:t>
              </w:r>
              <w:r w:rsidR="005B1343" w:rsidRPr="00B2545D">
                <w:rPr>
                  <w:highlight w:val="lightGray"/>
                  <w:vertAlign w:val="subscript"/>
                  <w:lang w:val="en-US"/>
                </w:rPr>
                <w:t>max</w:t>
              </w:r>
              <w:r w:rsidR="005B1343" w:rsidRPr="00B2545D">
                <w:rPr>
                  <w:highlight w:val="lightGray"/>
                </w:rPr>
                <w:t xml:space="preserve">, </w:t>
              </w:r>
              <w:r w:rsidR="005B1343" w:rsidRPr="00B2545D">
                <w:rPr>
                  <w:highlight w:val="lightGray"/>
                  <w:lang w:val="en-US"/>
                </w:rPr>
                <w:t>T</w:t>
              </w:r>
              <w:r w:rsidR="005B1343" w:rsidRPr="00B2545D">
                <w:rPr>
                  <w:highlight w:val="lightGray"/>
                  <w:vertAlign w:val="subscript"/>
                  <w:lang w:val="en-US"/>
                </w:rPr>
                <w:t>max</w:t>
              </w:r>
              <w:r w:rsidR="005B1343" w:rsidRPr="00B2545D">
                <w:rPr>
                  <w:highlight w:val="lightGray"/>
                </w:rPr>
                <w:t xml:space="preserve">, </w:t>
              </w:r>
              <w:proofErr w:type="spellStart"/>
              <w:r w:rsidR="005B1343" w:rsidRPr="00B2545D">
                <w:rPr>
                  <w:highlight w:val="lightGray"/>
                  <w:lang w:val="en-US"/>
                </w:rPr>
                <w:t>T</w:t>
              </w:r>
              <w:r w:rsidR="005B1343" w:rsidRPr="00B2545D">
                <w:rPr>
                  <w:highlight w:val="lightGray"/>
                  <w:vertAlign w:val="subscript"/>
                  <w:lang w:val="en-US"/>
                </w:rPr>
                <w:t>lag</w:t>
              </w:r>
              <w:proofErr w:type="spellEnd"/>
              <w:r w:rsidR="005B1343" w:rsidRPr="00B2545D">
                <w:rPr>
                  <w:highlight w:val="lightGray"/>
                </w:rPr>
                <w:t xml:space="preserve">, </w:t>
              </w:r>
              <w:proofErr w:type="spellStart"/>
              <w:r w:rsidR="005B1343" w:rsidRPr="00B2545D">
                <w:rPr>
                  <w:highlight w:val="lightGray"/>
                  <w:lang w:val="en-US"/>
                </w:rPr>
                <w:t>AUC</w:t>
              </w:r>
              <w:r w:rsidR="005B1343" w:rsidRPr="00B2545D">
                <w:rPr>
                  <w:highlight w:val="lightGray"/>
                  <w:vertAlign w:val="subscript"/>
                  <w:lang w:val="en-US"/>
                </w:rPr>
                <w:t>o</w:t>
              </w:r>
              <w:proofErr w:type="spellEnd"/>
              <w:r w:rsidR="005B1343" w:rsidRPr="00B2545D">
                <w:rPr>
                  <w:highlight w:val="lightGray"/>
                  <w:vertAlign w:val="subscript"/>
                  <w:lang w:val="x-none"/>
                </w:rPr>
                <w:t>-</w:t>
              </w:r>
              <w:r w:rsidR="005B1343" w:rsidRPr="00B2545D">
                <w:rPr>
                  <w:highlight w:val="lightGray"/>
                  <w:vertAlign w:val="subscript"/>
                  <w:lang w:val="en-US"/>
                </w:rPr>
                <w:t>t</w:t>
              </w:r>
              <w:r w:rsidR="005B1343" w:rsidRPr="00B2545D">
                <w:rPr>
                  <w:highlight w:val="lightGray"/>
                </w:rPr>
                <w:t xml:space="preserve">, </w:t>
              </w:r>
              <w:r w:rsidR="005B1343" w:rsidRPr="00B2545D">
                <w:rPr>
                  <w:highlight w:val="lightGray"/>
                  <w:lang w:val="en-US"/>
                </w:rPr>
                <w:t>AUC</w:t>
              </w:r>
              <w:r w:rsidR="005B1343" w:rsidRPr="00B2545D">
                <w:rPr>
                  <w:highlight w:val="lightGray"/>
                  <w:vertAlign w:val="subscript"/>
                  <w:lang w:val="en-US"/>
                </w:rPr>
                <w:t>inf</w:t>
              </w:r>
              <w:r w:rsidR="005B1343" w:rsidRPr="00B2545D">
                <w:rPr>
                  <w:highlight w:val="lightGray"/>
                </w:rPr>
                <w:t xml:space="preserve">, </w:t>
              </w:r>
              <w:r w:rsidR="005B1343" w:rsidRPr="00B2545D">
                <w:rPr>
                  <w:highlight w:val="lightGray"/>
                  <w:lang w:val="en-US"/>
                </w:rPr>
                <w:t>AUC</w:t>
              </w:r>
              <w:r w:rsidR="005B1343" w:rsidRPr="00B2545D">
                <w:rPr>
                  <w:highlight w:val="lightGray"/>
                  <w:vertAlign w:val="subscript"/>
                </w:rPr>
                <w:t>%</w:t>
              </w:r>
              <w:r w:rsidR="005B1343" w:rsidRPr="00B2545D">
                <w:rPr>
                  <w:highlight w:val="lightGray"/>
                  <w:vertAlign w:val="subscript"/>
                  <w:lang w:val="en-US"/>
                </w:rPr>
                <w:t>inf</w:t>
              </w:r>
              <w:r w:rsidR="005B1343" w:rsidRPr="00B2545D">
                <w:rPr>
                  <w:highlight w:val="lightGray"/>
                </w:rPr>
                <w:t xml:space="preserve">, </w:t>
              </w:r>
              <w:proofErr w:type="spellStart"/>
              <w:r w:rsidR="005B1343" w:rsidRPr="00B2545D">
                <w:rPr>
                  <w:highlight w:val="lightGray"/>
                  <w:lang w:val="x-none"/>
                </w:rPr>
                <w:t>K</w:t>
              </w:r>
              <w:r w:rsidR="005B1343" w:rsidRPr="00B2545D">
                <w:rPr>
                  <w:highlight w:val="lightGray"/>
                  <w:vertAlign w:val="subscript"/>
                  <w:lang w:val="x-none"/>
                </w:rPr>
                <w:t>el</w:t>
              </w:r>
              <w:proofErr w:type="spellEnd"/>
              <w:r w:rsidR="005B1343" w:rsidRPr="00B2545D">
                <w:rPr>
                  <w:highlight w:val="lightGray"/>
                  <w:lang w:val="x-none"/>
                </w:rPr>
                <w:t xml:space="preserve"> </w:t>
              </w:r>
              <w:r w:rsidR="005B1343" w:rsidRPr="00B2545D">
                <w:rPr>
                  <w:highlight w:val="lightGray"/>
                </w:rPr>
                <w:t>(λ</w:t>
              </w:r>
              <w:r w:rsidR="005B1343" w:rsidRPr="00B2545D">
                <w:rPr>
                  <w:highlight w:val="lightGray"/>
                  <w:vertAlign w:val="subscript"/>
                  <w:lang w:val="en-US"/>
                </w:rPr>
                <w:t>z</w:t>
              </w:r>
              <w:r w:rsidR="005B1343" w:rsidRPr="00B2545D">
                <w:rPr>
                  <w:highlight w:val="lightGray"/>
                </w:rPr>
                <w:t xml:space="preserve">), </w:t>
              </w:r>
              <w:r w:rsidR="005B1343" w:rsidRPr="00B2545D">
                <w:rPr>
                  <w:highlight w:val="lightGray"/>
                  <w:lang w:val="en-US"/>
                </w:rPr>
                <w:t>T</w:t>
              </w:r>
              <w:r w:rsidR="005B1343" w:rsidRPr="00B2545D">
                <w:rPr>
                  <w:highlight w:val="lightGray"/>
                  <w:vertAlign w:val="subscript"/>
                  <w:lang w:val="x-none"/>
                </w:rPr>
                <w:t>1/2</w:t>
              </w:r>
              <w:r w:rsidR="005B1343" w:rsidRPr="00B2545D">
                <w:rPr>
                  <w:highlight w:val="lightGray"/>
                </w:rPr>
                <w:t xml:space="preserve">, </w:t>
              </w:r>
              <w:r w:rsidR="005B1343" w:rsidRPr="00B2545D">
                <w:rPr>
                  <w:highlight w:val="lightGray"/>
                  <w:lang w:val="en-US"/>
                </w:rPr>
                <w:t>MRT</w:t>
              </w:r>
            </w:sdtContent>
          </w:sdt>
        </w:sdtContent>
      </w:sdt>
      <w:r w:rsidR="003847A4">
        <w:t>.</w:t>
      </w:r>
    </w:p>
    <w:p w14:paraId="50FD5222" w14:textId="77777777" w:rsidR="00582643" w:rsidRDefault="00582643" w:rsidP="001E690A">
      <w:pPr>
        <w:pStyle w:val="1"/>
        <w:rPr>
          <w:lang w:val="x-none"/>
        </w:rPr>
      </w:pPr>
      <w:r>
        <w:rPr>
          <w:lang w:val="en-US"/>
        </w:rPr>
        <w:t>C</w:t>
      </w:r>
      <w:r>
        <w:rPr>
          <w:vertAlign w:val="subscript"/>
          <w:lang w:val="en-US"/>
        </w:rPr>
        <w:t>max</w:t>
      </w:r>
      <w:r>
        <w:rPr>
          <w:lang w:val="x-none"/>
        </w:rPr>
        <w:t xml:space="preserve"> – максимальная концентрация</w:t>
      </w:r>
      <w:r>
        <w:t xml:space="preserve"> вещества в плазме крови добровольца</w:t>
      </w:r>
      <w:r>
        <w:rPr>
          <w:lang w:val="x-none"/>
        </w:rPr>
        <w:t>;</w:t>
      </w:r>
    </w:p>
    <w:p w14:paraId="2144BB98" w14:textId="77777777" w:rsidR="00582643" w:rsidRDefault="00582643" w:rsidP="001E690A">
      <w:pPr>
        <w:pStyle w:val="1"/>
        <w:rPr>
          <w:lang w:val="x-none"/>
        </w:rPr>
      </w:pPr>
      <w:r>
        <w:rPr>
          <w:lang w:val="en-US"/>
        </w:rPr>
        <w:t>T</w:t>
      </w:r>
      <w:r>
        <w:rPr>
          <w:vertAlign w:val="subscript"/>
          <w:lang w:val="en-US"/>
        </w:rPr>
        <w:t>max</w:t>
      </w:r>
      <w:r>
        <w:rPr>
          <w:lang w:val="x-none"/>
        </w:rPr>
        <w:t xml:space="preserve"> – время достижения максимальной концентрации</w:t>
      </w:r>
      <w:r>
        <w:t xml:space="preserve"> вещества в плазме крови добровольца, в случае если фармакокинетический профиль будет содержать два максимума, </w:t>
      </w:r>
      <w:r>
        <w:rPr>
          <w:lang w:val="en-US"/>
        </w:rPr>
        <w:t>T</w:t>
      </w:r>
      <w:r>
        <w:rPr>
          <w:vertAlign w:val="subscript"/>
          <w:lang w:val="en-US"/>
        </w:rPr>
        <w:t>max</w:t>
      </w:r>
      <w:r w:rsidRPr="00582643">
        <w:rPr>
          <w:vertAlign w:val="subscript"/>
        </w:rPr>
        <w:t xml:space="preserve"> </w:t>
      </w:r>
      <w:r>
        <w:t>будет рассчитываться как время первого максимума</w:t>
      </w:r>
      <w:r>
        <w:rPr>
          <w:lang w:val="x-none"/>
        </w:rPr>
        <w:t>;</w:t>
      </w:r>
    </w:p>
    <w:p w14:paraId="64DD7681" w14:textId="77777777" w:rsidR="00582643" w:rsidRDefault="00582643" w:rsidP="001E690A">
      <w:pPr>
        <w:pStyle w:val="1"/>
        <w:rPr>
          <w:lang w:val="x-none"/>
        </w:rPr>
      </w:pPr>
      <w:proofErr w:type="spellStart"/>
      <w:r w:rsidRPr="00235F32">
        <w:rPr>
          <w:highlight w:val="yellow"/>
          <w:lang w:val="en-US"/>
        </w:rPr>
        <w:t>T</w:t>
      </w:r>
      <w:r w:rsidRPr="00235F32">
        <w:rPr>
          <w:highlight w:val="yellow"/>
          <w:vertAlign w:val="subscript"/>
          <w:lang w:val="en-US"/>
        </w:rPr>
        <w:t>lag</w:t>
      </w:r>
      <w:proofErr w:type="spellEnd"/>
      <w:r>
        <w:t xml:space="preserve"> – время от точки 0 до первой точки с концентрацией выше НПКО;</w:t>
      </w:r>
    </w:p>
    <w:p w14:paraId="1F182D39" w14:textId="4EA29282" w:rsidR="00582643" w:rsidRDefault="00582643" w:rsidP="001E690A">
      <w:pPr>
        <w:pStyle w:val="1"/>
        <w:rPr>
          <w:lang w:val="x-none"/>
        </w:rPr>
      </w:pPr>
      <w:proofErr w:type="spellStart"/>
      <w:r>
        <w:rPr>
          <w:lang w:val="en-US"/>
        </w:rPr>
        <w:t>AUC</w:t>
      </w:r>
      <w:r>
        <w:rPr>
          <w:vertAlign w:val="subscript"/>
          <w:lang w:val="en-US"/>
        </w:rPr>
        <w:t>o</w:t>
      </w:r>
      <w:proofErr w:type="spellEnd"/>
      <w:r>
        <w:rPr>
          <w:vertAlign w:val="subscript"/>
          <w:lang w:val="x-none"/>
        </w:rPr>
        <w:t>-</w:t>
      </w:r>
      <w:r>
        <w:rPr>
          <w:vertAlign w:val="subscript"/>
          <w:lang w:val="en-US"/>
        </w:rPr>
        <w:t>t</w:t>
      </w:r>
      <w:r>
        <w:rPr>
          <w:lang w:val="x-none"/>
        </w:rPr>
        <w:t xml:space="preserve"> – площадь под фармакокинетической кривой «концентрация-время»</w:t>
      </w:r>
      <w:r>
        <w:t>, площадь будет рассчитана методом линейных трапеций</w:t>
      </w:r>
      <w:r w:rsidR="004721E9">
        <w:t xml:space="preserve">; </w:t>
      </w:r>
      <w:r>
        <w:t xml:space="preserve">последней точкой расчета </w:t>
      </w:r>
      <w:r w:rsidR="004B777E" w:rsidRPr="001D6E09">
        <w:t>(</w:t>
      </w:r>
      <w:r w:rsidR="004B777E">
        <w:rPr>
          <w:lang w:val="en-US"/>
        </w:rPr>
        <w:t>C</w:t>
      </w:r>
      <w:r w:rsidR="004B777E">
        <w:rPr>
          <w:vertAlign w:val="subscript"/>
          <w:lang w:val="en-US"/>
        </w:rPr>
        <w:t>last</w:t>
      </w:r>
      <w:r w:rsidR="004B777E" w:rsidRPr="001D6E09">
        <w:t xml:space="preserve">) </w:t>
      </w:r>
      <w:r>
        <w:t>будет последнее значение больше НПКО</w:t>
      </w:r>
      <w:r w:rsidR="00444CD2">
        <w:t>;</w:t>
      </w:r>
    </w:p>
    <w:p w14:paraId="7D8BAEEE" w14:textId="4EC18A8B" w:rsidR="00582643" w:rsidRDefault="00582643" w:rsidP="001E690A">
      <w:pPr>
        <w:pStyle w:val="1"/>
      </w:pPr>
      <w:r>
        <w:rPr>
          <w:lang w:val="en-US"/>
        </w:rPr>
        <w:t>AUC</w:t>
      </w:r>
      <w:r>
        <w:rPr>
          <w:vertAlign w:val="subscript"/>
          <w:lang w:val="en-US"/>
        </w:rPr>
        <w:t>inf</w:t>
      </w:r>
      <w:r>
        <w:t xml:space="preserve"> </w:t>
      </w:r>
      <w:r w:rsidR="00CA0FA1">
        <w:t>(</w:t>
      </w:r>
      <w:r w:rsidR="00CA0FA1">
        <w:rPr>
          <w:lang w:val="en-US"/>
        </w:rPr>
        <w:t>AUC</w:t>
      </w:r>
      <w:r w:rsidR="00CA0FA1" w:rsidRPr="00CA0FA1">
        <w:rPr>
          <w:vertAlign w:val="subscript"/>
        </w:rPr>
        <w:t>0-∞</w:t>
      </w:r>
      <w:r w:rsidR="00CA0FA1">
        <w:t>)</w:t>
      </w:r>
      <w:r>
        <w:t>– площадь под фармакокинетической кривой «концентрация-время» экстраполированная до бесконечности;</w:t>
      </w:r>
      <w:r w:rsidR="00444CD2">
        <w:t xml:space="preserve"> </w:t>
      </w:r>
      <w:r w:rsidR="004B777E">
        <w:t>Расчет площади будет проходить по формуле:</w:t>
      </w:r>
    </w:p>
    <w:p w14:paraId="5D48CD4D" w14:textId="65401B5B" w:rsidR="004B777E" w:rsidRDefault="00B37165" w:rsidP="001E690A">
      <w:pPr>
        <w:pStyle w:val="1"/>
        <w:numPr>
          <w:ilvl w:val="0"/>
          <w:numId w:val="0"/>
        </w:numPr>
        <w:ind w:left="567"/>
      </w:pPr>
      <m:oMathPara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AUC</m:t>
              </m:r>
            </m:e>
            <m:sub>
              <m:r>
                <w:rPr>
                  <w:rFonts w:ascii="Cambria Math" w:hAnsi="Cambria Math"/>
                </w:rPr>
                <m:t>inf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AUC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0-</m:t>
              </m:r>
              <m:r>
                <w:rPr>
                  <w:rFonts w:ascii="Cambria Math" w:hAnsi="Cambria Math"/>
                </w:rPr>
                <m:t>t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 xml:space="preserve">+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last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el</m:t>
                  </m:r>
                </m:sub>
              </m:sSub>
            </m:den>
          </m:f>
        </m:oMath>
      </m:oMathPara>
    </w:p>
    <w:p w14:paraId="72C2EEBF" w14:textId="6B5D5873" w:rsidR="00582643" w:rsidRDefault="00582643" w:rsidP="001E690A">
      <w:pPr>
        <w:pStyle w:val="1"/>
      </w:pPr>
      <w:r>
        <w:rPr>
          <w:lang w:val="en-US"/>
        </w:rPr>
        <w:t>AUC</w:t>
      </w:r>
      <w:r>
        <w:rPr>
          <w:vertAlign w:val="subscript"/>
        </w:rPr>
        <w:t>%</w:t>
      </w:r>
      <w:r>
        <w:rPr>
          <w:vertAlign w:val="subscript"/>
          <w:lang w:val="en-US"/>
        </w:rPr>
        <w:t>inf</w:t>
      </w:r>
      <w:r>
        <w:t xml:space="preserve"> </w:t>
      </w:r>
      <w:r w:rsidR="00CA0FA1" w:rsidRPr="00CA0FA1">
        <w:t>(</w:t>
      </w:r>
      <w:proofErr w:type="spellStart"/>
      <w:r w:rsidR="00CA0FA1">
        <w:rPr>
          <w:lang w:val="en-US"/>
        </w:rPr>
        <w:t>AUC</w:t>
      </w:r>
      <w:r w:rsidR="00CA0FA1" w:rsidRPr="00CA0FA1">
        <w:rPr>
          <w:vertAlign w:val="subscript"/>
          <w:lang w:val="en-US"/>
        </w:rPr>
        <w:t>extr</w:t>
      </w:r>
      <w:proofErr w:type="spellEnd"/>
      <w:r w:rsidR="00CA0FA1" w:rsidRPr="00CA0FA1">
        <w:t>)</w:t>
      </w:r>
      <w:r w:rsidR="005B0A9F" w:rsidRPr="005B0A9F">
        <w:t xml:space="preserve"> </w:t>
      </w:r>
      <w:r w:rsidR="005B0A9F">
        <w:t>–</w:t>
      </w:r>
      <w:r w:rsidR="005B0A9F" w:rsidRPr="005B0A9F">
        <w:t xml:space="preserve"> </w:t>
      </w:r>
      <w:r w:rsidR="005B0A9F">
        <w:t>доля остаточно площади</w:t>
      </w:r>
      <w:r>
        <w:t xml:space="preserve"> </w:t>
      </w:r>
      <w:r w:rsidR="00D26D9B">
        <w:t>(</w:t>
      </w:r>
      <w:r w:rsidR="00597009">
        <w:rPr>
          <w:lang w:val="en-US"/>
        </w:rPr>
        <w:t>AUC</w:t>
      </w:r>
      <w:r w:rsidR="00597009">
        <w:rPr>
          <w:vertAlign w:val="subscript"/>
          <w:lang w:val="en-US"/>
        </w:rPr>
        <w:t>inf</w:t>
      </w:r>
      <w:r w:rsidR="00597009" w:rsidRPr="00597009">
        <w:t xml:space="preserve"> - </w:t>
      </w:r>
      <w:proofErr w:type="spellStart"/>
      <w:r>
        <w:rPr>
          <w:lang w:val="en-US"/>
        </w:rPr>
        <w:t>AUC</w:t>
      </w:r>
      <w:r>
        <w:rPr>
          <w:vertAlign w:val="subscript"/>
          <w:lang w:val="en-US"/>
        </w:rPr>
        <w:t>o</w:t>
      </w:r>
      <w:proofErr w:type="spellEnd"/>
      <w:r>
        <w:rPr>
          <w:vertAlign w:val="subscript"/>
        </w:rPr>
        <w:t>-</w:t>
      </w:r>
      <w:r>
        <w:rPr>
          <w:vertAlign w:val="subscript"/>
          <w:lang w:val="en-US"/>
        </w:rPr>
        <w:t>t</w:t>
      </w:r>
      <w:r w:rsidR="00D26D9B">
        <w:t>)</w:t>
      </w:r>
      <w:r w:rsidR="00CA0FA1" w:rsidRPr="005B0A9F">
        <w:t>/</w:t>
      </w:r>
      <w:r>
        <w:rPr>
          <w:lang w:val="en-US"/>
        </w:rPr>
        <w:t>AUC</w:t>
      </w:r>
      <w:r>
        <w:rPr>
          <w:vertAlign w:val="subscript"/>
          <w:lang w:val="en-US"/>
        </w:rPr>
        <w:t>inf</w:t>
      </w:r>
      <w:r w:rsidR="00BE46F7" w:rsidRPr="00BE46F7">
        <w:rPr>
          <w:vertAlign w:val="subscript"/>
        </w:rPr>
        <w:t xml:space="preserve"> </w:t>
      </w:r>
      <w:r w:rsidR="00BE46F7" w:rsidRPr="00BE46F7">
        <w:t>* 100%</w:t>
      </w:r>
      <w:r>
        <w:t>;</w:t>
      </w:r>
    </w:p>
    <w:p w14:paraId="3B4E1331" w14:textId="11499507" w:rsidR="00582643" w:rsidRDefault="00582643" w:rsidP="001E690A">
      <w:pPr>
        <w:pStyle w:val="1"/>
        <w:rPr>
          <w:lang w:val="x-none"/>
        </w:rPr>
      </w:pPr>
      <w:proofErr w:type="spellStart"/>
      <w:r>
        <w:rPr>
          <w:lang w:val="x-none"/>
        </w:rPr>
        <w:t>K</w:t>
      </w:r>
      <w:r>
        <w:rPr>
          <w:vertAlign w:val="subscript"/>
          <w:lang w:val="x-none"/>
        </w:rPr>
        <w:t>el</w:t>
      </w:r>
      <w:proofErr w:type="spellEnd"/>
      <w:r>
        <w:rPr>
          <w:lang w:val="x-none"/>
        </w:rPr>
        <w:t xml:space="preserve"> </w:t>
      </w:r>
      <w:r>
        <w:t>(λ</w:t>
      </w:r>
      <w:r>
        <w:rPr>
          <w:vertAlign w:val="subscript"/>
          <w:lang w:val="en-US"/>
        </w:rPr>
        <w:t>z</w:t>
      </w:r>
      <w:r>
        <w:t>)</w:t>
      </w:r>
      <w:r>
        <w:rPr>
          <w:lang w:val="x-none"/>
        </w:rPr>
        <w:t>– константа элиминации</w:t>
      </w:r>
      <w:r>
        <w:t xml:space="preserve"> будет рассчитана по значениям фармакокинетического профиля на терминальном участке кривой с использованием не менее 3</w:t>
      </w:r>
      <w:r w:rsidR="003A26ED">
        <w:t>-х</w:t>
      </w:r>
      <w:r>
        <w:t xml:space="preserve"> значений (последние 3 значения); в случае если последовательное включение дополнительных точек (после </w:t>
      </w:r>
      <w:r>
        <w:rPr>
          <w:lang w:val="en-US"/>
        </w:rPr>
        <w:t>C</w:t>
      </w:r>
      <w:r>
        <w:rPr>
          <w:vertAlign w:val="subscript"/>
          <w:lang w:val="en-US"/>
        </w:rPr>
        <w:t>max</w:t>
      </w:r>
      <w:r w:rsidRPr="00582643">
        <w:rPr>
          <w:vertAlign w:val="subscript"/>
        </w:rPr>
        <w:t xml:space="preserve"> </w:t>
      </w:r>
      <w:r>
        <w:t xml:space="preserve">и не включая </w:t>
      </w:r>
      <w:r>
        <w:rPr>
          <w:lang w:val="en-US"/>
        </w:rPr>
        <w:t>C</w:t>
      </w:r>
      <w:r>
        <w:rPr>
          <w:vertAlign w:val="subscript"/>
          <w:lang w:val="en-US"/>
        </w:rPr>
        <w:t>max</w:t>
      </w:r>
      <w:r>
        <w:t xml:space="preserve">) в расчет будет увеличивать коэффициент </w:t>
      </w:r>
      <w:r>
        <w:rPr>
          <w:lang w:val="en-US"/>
        </w:rPr>
        <w:t>r</w:t>
      </w:r>
      <w:r>
        <w:rPr>
          <w:vertAlign w:val="superscript"/>
        </w:rPr>
        <w:t>2</w:t>
      </w:r>
      <w:r>
        <w:t xml:space="preserve"> линейной регрессии, то в расчет будет включена последовательность значений при которой коэффициент </w:t>
      </w:r>
      <w:r>
        <w:rPr>
          <w:lang w:val="en-US"/>
        </w:rPr>
        <w:t>r</w:t>
      </w:r>
      <w:r>
        <w:rPr>
          <w:vertAlign w:val="superscript"/>
        </w:rPr>
        <w:t>2</w:t>
      </w:r>
      <w:r>
        <w:t xml:space="preserve"> линейной регрессии будет максимальным; в случае если исключение одной из терминальных точек (как точки, как правило, обладающей наибольшей вариацией) приведет к увеличению коэффициента </w:t>
      </w:r>
      <w:r>
        <w:rPr>
          <w:lang w:val="en-US"/>
        </w:rPr>
        <w:t>r</w:t>
      </w:r>
      <w:r>
        <w:rPr>
          <w:vertAlign w:val="superscript"/>
        </w:rPr>
        <w:t>2</w:t>
      </w:r>
      <w:r>
        <w:t xml:space="preserve"> линейной регрессии</w:t>
      </w:r>
      <w:r w:rsidR="0067351F">
        <w:t>,</w:t>
      </w:r>
      <w:r>
        <w:t xml:space="preserve"> то эта точка может быть исключена, данные по выбору значений для расчета будут представлены в итоговом отчете</w:t>
      </w:r>
      <w:r>
        <w:rPr>
          <w:lang w:val="x-none"/>
        </w:rPr>
        <w:t>;</w:t>
      </w:r>
    </w:p>
    <w:p w14:paraId="3D4317BE" w14:textId="77777777" w:rsidR="00582643" w:rsidRDefault="00582643" w:rsidP="001E690A">
      <w:pPr>
        <w:pStyle w:val="1"/>
      </w:pPr>
      <w:r>
        <w:rPr>
          <w:lang w:val="en-US"/>
        </w:rPr>
        <w:t>T</w:t>
      </w:r>
      <w:r>
        <w:rPr>
          <w:vertAlign w:val="subscript"/>
        </w:rPr>
        <w:t>1/2</w:t>
      </w:r>
      <w:r>
        <w:t xml:space="preserve"> – период полувыведения;</w:t>
      </w:r>
    </w:p>
    <w:p w14:paraId="63D006C6" w14:textId="2DCE4065" w:rsidR="00C95F43" w:rsidRDefault="00582643" w:rsidP="009B6657">
      <w:pPr>
        <w:pStyle w:val="1"/>
      </w:pPr>
      <w:r>
        <w:t>MRT – среднее время удержания препарата в крови.</w:t>
      </w:r>
    </w:p>
    <w:p w14:paraId="6EA6BE07" w14:textId="21C0E18D" w:rsidR="004721E9" w:rsidRPr="001D6E09" w:rsidRDefault="00C95F43">
      <w:r>
        <w:t xml:space="preserve">Данные для расчетов параметров фармакокинетики будут подготовлены следующим образом: концентрации менее НПКО до точки </w:t>
      </w:r>
      <w:r>
        <w:rPr>
          <w:lang w:val="en-US"/>
        </w:rPr>
        <w:t>T</w:t>
      </w:r>
      <w:r>
        <w:rPr>
          <w:vertAlign w:val="subscript"/>
          <w:lang w:val="en-US"/>
        </w:rPr>
        <w:t>max</w:t>
      </w:r>
      <w:r>
        <w:rPr>
          <w:vertAlign w:val="subscript"/>
        </w:rPr>
        <w:t xml:space="preserve"> </w:t>
      </w:r>
      <w:r>
        <w:t xml:space="preserve">будут приравнены к 0, значения менее </w:t>
      </w:r>
      <w:r>
        <w:lastRenderedPageBreak/>
        <w:t xml:space="preserve">НПКО после </w:t>
      </w:r>
      <w:r>
        <w:rPr>
          <w:lang w:val="en-US"/>
        </w:rPr>
        <w:t>T</w:t>
      </w:r>
      <w:r>
        <w:rPr>
          <w:vertAlign w:val="subscript"/>
          <w:lang w:val="en-US"/>
        </w:rPr>
        <w:t>max</w:t>
      </w:r>
      <w:r>
        <w:rPr>
          <w:vertAlign w:val="subscript"/>
        </w:rPr>
        <w:t xml:space="preserve"> </w:t>
      </w:r>
      <w:r>
        <w:t xml:space="preserve">и до </w:t>
      </w:r>
      <w:proofErr w:type="spellStart"/>
      <w:r>
        <w:rPr>
          <w:lang w:val="en-US"/>
        </w:rPr>
        <w:t>T</w:t>
      </w:r>
      <w:r w:rsidRPr="007758D8">
        <w:rPr>
          <w:vertAlign w:val="subscript"/>
          <w:lang w:val="en-US"/>
        </w:rPr>
        <w:t>last</w:t>
      </w:r>
      <w:proofErr w:type="spellEnd"/>
      <w:r w:rsidRPr="007758D8">
        <w:t xml:space="preserve"> (</w:t>
      </w:r>
      <w:r>
        <w:t>время регистрации последнего значения концентрации выше НПКО</w:t>
      </w:r>
      <w:r w:rsidRPr="007758D8">
        <w:t xml:space="preserve">) </w:t>
      </w:r>
      <w:r>
        <w:t xml:space="preserve">не будут учитываться при расчете фармакокинетических параметров, что равносильно применению методов линейной интерполяции. Никакие значения после </w:t>
      </w:r>
      <w:proofErr w:type="spellStart"/>
      <w:r>
        <w:rPr>
          <w:lang w:val="en-US"/>
        </w:rPr>
        <w:t>T</w:t>
      </w:r>
      <w:r w:rsidRPr="007758D8">
        <w:rPr>
          <w:vertAlign w:val="subscript"/>
          <w:lang w:val="en-US"/>
        </w:rPr>
        <w:t>last</w:t>
      </w:r>
      <w:proofErr w:type="spellEnd"/>
      <w:r w:rsidRPr="007758D8">
        <w:t xml:space="preserve"> </w:t>
      </w:r>
      <w:r>
        <w:t>не будут достраиваться</w:t>
      </w:r>
      <w:r w:rsidRPr="007758D8">
        <w:t>.</w:t>
      </w:r>
    </w:p>
    <w:p w14:paraId="5149947D" w14:textId="297F2CD3" w:rsidR="00700BA4" w:rsidRDefault="00700BA4" w:rsidP="00E32BBF">
      <w:r>
        <w:t xml:space="preserve">Для каждого исследуемого препарат будет построен усредненный фармакокинетический профиль с последующим расчетом вышеперечисленных параметров. В связи с тем, что концентрации исследуемых </w:t>
      </w:r>
      <w:r w:rsidRPr="003847A4">
        <w:rPr>
          <w:color w:val="000000" w:themeColor="text1"/>
        </w:rPr>
        <w:t xml:space="preserve">препаратов </w:t>
      </w:r>
      <w:r w:rsidR="003847A4" w:rsidRPr="003847A4">
        <w:rPr>
          <w:color w:val="000000" w:themeColor="text1"/>
          <w:highlight w:val="yellow"/>
        </w:rPr>
        <w:t>в плазме</w:t>
      </w:r>
      <w:r w:rsidR="003847A4" w:rsidRPr="003847A4">
        <w:rPr>
          <w:color w:val="000000" w:themeColor="text1"/>
        </w:rPr>
        <w:t xml:space="preserve"> </w:t>
      </w:r>
      <w:r>
        <w:t xml:space="preserve">имеют </w:t>
      </w:r>
      <w:proofErr w:type="gramStart"/>
      <w:r>
        <w:t>лог-нормальное</w:t>
      </w:r>
      <w:proofErr w:type="gramEnd"/>
      <w:r>
        <w:t xml:space="preserve"> распределение (исходя из положения основной гипотезы), для каждой временной точки каждого исследуемого препарата будет рассчитано среднее геометрическое, которое будет использовано для построения фармакокинетического профиля. В случае если отбор пробы произошел с отклонением от протокола, то определенные концентрации в таких пробах не будут использованы при построении усредненных профилей. Значения ниже </w:t>
      </w:r>
      <w:r w:rsidR="003B4C6E">
        <w:t>НПКО</w:t>
      </w:r>
      <w:r w:rsidRPr="00E32BBF">
        <w:t xml:space="preserve"> </w:t>
      </w:r>
      <w:r>
        <w:t>не будут использоваться при построении профилей.</w:t>
      </w:r>
    </w:p>
    <w:p w14:paraId="4EE6E36A" w14:textId="266FE148" w:rsidR="0067351F" w:rsidRPr="005A53CF" w:rsidRDefault="0067351F" w:rsidP="00E32BBF">
      <w:r>
        <w:t xml:space="preserve">В случае если данные терминального </w:t>
      </w:r>
      <w:r w:rsidR="00235F32">
        <w:t>участка</w:t>
      </w:r>
      <w:r>
        <w:t xml:space="preserve"> фармакокинетического </w:t>
      </w:r>
      <w:r w:rsidR="00235F32">
        <w:t>профиля</w:t>
      </w:r>
      <w:r>
        <w:t xml:space="preserve"> не позволят </w:t>
      </w:r>
      <w:r w:rsidR="00235F32">
        <w:t>провести</w:t>
      </w:r>
      <w:r>
        <w:t xml:space="preserve"> оценку элиминации, то параметры</w:t>
      </w:r>
      <w:r w:rsidR="003847A4">
        <w:t>,</w:t>
      </w:r>
      <w:r>
        <w:t xml:space="preserve"> </w:t>
      </w:r>
      <w:r w:rsidR="00235F32">
        <w:t>зависящие</w:t>
      </w:r>
      <w:r>
        <w:t xml:space="preserve"> от элиминации (</w:t>
      </w:r>
      <w:r>
        <w:rPr>
          <w:lang w:val="en-US"/>
        </w:rPr>
        <w:t>T</w:t>
      </w:r>
      <w:r>
        <w:rPr>
          <w:vertAlign w:val="subscript"/>
        </w:rPr>
        <w:t>1/2</w:t>
      </w:r>
      <w:r w:rsidRPr="001D6E09">
        <w:t>,</w:t>
      </w:r>
      <w:r>
        <w:rPr>
          <w:vertAlign w:val="subscript"/>
        </w:rPr>
        <w:t xml:space="preserve"> </w:t>
      </w:r>
      <w:r>
        <w:rPr>
          <w:lang w:val="en-US"/>
        </w:rPr>
        <w:t>AUC</w:t>
      </w:r>
      <w:r>
        <w:rPr>
          <w:vertAlign w:val="subscript"/>
          <w:lang w:val="en-US"/>
        </w:rPr>
        <w:t>inf</w:t>
      </w:r>
      <w:r>
        <w:t xml:space="preserve">) для такого профиля не будут </w:t>
      </w:r>
      <w:r w:rsidR="00235F32">
        <w:t>рассчитаны</w:t>
      </w:r>
      <w:r>
        <w:t>.</w:t>
      </w:r>
    </w:p>
    <w:p w14:paraId="47280F1F" w14:textId="7EE2ED41" w:rsidR="000F2AC0" w:rsidRPr="00D82A20" w:rsidRDefault="00D82A20" w:rsidP="00D82A20">
      <w:r w:rsidRPr="00D82A20">
        <w:rPr>
          <w:highlight w:val="yellow"/>
        </w:rPr>
        <w:t xml:space="preserve">В случае если в точке 72 часа концентрация </w:t>
      </w:r>
      <w:r w:rsidR="008F1F6E">
        <w:rPr>
          <w:highlight w:val="yellow"/>
        </w:rPr>
        <w:t>аналита больше</w:t>
      </w:r>
      <w:r w:rsidRPr="00D82A20">
        <w:rPr>
          <w:highlight w:val="yellow"/>
        </w:rPr>
        <w:t xml:space="preserve"> </w:t>
      </w:r>
      <w:r w:rsidRPr="00D82A20">
        <w:rPr>
          <w:highlight w:val="yellow"/>
          <w:lang w:val="en-US"/>
        </w:rPr>
        <w:t>LLOQ</w:t>
      </w:r>
      <w:r w:rsidRPr="00D82A20">
        <w:rPr>
          <w:highlight w:val="yellow"/>
        </w:rPr>
        <w:t xml:space="preserve"> и доля остаточной площади (</w:t>
      </w:r>
      <w:r w:rsidRPr="00D82A20">
        <w:rPr>
          <w:highlight w:val="yellow"/>
          <w:lang w:val="en-US"/>
        </w:rPr>
        <w:t>AUC</w:t>
      </w:r>
      <w:r w:rsidRPr="00D82A20">
        <w:rPr>
          <w:highlight w:val="yellow"/>
          <w:vertAlign w:val="subscript"/>
        </w:rPr>
        <w:t>%</w:t>
      </w:r>
      <w:r w:rsidRPr="00D82A20">
        <w:rPr>
          <w:highlight w:val="yellow"/>
          <w:vertAlign w:val="subscript"/>
          <w:lang w:val="en-US"/>
        </w:rPr>
        <w:t>inf</w:t>
      </w:r>
      <w:r w:rsidRPr="00D82A20">
        <w:rPr>
          <w:highlight w:val="yellow"/>
        </w:rPr>
        <w:t xml:space="preserve">) более 20%, то описание </w:t>
      </w:r>
      <w:r w:rsidRPr="00D82A20">
        <w:rPr>
          <w:highlight w:val="yellow"/>
          <w:lang w:val="en-US"/>
        </w:rPr>
        <w:t>AUC</w:t>
      </w:r>
      <w:r w:rsidRPr="00D82A20">
        <w:rPr>
          <w:highlight w:val="yellow"/>
          <w:vertAlign w:val="subscript"/>
          <w:lang w:val="en-US"/>
        </w:rPr>
        <w:t>inf</w:t>
      </w:r>
      <w:r w:rsidRPr="00D82A20">
        <w:rPr>
          <w:highlight w:val="yellow"/>
        </w:rPr>
        <w:t xml:space="preserve"> и остаточной площади выполняться не будет. В случае возможности (при отрицательном коэффициенте регрессии концентрация-время терминального участка лог-преобразованных фармакокинетического профиля), </w:t>
      </w:r>
      <w:proofErr w:type="spellStart"/>
      <w:r w:rsidRPr="00D82A20">
        <w:rPr>
          <w:highlight w:val="yellow"/>
          <w:lang w:val="x-none"/>
        </w:rPr>
        <w:t>K</w:t>
      </w:r>
      <w:r w:rsidRPr="00D82A20">
        <w:rPr>
          <w:highlight w:val="yellow"/>
          <w:vertAlign w:val="subscript"/>
          <w:lang w:val="x-none"/>
        </w:rPr>
        <w:t>el</w:t>
      </w:r>
      <w:proofErr w:type="spellEnd"/>
      <w:r w:rsidRPr="00D82A20">
        <w:rPr>
          <w:highlight w:val="yellow"/>
          <w:vertAlign w:val="subscript"/>
        </w:rPr>
        <w:t xml:space="preserve"> </w:t>
      </w:r>
      <w:r w:rsidRPr="00D82A20">
        <w:rPr>
          <w:highlight w:val="yellow"/>
        </w:rPr>
        <w:t xml:space="preserve">и </w:t>
      </w:r>
      <w:r w:rsidRPr="00D82A20">
        <w:rPr>
          <w:highlight w:val="yellow"/>
          <w:lang w:val="en-US"/>
        </w:rPr>
        <w:t>T</w:t>
      </w:r>
      <w:r w:rsidRPr="00D82A20">
        <w:rPr>
          <w:highlight w:val="yellow"/>
          <w:vertAlign w:val="subscript"/>
        </w:rPr>
        <w:t xml:space="preserve">1/2 </w:t>
      </w:r>
      <w:r w:rsidRPr="00D82A20">
        <w:rPr>
          <w:highlight w:val="yellow"/>
        </w:rPr>
        <w:t>будут рассчитаны на основе данных последних наблюдений и будут являться характеристикой элиминации на момент завершения наблюдения.</w:t>
      </w:r>
    </w:p>
    <w:p w14:paraId="1E1EE80A" w14:textId="0B98D982" w:rsidR="00E610FA" w:rsidRPr="00E610FA" w:rsidRDefault="00E610FA" w:rsidP="00E610FA">
      <w:r w:rsidRPr="00E610FA">
        <w:rPr>
          <w:lang w:val="x-none"/>
        </w:rPr>
        <w:t>Фармакокинетические параметры будут оцениваться с использованием специализированн</w:t>
      </w:r>
      <w:r>
        <w:t xml:space="preserve">ого программного обеспечения </w:t>
      </w:r>
      <w:r w:rsidRPr="00E610FA">
        <w:rPr>
          <w:lang w:val="x-none"/>
        </w:rPr>
        <w:t xml:space="preserve">(например, Phoenix™ </w:t>
      </w:r>
      <w:proofErr w:type="spellStart"/>
      <w:r w:rsidRPr="00E610FA">
        <w:rPr>
          <w:lang w:val="x-none"/>
        </w:rPr>
        <w:t>WinNonlin</w:t>
      </w:r>
      <w:proofErr w:type="spellEnd"/>
      <w:r w:rsidRPr="00E610FA">
        <w:rPr>
          <w:lang w:val="x-none"/>
        </w:rPr>
        <w:t>®, PK Solution и т.п.)</w:t>
      </w:r>
      <w:r>
        <w:t xml:space="preserve"> или валидированного кода среды вычислений </w:t>
      </w:r>
      <w:r w:rsidRPr="00E610FA">
        <w:t>(</w:t>
      </w:r>
      <w:r>
        <w:rPr>
          <w:lang w:val="en-US"/>
        </w:rPr>
        <w:t>SAS</w:t>
      </w:r>
      <w:r w:rsidRPr="00E610FA">
        <w:rPr>
          <w:lang w:val="x-none"/>
        </w:rPr>
        <w:t>™</w:t>
      </w:r>
      <w:r w:rsidRPr="00E610FA">
        <w:t xml:space="preserve">, </w:t>
      </w:r>
      <w:r>
        <w:rPr>
          <w:lang w:val="en-US"/>
        </w:rPr>
        <w:t>R</w:t>
      </w:r>
      <w:r w:rsidRPr="00E610FA">
        <w:t xml:space="preserve"> </w:t>
      </w:r>
      <w:r>
        <w:rPr>
          <w:lang w:val="en-US"/>
        </w:rPr>
        <w:t>Project</w:t>
      </w:r>
      <w:r w:rsidRPr="00E610FA">
        <w:t xml:space="preserve">, </w:t>
      </w:r>
      <w:r>
        <w:rPr>
          <w:lang w:val="en-US"/>
        </w:rPr>
        <w:t>Julia</w:t>
      </w:r>
      <w:r w:rsidRPr="00E610FA">
        <w:t xml:space="preserve"> </w:t>
      </w:r>
      <w:r>
        <w:t>и т.п.</w:t>
      </w:r>
      <w:r w:rsidRPr="00E610FA">
        <w:t>)</w:t>
      </w:r>
      <w:r>
        <w:t>.</w:t>
      </w:r>
    </w:p>
    <w:p w14:paraId="63C302F3" w14:textId="77777777" w:rsidR="00582643" w:rsidRDefault="00582643" w:rsidP="001E690A">
      <w:pPr>
        <w:pStyle w:val="2"/>
      </w:pPr>
      <w:bookmarkStart w:id="132" w:name="_Toc89620496"/>
      <w:r>
        <w:t>Методы и сроки оценки, регистрации и анализа параметров эффективности</w:t>
      </w:r>
      <w:bookmarkEnd w:id="132"/>
    </w:p>
    <w:p w14:paraId="4B55145F" w14:textId="58D2368D" w:rsidR="00582643" w:rsidRPr="001E690A" w:rsidRDefault="00582643" w:rsidP="001E690A">
      <w:pPr>
        <w:pStyle w:val="3"/>
      </w:pPr>
      <w:bookmarkStart w:id="133" w:name="_Toc89620497"/>
      <w:r w:rsidRPr="001E690A">
        <w:t xml:space="preserve">Описание </w:t>
      </w:r>
      <w:r w:rsidR="003847A4">
        <w:t>био</w:t>
      </w:r>
      <w:r w:rsidRPr="001E690A">
        <w:t>аналитического метода</w:t>
      </w:r>
      <w:bookmarkEnd w:id="133"/>
      <w:r w:rsidRPr="001E690A">
        <w:t xml:space="preserve"> </w:t>
      </w:r>
    </w:p>
    <w:p w14:paraId="19FB502A" w14:textId="1AD3299B" w:rsidR="00582643" w:rsidRDefault="00582643" w:rsidP="00582643">
      <w:r>
        <w:t xml:space="preserve">Аналитические процедуры проводятся в специализированной </w:t>
      </w:r>
      <w:r w:rsidR="003847A4">
        <w:t>биоаналитической</w:t>
      </w:r>
      <w:r>
        <w:t xml:space="preserve"> лаборатории.</w:t>
      </w:r>
    </w:p>
    <w:p w14:paraId="593F11F4" w14:textId="77777777" w:rsidR="00582643" w:rsidRDefault="00582643" w:rsidP="00582643">
      <w:r>
        <w:t>Аналитическому исследованию подлежат все пробы плазмы крови, включая пробы, полученные у добровольцев, которые не прошли полный цикл исследования.</w:t>
      </w:r>
    </w:p>
    <w:p w14:paraId="63A0AE68" w14:textId="77777777" w:rsidR="00582643" w:rsidRDefault="00582643" w:rsidP="00700BA4">
      <w:r w:rsidRPr="00E32BBF">
        <w:t>К</w:t>
      </w:r>
      <w:r>
        <w:t xml:space="preserve">онцентрации </w:t>
      </w:r>
      <w:r>
        <w:rPr>
          <w:bCs/>
        </w:rPr>
        <w:t>действующего вещества</w:t>
      </w:r>
      <w:r>
        <w:t xml:space="preserve"> в плазме крови будут определяться методом высокоэффективной жидкостной хроматографии (ВЭЖХ). Для детектирования будет использоваться масс-спектрометрический детектор.</w:t>
      </w:r>
    </w:p>
    <w:p w14:paraId="264FB3C9" w14:textId="1383AE32" w:rsidR="00582643" w:rsidRDefault="00582643" w:rsidP="001E690A">
      <w:pPr>
        <w:pStyle w:val="3"/>
      </w:pPr>
      <w:bookmarkStart w:id="134" w:name="_Toc89620498"/>
      <w:r>
        <w:lastRenderedPageBreak/>
        <w:t xml:space="preserve">Валидация </w:t>
      </w:r>
      <w:r w:rsidR="003847A4">
        <w:t>био</w:t>
      </w:r>
      <w:r>
        <w:t>аналитической методики</w:t>
      </w:r>
      <w:bookmarkEnd w:id="134"/>
    </w:p>
    <w:p w14:paraId="5AB0DDFD" w14:textId="77777777" w:rsidR="00582643" w:rsidRDefault="00582643" w:rsidP="00582643">
      <w:r>
        <w:t xml:space="preserve">Биоаналитический метод, используемый для определения </w:t>
      </w:r>
      <w:r>
        <w:rPr>
          <w:bCs/>
        </w:rPr>
        <w:t>действующего вещества</w:t>
      </w:r>
      <w:r>
        <w:t xml:space="preserve"> в плазме крови, будет надлежащим образом валидирован и документирован. Главной целью валидации методики является демонстрация надежности конкретной методики определения концентрации аналита в конкретной биологической матрице (кровь, сыворотка, плазма, моча, слюна).</w:t>
      </w:r>
    </w:p>
    <w:p w14:paraId="4A2CEEFA" w14:textId="08F818F6" w:rsidR="00D8531A" w:rsidRDefault="00D8531A" w:rsidP="00582643">
      <w:r w:rsidRPr="00D8531A">
        <w:rPr>
          <w:highlight w:val="yellow"/>
        </w:rPr>
        <w:t>Валидация биоаналитического метода будет выполнена в соответствии с требованиями Правил проведения исследований биоэквивалентности лекарственных препаратов в рамках Евразийского экономического союза: Требования к валидации биоаналитических методик испытаний и анализу исследуемых биологических образцов (приложение №6).</w:t>
      </w:r>
    </w:p>
    <w:p w14:paraId="4E41270C" w14:textId="77777777" w:rsidR="00582643" w:rsidRDefault="00582643" w:rsidP="00582643">
      <w:r>
        <w:t>Главными характеристиками биоаналитической методики, важными для обеспечения приемлемости работы аналитика и надежности аналитических результатов, являются: селективность, нижний предел количественного определения (НПКО), функция отклика и диапазон калибровки (характеристики калибровочной кривой), правильность, прецизионность, эффект матрицы, стабильность аналита в биологической матрице, стабильность аналита и внутреннего стандарта в исходных и рабочих растворах и экстрактах в течение всего периода хранения и обработки.</w:t>
      </w:r>
    </w:p>
    <w:p w14:paraId="3483E608" w14:textId="77777777" w:rsidR="00582643" w:rsidRDefault="00582643" w:rsidP="00582643">
      <w:r>
        <w:t xml:space="preserve">Для определения </w:t>
      </w:r>
      <w:r>
        <w:rPr>
          <w:bCs/>
        </w:rPr>
        <w:t>аналита</w:t>
      </w:r>
      <w:r>
        <w:t xml:space="preserve"> в образцах плазмы крови будет использоваться метод внутреннего стандарта, метод будет валидирован в соответствии со следующими критериями:</w:t>
      </w:r>
    </w:p>
    <w:p w14:paraId="431C7F3F" w14:textId="6F3E7B24" w:rsidR="00582643" w:rsidRPr="00D353E9" w:rsidRDefault="00582643">
      <w:pPr>
        <w:pStyle w:val="5"/>
        <w:rPr>
          <w:rStyle w:val="50"/>
          <w:b/>
        </w:rPr>
      </w:pPr>
      <w:bookmarkStart w:id="135" w:name="_Toc89620499"/>
      <w:r w:rsidRPr="00073570">
        <w:rPr>
          <w:rStyle w:val="50"/>
          <w:b/>
        </w:rPr>
        <w:t>Калибровочн</w:t>
      </w:r>
      <w:r w:rsidR="00224C83">
        <w:rPr>
          <w:rStyle w:val="50"/>
          <w:b/>
        </w:rPr>
        <w:t>ая кривая</w:t>
      </w:r>
      <w:bookmarkEnd w:id="135"/>
    </w:p>
    <w:p w14:paraId="374A7286" w14:textId="3B5E9F4B" w:rsidR="00582643" w:rsidRDefault="00582643" w:rsidP="00582643">
      <w:r>
        <w:t>Калибровочн</w:t>
      </w:r>
      <w:r w:rsidR="00224C83">
        <w:t>ая кривая</w:t>
      </w:r>
      <w:r>
        <w:t xml:space="preserve"> будет построен</w:t>
      </w:r>
      <w:r w:rsidR="00224C83">
        <w:t>а</w:t>
      </w:r>
      <w:r>
        <w:t xml:space="preserve"> с помощью не менее 6 калибровочных точек. </w:t>
      </w:r>
      <w:r w:rsidR="009353A8">
        <w:t xml:space="preserve">Экспериментально рассчитанные концентрации градуировочных стандартов </w:t>
      </w:r>
      <w:r>
        <w:t xml:space="preserve">должны находиться в пределах ± 15 % от </w:t>
      </w:r>
      <w:r w:rsidR="009353A8">
        <w:t xml:space="preserve">номинальных значений </w:t>
      </w:r>
      <w:r>
        <w:t>(за исключением НПКО, для которого возможен диапазон ± 20%). Этот критерий должны выполнять не менее 75 % калибровочных стандартов, представляющих не менее чем шесть уровней калибровочных стандартов. В случае если образцы анализируют в нескольких повторениях, этот критерий (±15% или ±20% для НПКО) также должен быть выполнен не менее чем для 50% калибровочных стандартов, исследованных для данного уровня концентрации. Калибровочная кривая будет считаться пригодной, если коэффициент детерминации (r</w:t>
      </w:r>
      <w:r w:rsidRPr="00E32BBF">
        <w:rPr>
          <w:vertAlign w:val="superscript"/>
        </w:rPr>
        <w:t>2</w:t>
      </w:r>
      <w:r>
        <w:t>) для каждой калибровочной кривой будет не менее 0,99. Калибровочная кривая будет построена для каждой аналитической серии.</w:t>
      </w:r>
    </w:p>
    <w:p w14:paraId="3E1841F7" w14:textId="77777777" w:rsidR="00582643" w:rsidRPr="00D353E9" w:rsidRDefault="00582643">
      <w:pPr>
        <w:pStyle w:val="5"/>
        <w:rPr>
          <w:rStyle w:val="50"/>
          <w:b/>
        </w:rPr>
      </w:pPr>
      <w:bookmarkStart w:id="136" w:name="_Toc89620500"/>
      <w:r w:rsidRPr="00073570">
        <w:rPr>
          <w:rStyle w:val="50"/>
          <w:b/>
        </w:rPr>
        <w:t>Селективность</w:t>
      </w:r>
      <w:bookmarkEnd w:id="136"/>
    </w:p>
    <w:p w14:paraId="43A77EEA" w14:textId="6649E128" w:rsidR="00582643" w:rsidRDefault="00582643" w:rsidP="00582643">
      <w:r>
        <w:t>Аналитическая методика должна быть способна отличать исследуемый аналит и внутренний стандарт от эндогенных компонентов матрицы или других компонентов образца. Селективность необходимо доказать, используя не менее 6 индивидуальных источников соответствующей холостой матрицы, которые анализируют индивидуально и определяют наличие интерференции. Метод будет признан селективным</w:t>
      </w:r>
      <w:r w:rsidR="006700BC">
        <w:t>,</w:t>
      </w:r>
      <w:r>
        <w:t xml:space="preserve"> если отклик </w:t>
      </w:r>
      <w:r>
        <w:lastRenderedPageBreak/>
        <w:t>интерферирующих компонентов составляет менее 20% НПКО для аналита и 5% НПКО для внутреннего стандарта.</w:t>
      </w:r>
    </w:p>
    <w:p w14:paraId="0BBCBD37" w14:textId="77777777" w:rsidR="00582643" w:rsidRPr="00D353E9" w:rsidRDefault="00582643">
      <w:pPr>
        <w:pStyle w:val="5"/>
        <w:rPr>
          <w:rStyle w:val="50"/>
          <w:b/>
        </w:rPr>
      </w:pPr>
      <w:bookmarkStart w:id="137" w:name="_Toc89620501"/>
      <w:r w:rsidRPr="00073570">
        <w:rPr>
          <w:rStyle w:val="50"/>
          <w:b/>
        </w:rPr>
        <w:t>Перенос (</w:t>
      </w:r>
      <w:proofErr w:type="spellStart"/>
      <w:r w:rsidRPr="00073570">
        <w:rPr>
          <w:rStyle w:val="50"/>
          <w:b/>
        </w:rPr>
        <w:t>carry-over</w:t>
      </w:r>
      <w:proofErr w:type="spellEnd"/>
      <w:r w:rsidRPr="00073570">
        <w:rPr>
          <w:rStyle w:val="50"/>
          <w:b/>
        </w:rPr>
        <w:t>)</w:t>
      </w:r>
      <w:bookmarkEnd w:id="137"/>
    </w:p>
    <w:p w14:paraId="62B3912A" w14:textId="77777777" w:rsidR="00582643" w:rsidRDefault="00582643" w:rsidP="00582643">
      <w:r>
        <w:t>Отклик аналита и внутреннего стандарта в холостом образце, анализируемом после стандартного образца высокой концентрации, не должен превышать НПКО более чем на 20 %, для IS – не более чем на 5 %.</w:t>
      </w:r>
    </w:p>
    <w:p w14:paraId="1DD4DC37" w14:textId="77777777" w:rsidR="00582643" w:rsidRDefault="00582643" w:rsidP="0023580E">
      <w:pPr>
        <w:pStyle w:val="5"/>
      </w:pPr>
      <w:bookmarkStart w:id="138" w:name="_Toc89620502"/>
      <w:r>
        <w:rPr>
          <w:rFonts w:eastAsia="Calibri"/>
        </w:rPr>
        <w:t>НПКО (LLOQ)</w:t>
      </w:r>
      <w:bookmarkEnd w:id="138"/>
    </w:p>
    <w:p w14:paraId="0A10E94C" w14:textId="6F04EFD7" w:rsidR="00582643" w:rsidRDefault="00582643" w:rsidP="00582643">
      <w:r>
        <w:t xml:space="preserve">Нижний предел количественного определения (НПКО) является самой низкой концентрацией анализируемого вещества в образце, которая может быть количественно определена с приемлемой прецизионностью и точностью. НПКО рассматривают как самый низкий калибровочный стандарт. Аналитический сигнал образца с концентрацией на уровне НПКО должен превышать сигнал холостой пробы не менее чем в 5 раз и </w:t>
      </w:r>
      <w:r w:rsidR="00AD68DD">
        <w:t>не будет превышать 5% от</w:t>
      </w:r>
      <w:r>
        <w:t xml:space="preserve"> </w:t>
      </w:r>
      <w:r>
        <w:rPr>
          <w:lang w:val="en-US"/>
        </w:rPr>
        <w:t>C</w:t>
      </w:r>
      <w:r>
        <w:rPr>
          <w:vertAlign w:val="subscript"/>
          <w:lang w:val="en-US"/>
        </w:rPr>
        <w:t>max</w:t>
      </w:r>
      <w:r w:rsidR="00974CC9">
        <w:rPr>
          <w:vertAlign w:val="subscript"/>
        </w:rPr>
        <w:t xml:space="preserve"> </w:t>
      </w:r>
      <w:r w:rsidR="00974CC9" w:rsidRPr="00974CC9">
        <w:t xml:space="preserve">(минимальной </w:t>
      </w:r>
      <w:r w:rsidR="00974CC9" w:rsidRPr="00974CC9">
        <w:rPr>
          <w:lang w:val="en-US"/>
        </w:rPr>
        <w:t>C</w:t>
      </w:r>
      <w:r w:rsidR="00974CC9" w:rsidRPr="00974CC9">
        <w:rPr>
          <w:vertAlign w:val="subscript"/>
          <w:lang w:val="en-US"/>
        </w:rPr>
        <w:t>max</w:t>
      </w:r>
      <w:r w:rsidR="00974CC9" w:rsidRPr="00974CC9">
        <w:t xml:space="preserve"> </w:t>
      </w:r>
      <w:r w:rsidR="00974CC9">
        <w:t>из пула субъектов</w:t>
      </w:r>
      <w:r w:rsidR="00974CC9" w:rsidRPr="00974CC9">
        <w:t>)</w:t>
      </w:r>
      <w:r>
        <w:t>.</w:t>
      </w:r>
    </w:p>
    <w:p w14:paraId="45D2CEBE" w14:textId="77777777" w:rsidR="00582643" w:rsidRDefault="00582643" w:rsidP="0023580E">
      <w:pPr>
        <w:pStyle w:val="5"/>
      </w:pPr>
      <w:bookmarkStart w:id="139" w:name="_Toc89620503"/>
      <w:r>
        <w:t>ВПКО (HLOQ)</w:t>
      </w:r>
      <w:bookmarkEnd w:id="139"/>
    </w:p>
    <w:p w14:paraId="43522976" w14:textId="3811CBC6" w:rsidR="00582643" w:rsidRDefault="00582643" w:rsidP="00582643">
      <w:r>
        <w:t xml:space="preserve">В случае, если концентрация отдельных образцов будет выше ВПКО (верхнего предела количественного определения) данный образец </w:t>
      </w:r>
      <w:r w:rsidR="00224C83">
        <w:t>будет</w:t>
      </w:r>
      <w:r>
        <w:t xml:space="preserve"> разбавлен</w:t>
      </w:r>
      <w:r w:rsidR="00224C83">
        <w:t xml:space="preserve"> (до концентрации входящей в границы аналитического диапазона)</w:t>
      </w:r>
      <w:r>
        <w:t>, а анализ образца будет проведен повторно.</w:t>
      </w:r>
      <w:r w:rsidR="00224C83">
        <w:t xml:space="preserve"> Отсутствие влияния разбавления образцов будет изучено (валидировано) путем добавления к матрице анализируемого вещества в концентрации выше ВПКО и разведения полученного образца холостой пробой. Правильность и прецизионность будут находиться в пределах установленных критериев приемлемости.</w:t>
      </w:r>
    </w:p>
    <w:p w14:paraId="420D76EC" w14:textId="77777777" w:rsidR="00582643" w:rsidRDefault="00582643" w:rsidP="0023580E">
      <w:pPr>
        <w:pStyle w:val="5"/>
      </w:pPr>
      <w:bookmarkStart w:id="140" w:name="_Toc89620504"/>
      <w:r>
        <w:rPr>
          <w:rFonts w:eastAsia="Calibri"/>
        </w:rPr>
        <w:t>Внутрисерийная правильность</w:t>
      </w:r>
      <w:bookmarkEnd w:id="140"/>
    </w:p>
    <w:p w14:paraId="19981A85" w14:textId="77777777" w:rsidR="00582643" w:rsidRDefault="00582643" w:rsidP="00582643">
      <w:r>
        <w:t>Внутрисерийная правильность будет определяться анализируя в одной серии не менее 5 образцов для каждого уровня при не менее чем 4 уровнях концентраций, охватывающих диапазон калибровочной кривой: 1-ый уровень - НПКО, 2-ой уровень в три раза превышает НПКО (низкий QC), 3-ий уровень имеет значение приблизительно 50% от диапазона калибровочной кривой (средний QC) и 4-ый уровень имеет значение не менее 75% от величины верхнего диапазона калибровочной кривой (высокий QС). Значения средней концентрации должны находиться в пределах ±15% от номинального значения для образцов QC (±20% от номинального значения для уровня НПКО).</w:t>
      </w:r>
    </w:p>
    <w:p w14:paraId="7B3E3189" w14:textId="77777777" w:rsidR="00582643" w:rsidRDefault="00582643" w:rsidP="0023580E">
      <w:pPr>
        <w:pStyle w:val="5"/>
      </w:pPr>
      <w:bookmarkStart w:id="141" w:name="_Toc89620505"/>
      <w:r>
        <w:rPr>
          <w:rFonts w:eastAsia="Calibri"/>
        </w:rPr>
        <w:t>Межсерийная правильность</w:t>
      </w:r>
      <w:bookmarkEnd w:id="141"/>
    </w:p>
    <w:p w14:paraId="1BFF5114" w14:textId="37F757E5" w:rsidR="00582643" w:rsidRDefault="00582643" w:rsidP="00582643">
      <w:r>
        <w:t>Межсерийная правильность будет определяться</w:t>
      </w:r>
      <w:r w:rsidR="00523041">
        <w:t>,</w:t>
      </w:r>
      <w:r>
        <w:t xml:space="preserve"> анализируя образцы с концентрацией на уровнях НПКО, низкого, среднего и высокого QC из не менее чем трех серий, причём проводят анализ в не менее чем в два различных дня. Значения средней концентрации должны находиться в пределах ±15% от номинального значения для образцов QC (±20% от номинального значения для уровня НПКО).</w:t>
      </w:r>
    </w:p>
    <w:p w14:paraId="2CD62CEE" w14:textId="77777777" w:rsidR="00582643" w:rsidRDefault="00582643" w:rsidP="0023580E">
      <w:pPr>
        <w:pStyle w:val="5"/>
      </w:pPr>
      <w:bookmarkStart w:id="142" w:name="_Toc89620506"/>
      <w:r>
        <w:rPr>
          <w:rFonts w:eastAsia="Calibri"/>
        </w:rPr>
        <w:lastRenderedPageBreak/>
        <w:t>Внутрисерийная прецизионность</w:t>
      </w:r>
      <w:bookmarkEnd w:id="142"/>
    </w:p>
    <w:p w14:paraId="2F8676EF" w14:textId="6F0CE015" w:rsidR="00582643" w:rsidRDefault="00582643" w:rsidP="00582643">
      <w:r>
        <w:t>Внутрисерийная прецизионность будет определяться</w:t>
      </w:r>
      <w:r w:rsidR="00523041">
        <w:t>,</w:t>
      </w:r>
      <w:r>
        <w:t xml:space="preserve"> анализируя не менее пяти образцов с концентрациями на уровнях НПКО, низкого, среднего и высокого образцов QC в пределах одной серии. Значения внутрисерийного CV не должны превышать 15% для образцов QC (±20% для уровня НПКО).</w:t>
      </w:r>
    </w:p>
    <w:p w14:paraId="548D8BCF" w14:textId="77777777" w:rsidR="00582643" w:rsidRDefault="00582643" w:rsidP="0023580E">
      <w:pPr>
        <w:pStyle w:val="5"/>
      </w:pPr>
      <w:bookmarkStart w:id="143" w:name="_Toc89620507"/>
      <w:r>
        <w:rPr>
          <w:rFonts w:eastAsia="Calibri"/>
        </w:rPr>
        <w:t>Межсерийная прецизионность</w:t>
      </w:r>
      <w:bookmarkEnd w:id="143"/>
    </w:p>
    <w:p w14:paraId="55396DFF" w14:textId="26F3B8FF" w:rsidR="00582643" w:rsidRDefault="00582643" w:rsidP="00582643">
      <w:r>
        <w:t>Межсерийная прецизионность будет определяться</w:t>
      </w:r>
      <w:r w:rsidR="00523041">
        <w:t>,</w:t>
      </w:r>
      <w:r>
        <w:t xml:space="preserve"> анализируя образцы с концентрацией на уровнях НПКО, низкого, среднего и высокого QC из не менее чем трех серий, причём проводят анализ в не менее чем в два различных дня. Значения межсерийного CV не должны превышать 15% для образцов QC (±20% для уровня нижнего ПКО).</w:t>
      </w:r>
    </w:p>
    <w:p w14:paraId="173DBBC3" w14:textId="77777777" w:rsidR="00582643" w:rsidRDefault="00582643" w:rsidP="0023580E">
      <w:pPr>
        <w:pStyle w:val="5"/>
      </w:pPr>
      <w:bookmarkStart w:id="144" w:name="_Toc89620508"/>
      <w:r>
        <w:rPr>
          <w:rFonts w:eastAsia="Calibri"/>
        </w:rPr>
        <w:t>Матричные эффекты</w:t>
      </w:r>
      <w:bookmarkEnd w:id="144"/>
    </w:p>
    <w:p w14:paraId="3658DF70" w14:textId="77777777" w:rsidR="00582643" w:rsidRDefault="00582643" w:rsidP="00582643">
      <w:r>
        <w:t>Матричные эффекты будут исследоваться при использовании масс-спектральных методов, используя не менее 6 партий холостых матриц от индивидуальных доноров.</w:t>
      </w:r>
    </w:p>
    <w:p w14:paraId="0A809CFD" w14:textId="77777777" w:rsidR="00582643" w:rsidRDefault="00582643" w:rsidP="0023580E">
      <w:pPr>
        <w:pStyle w:val="5"/>
      </w:pPr>
      <w:bookmarkStart w:id="145" w:name="_Toc89620509"/>
      <w:r>
        <w:rPr>
          <w:rFonts w:eastAsia="Calibri"/>
        </w:rPr>
        <w:t>Стабильность</w:t>
      </w:r>
      <w:bookmarkEnd w:id="145"/>
    </w:p>
    <w:p w14:paraId="03134C76" w14:textId="5B0214C0" w:rsidR="00336DF6" w:rsidRDefault="00582643" w:rsidP="00582643">
      <w:r>
        <w:t>Стабильность будет исследоваться в изучаемой матрице, используя низкий и высокие образцы QC (холостая матрица, в которую ввели аналит с концентрацией, превышающей НПКО не более чем в 3 раза и близкой к ПКО), которые проанализировали немедленно после приготовления и после истечения изучаемых условий хранения. Образцы QC анализируют с помощью калибровочной кривой, полученной на свежеприготовленных калибровочных стандартах, полученные концентрации сравнивают с номинальными концентрациями. На каждом уровне средняя концентрация должна отличаться от номинальной концентрации не более чем на ±15%.</w:t>
      </w:r>
    </w:p>
    <w:p w14:paraId="61E6D2DE" w14:textId="421660AA" w:rsidR="008B153A" w:rsidRDefault="00336DF6" w:rsidP="008B153A">
      <w:pPr>
        <w:spacing w:before="0" w:after="200" w:line="276" w:lineRule="auto"/>
        <w:ind w:firstLine="0"/>
        <w:jc w:val="left"/>
      </w:pPr>
      <w:r>
        <w:br w:type="page"/>
      </w:r>
    </w:p>
    <w:p w14:paraId="16690756" w14:textId="77777777" w:rsidR="00582643" w:rsidRDefault="00582643" w:rsidP="003D5DBE">
      <w:pPr>
        <w:pStyle w:val="10"/>
      </w:pPr>
      <w:bookmarkStart w:id="146" w:name="_Toc89620510"/>
      <w:r>
        <w:lastRenderedPageBreak/>
        <w:t>Оценка безопасности</w:t>
      </w:r>
      <w:bookmarkEnd w:id="146"/>
    </w:p>
    <w:p w14:paraId="564B381F" w14:textId="77777777" w:rsidR="00582643" w:rsidRDefault="00582643" w:rsidP="001E690A">
      <w:pPr>
        <w:pStyle w:val="2"/>
      </w:pPr>
      <w:bookmarkStart w:id="147" w:name="_Ref447905202"/>
      <w:bookmarkStart w:id="148" w:name="_Ref447636539"/>
      <w:bookmarkStart w:id="149" w:name="_Ref447635930"/>
      <w:bookmarkStart w:id="150" w:name="_Ref447131836"/>
      <w:bookmarkStart w:id="151" w:name="_Ref447131815"/>
      <w:bookmarkStart w:id="152" w:name="_Toc89620511"/>
      <w:r>
        <w:t>Перечень параметров безопасности</w:t>
      </w:r>
      <w:bookmarkEnd w:id="147"/>
      <w:bookmarkEnd w:id="148"/>
      <w:bookmarkEnd w:id="149"/>
      <w:bookmarkEnd w:id="150"/>
      <w:bookmarkEnd w:id="151"/>
      <w:bookmarkEnd w:id="152"/>
    </w:p>
    <w:p w14:paraId="1EB4F1DA" w14:textId="090873B3" w:rsidR="00582643" w:rsidRDefault="00582643" w:rsidP="00582643">
      <w:r>
        <w:t>В ходе настоящего исследования будут оцениваться следующие параметры безопасности:</w:t>
      </w:r>
    </w:p>
    <w:p w14:paraId="28A2E274" w14:textId="77777777" w:rsidR="008B153A" w:rsidRPr="008B153A" w:rsidRDefault="008B153A" w:rsidP="008B153A">
      <w:pPr>
        <w:pStyle w:val="1"/>
        <w:rPr>
          <w:highlight w:val="yellow"/>
        </w:rPr>
      </w:pPr>
      <w:r w:rsidRPr="008B153A">
        <w:rPr>
          <w:highlight w:val="yellow"/>
        </w:rPr>
        <w:t>доля добровольцев с как минимум одним зарегистрированным НЯ;</w:t>
      </w:r>
    </w:p>
    <w:p w14:paraId="0BD6408E" w14:textId="77777777" w:rsidR="008B153A" w:rsidRPr="008B153A" w:rsidRDefault="008B153A" w:rsidP="008B153A">
      <w:pPr>
        <w:pStyle w:val="1"/>
        <w:rPr>
          <w:highlight w:val="yellow"/>
        </w:rPr>
      </w:pPr>
      <w:r w:rsidRPr="008B153A">
        <w:rPr>
          <w:highlight w:val="yellow"/>
        </w:rPr>
        <w:t>доля добровольцев с как минимум одним зарегистрированным СНЯ;</w:t>
      </w:r>
    </w:p>
    <w:p w14:paraId="357734D8" w14:textId="77777777" w:rsidR="008B153A" w:rsidRPr="008B153A" w:rsidRDefault="008B153A" w:rsidP="008B153A">
      <w:pPr>
        <w:pStyle w:val="1"/>
        <w:rPr>
          <w:highlight w:val="yellow"/>
        </w:rPr>
      </w:pPr>
      <w:r w:rsidRPr="008B153A">
        <w:rPr>
          <w:highlight w:val="yellow"/>
        </w:rPr>
        <w:t>доля добровольцев с как минимум одним зарегистрированным НЯ/СНЯ, имеющим, по крайней мере, возможную связь с исследуемым препаратом;</w:t>
      </w:r>
    </w:p>
    <w:p w14:paraId="2F033206" w14:textId="4D294C4E" w:rsidR="008B153A" w:rsidRPr="008B153A" w:rsidRDefault="008B153A" w:rsidP="008B153A">
      <w:pPr>
        <w:pStyle w:val="1"/>
        <w:rPr>
          <w:highlight w:val="yellow"/>
        </w:rPr>
      </w:pPr>
      <w:r w:rsidRPr="008B153A">
        <w:rPr>
          <w:highlight w:val="yellow"/>
        </w:rPr>
        <w:t>частота выбывания добровольцев после приема исследуемых препаратов в связи с НЯ/СНЯ, имеющим, по крайней мере, возможную связь с исследуемым препаратом;</w:t>
      </w:r>
    </w:p>
    <w:p w14:paraId="755BEBA3" w14:textId="77777777" w:rsidR="008B153A" w:rsidRPr="008B153A" w:rsidRDefault="008B153A" w:rsidP="008B153A">
      <w:pPr>
        <w:pStyle w:val="1"/>
        <w:rPr>
          <w:highlight w:val="yellow"/>
        </w:rPr>
      </w:pPr>
      <w:r w:rsidRPr="008B153A">
        <w:rPr>
          <w:highlight w:val="yellow"/>
        </w:rPr>
        <w:t>частота развития любых нежелательных явлений;</w:t>
      </w:r>
    </w:p>
    <w:p w14:paraId="626BC0E0" w14:textId="77777777" w:rsidR="008B153A" w:rsidRPr="008B153A" w:rsidRDefault="008B153A" w:rsidP="008B153A">
      <w:pPr>
        <w:pStyle w:val="1"/>
        <w:rPr>
          <w:highlight w:val="yellow"/>
        </w:rPr>
      </w:pPr>
      <w:r w:rsidRPr="008B153A">
        <w:rPr>
          <w:highlight w:val="yellow"/>
        </w:rPr>
        <w:t>частота развития серьезных нежелательных явлений;</w:t>
      </w:r>
    </w:p>
    <w:p w14:paraId="130FB7A9" w14:textId="7F24C2C8" w:rsidR="00582643" w:rsidRPr="008B153A" w:rsidRDefault="008B153A" w:rsidP="008B153A">
      <w:pPr>
        <w:pStyle w:val="1"/>
        <w:rPr>
          <w:highlight w:val="yellow"/>
        </w:rPr>
      </w:pPr>
      <w:r w:rsidRPr="008B153A">
        <w:rPr>
          <w:highlight w:val="yellow"/>
        </w:rPr>
        <w:t>частота развития нежелательных явлений и серьезных нежелательных явлений, имеющих, по крайней мере, возможную связь с исследуемым препаратом</w:t>
      </w:r>
      <w:r w:rsidR="00431BD6" w:rsidRPr="008B153A">
        <w:rPr>
          <w:highlight w:val="yellow"/>
        </w:rPr>
        <w:t>.</w:t>
      </w:r>
    </w:p>
    <w:p w14:paraId="201B5362" w14:textId="19E1E2C3" w:rsidR="00637CCF" w:rsidRDefault="00637CCF" w:rsidP="004F7461">
      <w:r>
        <w:t>Анализ безопасности будет проведен с использованием измерений следующих показателей:</w:t>
      </w:r>
    </w:p>
    <w:p w14:paraId="0F5FB74B" w14:textId="333D56A7" w:rsidR="008B153A" w:rsidRPr="00996F85" w:rsidRDefault="008B153A" w:rsidP="008B153A">
      <w:pPr>
        <w:pStyle w:val="1"/>
      </w:pPr>
      <w:r>
        <w:t xml:space="preserve">жизненно важные показатели (ЧСС, АД, ЧДД, температура тела; </w:t>
      </w:r>
      <w:r w:rsidRPr="00996F85">
        <w:t xml:space="preserve">способ измерения см. в разделе </w:t>
      </w:r>
      <w:r w:rsidRPr="008F1F6E">
        <w:rPr>
          <w:highlight w:val="green"/>
        </w:rPr>
        <w:fldChar w:fldCharType="begin"/>
      </w:r>
      <w:r w:rsidRPr="008F1F6E">
        <w:rPr>
          <w:highlight w:val="green"/>
        </w:rPr>
        <w:instrText xml:space="preserve"> REF _Ref446096453 \r \h  \* MERGEFORMAT </w:instrText>
      </w:r>
      <w:r w:rsidRPr="008F1F6E">
        <w:rPr>
          <w:highlight w:val="green"/>
        </w:rPr>
      </w:r>
      <w:r w:rsidRPr="008F1F6E">
        <w:rPr>
          <w:highlight w:val="green"/>
        </w:rPr>
        <w:fldChar w:fldCharType="separate"/>
      </w:r>
      <w:r w:rsidR="00A272FD">
        <w:rPr>
          <w:highlight w:val="green"/>
        </w:rPr>
        <w:t>4.2.3</w:t>
      </w:r>
      <w:r w:rsidRPr="008F1F6E">
        <w:rPr>
          <w:highlight w:val="green"/>
        </w:rPr>
        <w:fldChar w:fldCharType="end"/>
      </w:r>
      <w:r w:rsidRPr="00996F85">
        <w:t>);</w:t>
      </w:r>
    </w:p>
    <w:p w14:paraId="150851B2" w14:textId="4589CA3C" w:rsidR="00582643" w:rsidRDefault="00582643" w:rsidP="001E690A">
      <w:pPr>
        <w:pStyle w:val="1"/>
      </w:pPr>
      <w:r>
        <w:t xml:space="preserve">показатели общего анализа крови (перечень параметров см. в разделе </w:t>
      </w:r>
      <w:r w:rsidRPr="00D8531A">
        <w:rPr>
          <w:highlight w:val="green"/>
        </w:rPr>
        <w:fldChar w:fldCharType="begin"/>
      </w:r>
      <w:r w:rsidRPr="00D8531A">
        <w:rPr>
          <w:highlight w:val="green"/>
        </w:rPr>
        <w:instrText xml:space="preserve"> REF _Ref446096453 \r \h </w:instrText>
      </w:r>
      <w:r w:rsidR="00D8531A">
        <w:rPr>
          <w:highlight w:val="green"/>
        </w:rPr>
        <w:instrText xml:space="preserve"> \* MERGEFORMAT </w:instrText>
      </w:r>
      <w:r w:rsidRPr="00D8531A">
        <w:rPr>
          <w:highlight w:val="green"/>
        </w:rPr>
      </w:r>
      <w:r w:rsidRPr="00D8531A">
        <w:rPr>
          <w:highlight w:val="green"/>
        </w:rPr>
        <w:fldChar w:fldCharType="separate"/>
      </w:r>
      <w:r w:rsidR="00A272FD">
        <w:rPr>
          <w:highlight w:val="green"/>
        </w:rPr>
        <w:t>4.2.3</w:t>
      </w:r>
      <w:r w:rsidRPr="00D8531A">
        <w:rPr>
          <w:highlight w:val="green"/>
        </w:rPr>
        <w:fldChar w:fldCharType="end"/>
      </w:r>
      <w:r>
        <w:t>);</w:t>
      </w:r>
    </w:p>
    <w:p w14:paraId="7B32DE5F" w14:textId="381C61BA" w:rsidR="00582643" w:rsidRDefault="00582643" w:rsidP="001E690A">
      <w:pPr>
        <w:pStyle w:val="1"/>
      </w:pPr>
      <w:r>
        <w:t>показатели биохимического анализа крови</w:t>
      </w:r>
      <w:r w:rsidR="00D8531A">
        <w:t xml:space="preserve"> </w:t>
      </w:r>
      <w:r>
        <w:t xml:space="preserve">(перечень параметров см. в разделе </w:t>
      </w:r>
      <w:r w:rsidRPr="00D8531A">
        <w:rPr>
          <w:highlight w:val="green"/>
        </w:rPr>
        <w:fldChar w:fldCharType="begin"/>
      </w:r>
      <w:r w:rsidRPr="00D8531A">
        <w:rPr>
          <w:highlight w:val="green"/>
        </w:rPr>
        <w:instrText xml:space="preserve"> REF _Ref446096453 \r \h </w:instrText>
      </w:r>
      <w:r w:rsidR="00D8531A">
        <w:rPr>
          <w:highlight w:val="green"/>
        </w:rPr>
        <w:instrText xml:space="preserve"> \* MERGEFORMAT </w:instrText>
      </w:r>
      <w:r w:rsidRPr="00D8531A">
        <w:rPr>
          <w:highlight w:val="green"/>
        </w:rPr>
      </w:r>
      <w:r w:rsidRPr="00D8531A">
        <w:rPr>
          <w:highlight w:val="green"/>
        </w:rPr>
        <w:fldChar w:fldCharType="separate"/>
      </w:r>
      <w:r w:rsidR="00A272FD">
        <w:rPr>
          <w:highlight w:val="green"/>
        </w:rPr>
        <w:t>4.2.3</w:t>
      </w:r>
      <w:r w:rsidRPr="00D8531A">
        <w:rPr>
          <w:highlight w:val="green"/>
        </w:rPr>
        <w:fldChar w:fldCharType="end"/>
      </w:r>
      <w:r>
        <w:t>);</w:t>
      </w:r>
    </w:p>
    <w:p w14:paraId="6989D201" w14:textId="62492E16" w:rsidR="00582643" w:rsidRDefault="00582643" w:rsidP="001E690A">
      <w:pPr>
        <w:pStyle w:val="1"/>
      </w:pPr>
      <w:r>
        <w:t>показатели общего анализа мочи</w:t>
      </w:r>
      <w:r w:rsidR="00D8531A">
        <w:t xml:space="preserve"> </w:t>
      </w:r>
      <w:r>
        <w:t xml:space="preserve">(перечень параметров см. в разделе </w:t>
      </w:r>
      <w:r w:rsidRPr="00D8531A">
        <w:rPr>
          <w:highlight w:val="green"/>
        </w:rPr>
        <w:fldChar w:fldCharType="begin"/>
      </w:r>
      <w:r w:rsidRPr="00D8531A">
        <w:rPr>
          <w:highlight w:val="green"/>
        </w:rPr>
        <w:instrText xml:space="preserve"> REF _Ref446096453 \r \h </w:instrText>
      </w:r>
      <w:r w:rsidR="00D8531A">
        <w:rPr>
          <w:highlight w:val="green"/>
        </w:rPr>
        <w:instrText xml:space="preserve"> \* MERGEFORMAT </w:instrText>
      </w:r>
      <w:r w:rsidRPr="00D8531A">
        <w:rPr>
          <w:highlight w:val="green"/>
        </w:rPr>
      </w:r>
      <w:r w:rsidRPr="00D8531A">
        <w:rPr>
          <w:highlight w:val="green"/>
        </w:rPr>
        <w:fldChar w:fldCharType="separate"/>
      </w:r>
      <w:r w:rsidR="00A272FD">
        <w:rPr>
          <w:highlight w:val="green"/>
        </w:rPr>
        <w:t>4.2.3</w:t>
      </w:r>
      <w:r w:rsidRPr="00D8531A">
        <w:rPr>
          <w:highlight w:val="green"/>
        </w:rPr>
        <w:fldChar w:fldCharType="end"/>
      </w:r>
      <w:r>
        <w:t>);</w:t>
      </w:r>
    </w:p>
    <w:p w14:paraId="07DCC5C6" w14:textId="5C910DEB" w:rsidR="00426E2A" w:rsidRDefault="00582643" w:rsidP="001E690A">
      <w:pPr>
        <w:pStyle w:val="1"/>
      </w:pPr>
      <w:r>
        <w:t xml:space="preserve">показатели ЭКГ (перечень параметров см. в разделе </w:t>
      </w:r>
      <w:r w:rsidRPr="00D8531A">
        <w:rPr>
          <w:highlight w:val="green"/>
        </w:rPr>
        <w:fldChar w:fldCharType="begin"/>
      </w:r>
      <w:r w:rsidRPr="00D8531A">
        <w:rPr>
          <w:highlight w:val="green"/>
        </w:rPr>
        <w:instrText xml:space="preserve"> REF _Ref446096453 \r \h </w:instrText>
      </w:r>
      <w:r w:rsidR="00D8531A">
        <w:rPr>
          <w:highlight w:val="green"/>
        </w:rPr>
        <w:instrText xml:space="preserve"> \* MERGEFORMAT </w:instrText>
      </w:r>
      <w:r w:rsidRPr="00D8531A">
        <w:rPr>
          <w:highlight w:val="green"/>
        </w:rPr>
      </w:r>
      <w:r w:rsidRPr="00D8531A">
        <w:rPr>
          <w:highlight w:val="green"/>
        </w:rPr>
        <w:fldChar w:fldCharType="separate"/>
      </w:r>
      <w:r w:rsidR="00A272FD">
        <w:rPr>
          <w:highlight w:val="green"/>
        </w:rPr>
        <w:t>4.2.3</w:t>
      </w:r>
      <w:r w:rsidRPr="00D8531A">
        <w:rPr>
          <w:highlight w:val="green"/>
        </w:rPr>
        <w:fldChar w:fldCharType="end"/>
      </w:r>
      <w:r>
        <w:t>).</w:t>
      </w:r>
    </w:p>
    <w:p w14:paraId="29AB6BF1" w14:textId="417DE612" w:rsidR="00582643" w:rsidRDefault="00582643" w:rsidP="00582643">
      <w:r>
        <w:t>Отклонение от нормы результатов</w:t>
      </w:r>
      <w:r w:rsidR="00316EC2">
        <w:t xml:space="preserve"> оценки</w:t>
      </w:r>
      <w:r>
        <w:t xml:space="preserve"> жизненно-важных показателей </w:t>
      </w:r>
      <w:r w:rsidR="00316EC2">
        <w:t xml:space="preserve">или лабораторных параметров безопасности </w:t>
      </w:r>
      <w:r>
        <w:t xml:space="preserve">расценивается в качестве </w:t>
      </w:r>
      <w:r w:rsidR="0062743D">
        <w:t xml:space="preserve">клинически значимых </w:t>
      </w:r>
      <w:r>
        <w:t xml:space="preserve">в случае, если они: </w:t>
      </w:r>
      <w:r w:rsidR="0062743D">
        <w:t xml:space="preserve">сопровождаются ассоциированными отклонениями от нормы других параметров безопасности и/или </w:t>
      </w:r>
      <w:r>
        <w:t>сопровождаются исключением субъекта из исследования и/или требуют применения дополнительных терапевтических мер/наблюдения или дополнительных диагностических процедур.</w:t>
      </w:r>
    </w:p>
    <w:p w14:paraId="58626BD0" w14:textId="77777777" w:rsidR="00582643" w:rsidRDefault="00582643" w:rsidP="001E690A">
      <w:pPr>
        <w:pStyle w:val="2"/>
      </w:pPr>
      <w:bookmarkStart w:id="153" w:name="_Ref447636547"/>
      <w:bookmarkStart w:id="154" w:name="_Ref447043635"/>
      <w:bookmarkStart w:id="155" w:name="_Ref447030885"/>
      <w:bookmarkStart w:id="156" w:name="_Toc89620512"/>
      <w:r>
        <w:t>Методы и сроки оценки, регистрации и анализа параметров безопасности</w:t>
      </w:r>
      <w:bookmarkEnd w:id="153"/>
      <w:bookmarkEnd w:id="154"/>
      <w:bookmarkEnd w:id="155"/>
      <w:bookmarkEnd w:id="156"/>
    </w:p>
    <w:p w14:paraId="52CEF449" w14:textId="1550EE02" w:rsidR="00582643" w:rsidRDefault="00582643" w:rsidP="00582643">
      <w:r>
        <w:t xml:space="preserve">Оценка безопасности исследуемых лекарственных препаратов будет проводиться для всех добровольцев от момента приема любого исследуемого препарата на протяжении </w:t>
      </w:r>
      <w:r>
        <w:lastRenderedPageBreak/>
        <w:t xml:space="preserve">всего исследования на основании учета параметров, указанных в разделе </w:t>
      </w:r>
      <w:r w:rsidRPr="00D8531A">
        <w:rPr>
          <w:highlight w:val="green"/>
        </w:rPr>
        <w:fldChar w:fldCharType="begin"/>
      </w:r>
      <w:r w:rsidRPr="00D8531A">
        <w:rPr>
          <w:highlight w:val="green"/>
        </w:rPr>
        <w:instrText xml:space="preserve"> REF _Ref447635930 \r \h </w:instrText>
      </w:r>
      <w:r w:rsidR="00D8531A">
        <w:rPr>
          <w:highlight w:val="green"/>
        </w:rPr>
        <w:instrText xml:space="preserve"> \* MERGEFORMAT </w:instrText>
      </w:r>
      <w:r w:rsidRPr="00D8531A">
        <w:rPr>
          <w:highlight w:val="green"/>
        </w:rPr>
      </w:r>
      <w:r w:rsidRPr="00D8531A">
        <w:rPr>
          <w:highlight w:val="green"/>
        </w:rPr>
        <w:fldChar w:fldCharType="separate"/>
      </w:r>
      <w:r w:rsidR="00A272FD">
        <w:rPr>
          <w:highlight w:val="green"/>
        </w:rPr>
        <w:t>8.1</w:t>
      </w:r>
      <w:r w:rsidRPr="00D8531A">
        <w:rPr>
          <w:highlight w:val="green"/>
        </w:rPr>
        <w:fldChar w:fldCharType="end"/>
      </w:r>
      <w:r>
        <w:t>. Выявление НЯ должно происходить с момента введения первой дозы препарата до последнего визита последующего наблюдения включительно. Кроме того, каждому добровольцу будет предоставлен номер телефона Исследователя для связи в случае возникновения проблем со здоровьем.</w:t>
      </w:r>
    </w:p>
    <w:p w14:paraId="687E79AC" w14:textId="7F99AD45" w:rsidR="00582643" w:rsidRDefault="00582643" w:rsidP="00582643">
      <w:r>
        <w:t xml:space="preserve">При появлении/получении Исследователем информации о возникновении НЯ будет (при необходимости) назначаться внеплановый визит в Исследовательский центр в ближайшее возможное время. В момент получения информации о НЯ Исследователь, после анализа НЯ и оценки риска для добровольца, принимает решение о возможности дальнейшего применения добровольцем </w:t>
      </w:r>
      <w:r w:rsidR="00B43240">
        <w:t>исследуемых</w:t>
      </w:r>
      <w:r>
        <w:t xml:space="preserve"> лекарственных препаратов и оказания ему необходимой медицинской помощи. При внеплановом визите Исследователь решает вопрос о возможности дальнейшего участия добровольца в исследовании.</w:t>
      </w:r>
    </w:p>
    <w:p w14:paraId="570E9D90" w14:textId="3483F490" w:rsidR="00582643" w:rsidRDefault="00582643" w:rsidP="00582643">
      <w:r>
        <w:t>При наличии показаний, по решению Исследователя, могут быть выполнены дополнительные клинические и/или лабораторно-инструментальные исследования при внеплановых визитах и/или, в случае если НЯ не разрешилось к моменту Визита наблюдения, в Период последующего наблюдения.</w:t>
      </w:r>
    </w:p>
    <w:p w14:paraId="66BF9499" w14:textId="77777777" w:rsidR="00582643" w:rsidRDefault="00582643" w:rsidP="001E690A">
      <w:pPr>
        <w:pStyle w:val="3"/>
      </w:pPr>
      <w:bookmarkStart w:id="157" w:name="_Toc89620513"/>
      <w:r>
        <w:t>Нежелательные явления (НЯ)</w:t>
      </w:r>
      <w:bookmarkEnd w:id="157"/>
    </w:p>
    <w:p w14:paraId="5EB49203" w14:textId="6C75CA65" w:rsidR="00582643" w:rsidRPr="004C294A" w:rsidRDefault="002F1FA7" w:rsidP="002F1FA7">
      <w:r>
        <w:t>Н</w:t>
      </w:r>
      <w:r w:rsidRPr="00293F9C">
        <w:t>ежелательное явление - любое неблагоприятное изменение в состоянии здоровья пациента или субъекта исследования, которому введен лекарственный препарат, независимо от причинно-следственной связи с его применением. Нежелательное явление может представлять собой любое неблагоприятное и непреднамеренное изменение (например, отклонение лабораторного показателя от нормы), симптом или заболевание, время возникновения которых не исключает причинно-следственной связи с применением лекарственного препарата, вне зависимости от наличия или отсутствия взаимосвязи с приме</w:t>
      </w:r>
      <w:r>
        <w:t xml:space="preserve">нением лекарственного препарата </w:t>
      </w:r>
      <w:r w:rsidRPr="00243064">
        <w:t>[</w:t>
      </w:r>
      <w:r w:rsidRPr="00D8531A">
        <w:rPr>
          <w:highlight w:val="green"/>
        </w:rPr>
        <w:fldChar w:fldCharType="begin"/>
      </w:r>
      <w:r w:rsidRPr="00D8531A">
        <w:rPr>
          <w:highlight w:val="green"/>
        </w:rPr>
        <w:instrText xml:space="preserve"> REF _Ref488339035 \r \h </w:instrText>
      </w:r>
      <w:r w:rsidR="00D8531A">
        <w:rPr>
          <w:highlight w:val="green"/>
        </w:rPr>
        <w:instrText xml:space="preserve"> \* MERGEFORMAT </w:instrText>
      </w:r>
      <w:r w:rsidRPr="00D8531A">
        <w:rPr>
          <w:highlight w:val="green"/>
        </w:rPr>
      </w:r>
      <w:r w:rsidRPr="00D8531A">
        <w:rPr>
          <w:highlight w:val="green"/>
        </w:rPr>
        <w:fldChar w:fldCharType="separate"/>
      </w:r>
      <w:r w:rsidR="00A272FD">
        <w:rPr>
          <w:highlight w:val="green"/>
        </w:rPr>
        <w:t>4</w:t>
      </w:r>
      <w:r w:rsidRPr="00D8531A">
        <w:rPr>
          <w:highlight w:val="green"/>
        </w:rPr>
        <w:fldChar w:fldCharType="end"/>
      </w:r>
      <w:r w:rsidRPr="00243064">
        <w:t>]</w:t>
      </w:r>
      <w:r w:rsidR="00582643" w:rsidRPr="004C294A">
        <w:t>.</w:t>
      </w:r>
    </w:p>
    <w:p w14:paraId="50527486" w14:textId="77777777" w:rsidR="00582643" w:rsidRDefault="00582643" w:rsidP="001E690A">
      <w:pPr>
        <w:pStyle w:val="3"/>
      </w:pPr>
      <w:bookmarkStart w:id="158" w:name="_Toc89620514"/>
      <w:r>
        <w:t>Серьезное нежелательное явление (СНЯ)</w:t>
      </w:r>
      <w:bookmarkEnd w:id="158"/>
    </w:p>
    <w:p w14:paraId="6FED6C7D" w14:textId="738A541C" w:rsidR="002F1FA7" w:rsidRDefault="002F1FA7" w:rsidP="00582643">
      <w:r>
        <w:t>С</w:t>
      </w:r>
      <w:r w:rsidRPr="00243064">
        <w:t>ерьезное нежелательное явление (СНЯ) - нежелательное медицинское событие, которое приводит к смерти, представляет угрозу для жизни, требует госпитализации пациента или ее продления, приводит к стойкой либо выраженной нетрудоспособности или инвалидности, к врожденным аномалиям или порокам развития, требует медицинского вмешательства для предотвращения развития перечисленных состояний</w:t>
      </w:r>
      <w:r>
        <w:t xml:space="preserve"> </w:t>
      </w:r>
      <w:r w:rsidRPr="00243064">
        <w:t>[</w:t>
      </w:r>
      <w:r w:rsidRPr="00D8531A">
        <w:rPr>
          <w:highlight w:val="green"/>
        </w:rPr>
        <w:fldChar w:fldCharType="begin"/>
      </w:r>
      <w:r w:rsidRPr="00D8531A">
        <w:rPr>
          <w:highlight w:val="green"/>
        </w:rPr>
        <w:instrText xml:space="preserve"> REF _Ref488339035 \r \h </w:instrText>
      </w:r>
      <w:r w:rsidR="00D8531A">
        <w:rPr>
          <w:highlight w:val="green"/>
        </w:rPr>
        <w:instrText xml:space="preserve"> \* MERGEFORMAT </w:instrText>
      </w:r>
      <w:r w:rsidRPr="00D8531A">
        <w:rPr>
          <w:highlight w:val="green"/>
        </w:rPr>
      </w:r>
      <w:r w:rsidRPr="00D8531A">
        <w:rPr>
          <w:highlight w:val="green"/>
        </w:rPr>
        <w:fldChar w:fldCharType="separate"/>
      </w:r>
      <w:r w:rsidR="00A272FD">
        <w:rPr>
          <w:highlight w:val="green"/>
        </w:rPr>
        <w:t>4</w:t>
      </w:r>
      <w:r w:rsidRPr="00D8531A">
        <w:rPr>
          <w:highlight w:val="green"/>
        </w:rPr>
        <w:fldChar w:fldCharType="end"/>
      </w:r>
      <w:r w:rsidRPr="00243064">
        <w:t>]</w:t>
      </w:r>
      <w:r>
        <w:t>.</w:t>
      </w:r>
    </w:p>
    <w:p w14:paraId="3FB4918E" w14:textId="77777777" w:rsidR="00582643" w:rsidRDefault="00582643" w:rsidP="00582643">
      <w:r>
        <w:t>В случае развития у добровольца СНЯ Исследователем заполняется соответствующий раздел ИРК добровольца и Форма сообщения о СНЯ.</w:t>
      </w:r>
    </w:p>
    <w:p w14:paraId="0D40D240" w14:textId="20CCEEDB" w:rsidR="00582643" w:rsidRPr="00607F1F" w:rsidRDefault="00582643" w:rsidP="00582643">
      <w:r>
        <w:t>В случае возникновения СНЯ Исследователь обязан принять меры по оказанию добровольцу соответствующей квалифицированной медицинской помощи, включая проведение клинических и/или лабораторно</w:t>
      </w:r>
      <w:r w:rsidR="00607F1F">
        <w:t>-инструментальных обследований.</w:t>
      </w:r>
    </w:p>
    <w:p w14:paraId="5C571B94" w14:textId="75BD84AB" w:rsidR="002F1FA7" w:rsidRDefault="002F1FA7" w:rsidP="002F1FA7">
      <w:r>
        <w:t>Наблюдение за добровольцем в данном случае должно продолжаться</w:t>
      </w:r>
      <w:r w:rsidRPr="00CA60A0">
        <w:t xml:space="preserve"> до разрешения либо стабилизации</w:t>
      </w:r>
      <w:r>
        <w:t xml:space="preserve"> СНЯ</w:t>
      </w:r>
      <w:r w:rsidR="00AF00AA">
        <w:t xml:space="preserve"> </w:t>
      </w:r>
      <w:r w:rsidRPr="00CA60A0">
        <w:t>или же до потери из-под наблюдения</w:t>
      </w:r>
      <w:r>
        <w:t xml:space="preserve"> выявленного СНЯ.</w:t>
      </w:r>
    </w:p>
    <w:p w14:paraId="327731E1" w14:textId="77777777" w:rsidR="00582643" w:rsidRDefault="00582643" w:rsidP="001E690A">
      <w:pPr>
        <w:pStyle w:val="3"/>
      </w:pPr>
      <w:bookmarkStart w:id="159" w:name="_Toc89620515"/>
      <w:r>
        <w:lastRenderedPageBreak/>
        <w:t>Непредвиденная нежелательная реакция</w:t>
      </w:r>
      <w:bookmarkEnd w:id="159"/>
    </w:p>
    <w:p w14:paraId="21C16613" w14:textId="7EA8F22C" w:rsidR="00582643" w:rsidRDefault="00A10B8F" w:rsidP="00582643">
      <w:r w:rsidRPr="007E4DB8">
        <w:rPr>
          <w:lang w:eastAsia="ru-RU"/>
        </w:rPr>
        <w:t>Непредвиденная нежелательная реакция</w:t>
      </w:r>
      <w:r w:rsidRPr="00A10B8F">
        <w:rPr>
          <w:lang w:eastAsia="ru-RU"/>
        </w:rPr>
        <w:t xml:space="preserve"> </w:t>
      </w:r>
      <w:r w:rsidRPr="007E4DB8">
        <w:rPr>
          <w:lang w:eastAsia="ru-RU"/>
        </w:rPr>
        <w:t>- нежелательная реакция организма, которая связана с применением лекарственного препарата в дозах, рекомендуемых в протоколе его клинического исследования, брошюре исследователя, или с применением лекарственного препарата в дозах, рекомендуемых в инструкции по его применению для профилактики, диагностики, лечения заболевания или медицинской реабилитации пациента, и сущность, тяжесть или исход которой не соответствует информации о лекарственном препарате, содержащейся в протоколе его клинического исследования, брошюре исследователя или в инструкции по прим</w:t>
      </w:r>
      <w:r>
        <w:rPr>
          <w:lang w:eastAsia="ru-RU"/>
        </w:rPr>
        <w:t>енению лекарственного препарата</w:t>
      </w:r>
      <w:r w:rsidRPr="00A10B8F">
        <w:rPr>
          <w:lang w:eastAsia="ru-RU"/>
        </w:rPr>
        <w:t xml:space="preserve"> [</w:t>
      </w:r>
      <w:r w:rsidRPr="00D8531A">
        <w:rPr>
          <w:highlight w:val="green"/>
          <w:lang w:eastAsia="ru-RU"/>
        </w:rPr>
        <w:fldChar w:fldCharType="begin"/>
      </w:r>
      <w:r w:rsidRPr="00D8531A">
        <w:rPr>
          <w:highlight w:val="green"/>
          <w:lang w:eastAsia="ru-RU"/>
        </w:rPr>
        <w:instrText xml:space="preserve"> REF _Ref472689557 \r \h </w:instrText>
      </w:r>
      <w:r w:rsidR="00D8531A">
        <w:rPr>
          <w:highlight w:val="green"/>
          <w:lang w:eastAsia="ru-RU"/>
        </w:rPr>
        <w:instrText xml:space="preserve"> \* MERGEFORMAT </w:instrText>
      </w:r>
      <w:r w:rsidRPr="00D8531A">
        <w:rPr>
          <w:highlight w:val="green"/>
          <w:lang w:eastAsia="ru-RU"/>
        </w:rPr>
      </w:r>
      <w:r w:rsidRPr="00D8531A">
        <w:rPr>
          <w:highlight w:val="green"/>
          <w:lang w:eastAsia="ru-RU"/>
        </w:rPr>
        <w:fldChar w:fldCharType="separate"/>
      </w:r>
      <w:r w:rsidR="00A272FD">
        <w:rPr>
          <w:highlight w:val="green"/>
          <w:lang w:eastAsia="ru-RU"/>
        </w:rPr>
        <w:t>1</w:t>
      </w:r>
      <w:r w:rsidRPr="00D8531A">
        <w:rPr>
          <w:highlight w:val="green"/>
          <w:lang w:eastAsia="ru-RU"/>
        </w:rPr>
        <w:fldChar w:fldCharType="end"/>
      </w:r>
      <w:r w:rsidRPr="00A10B8F">
        <w:rPr>
          <w:lang w:eastAsia="ru-RU"/>
        </w:rPr>
        <w:t>]</w:t>
      </w:r>
      <w:r w:rsidR="00582643">
        <w:t>.</w:t>
      </w:r>
    </w:p>
    <w:p w14:paraId="13759882" w14:textId="77777777" w:rsidR="00582643" w:rsidRDefault="00582643" w:rsidP="001E690A">
      <w:pPr>
        <w:pStyle w:val="3"/>
      </w:pPr>
      <w:bookmarkStart w:id="160" w:name="_Ref465349626"/>
      <w:bookmarkStart w:id="161" w:name="_Ref465349631"/>
      <w:bookmarkStart w:id="162" w:name="_Toc89620516"/>
      <w:r>
        <w:t>Наступление беременности в период проведения исследования</w:t>
      </w:r>
      <w:bookmarkEnd w:id="160"/>
      <w:bookmarkEnd w:id="161"/>
      <w:bookmarkEnd w:id="162"/>
    </w:p>
    <w:p w14:paraId="67B4DB1F" w14:textId="623E0BF8" w:rsidR="00CF3AD7" w:rsidRPr="00CF3AD7" w:rsidRDefault="00CF3AD7" w:rsidP="00CF3AD7">
      <w:pPr>
        <w:rPr>
          <w:highlight w:val="yellow"/>
        </w:rPr>
      </w:pPr>
      <w:r>
        <w:rPr>
          <w:highlight w:val="yellow"/>
        </w:rPr>
        <w:t>До начала исследования добровольцев инструктируют об эффективных методах контрацепции, применяемых на протяжении всего исследования. У женщин с сохраненным репродуктивным потенциалом на скрининге, перед отбором пробы крови (</w:t>
      </w:r>
      <w:r>
        <w:t>«Проба 0»</w:t>
      </w:r>
      <w:r>
        <w:rPr>
          <w:highlight w:val="yellow"/>
        </w:rPr>
        <w:t xml:space="preserve">) до приема исследуемых лекарственных препаратов </w:t>
      </w:r>
      <w:r w:rsidR="00E1555D">
        <w:rPr>
          <w:highlight w:val="yellow"/>
        </w:rPr>
        <w:t xml:space="preserve">и </w:t>
      </w:r>
      <w:r>
        <w:rPr>
          <w:highlight w:val="yellow"/>
        </w:rPr>
        <w:t xml:space="preserve">в Периодах приема лекарственных препаратов проводится тест на беременность. Также их инструктируют о необходимости обязательного извещения Исследователя в любое время при подозрении о наступлении беременности. В таком случае в ходе очередного/внепланового Визита выполняется повторный тест на беременность и при необходимости определяется концентрация бета-хорионического гонадотропина в крови и проводится осмотр гинекологом. Если факт наступления беременности подтверждается, то доброволец немедленно прекращает применение исследуемых лекарственных препаратов и </w:t>
      </w:r>
      <w:r w:rsidR="005A667C">
        <w:rPr>
          <w:highlight w:val="yellow"/>
        </w:rPr>
        <w:t>исключается из исследования</w:t>
      </w:r>
      <w:r>
        <w:rPr>
          <w:highlight w:val="yellow"/>
        </w:rPr>
        <w:t>.</w:t>
      </w:r>
    </w:p>
    <w:p w14:paraId="21687025" w14:textId="15692E98" w:rsidR="00582643" w:rsidRPr="00C208A7" w:rsidRDefault="00D0669B" w:rsidP="00073570">
      <w:r>
        <w:t>В случае выявления беременности в любое время после приема первой дозы любого исследуемого лекарственного препара</w:t>
      </w:r>
      <w:r w:rsidR="009918AB">
        <w:t>та</w:t>
      </w:r>
      <w:r>
        <w:t xml:space="preserve"> доброволец исключается из исследования. Такие добровольцы будут наблюдаться на протяжении всей беременности, родов и послеродовой оценки новорожденного (ретроспективно, по да</w:t>
      </w:r>
      <w:r w:rsidR="00C208A7">
        <w:t>нным медицинской документации).</w:t>
      </w:r>
    </w:p>
    <w:p w14:paraId="6C29051D" w14:textId="1D890CF6" w:rsidR="009E34C7" w:rsidRPr="00CC236F" w:rsidRDefault="009E34C7" w:rsidP="00073570">
      <w:r>
        <w:t>В</w:t>
      </w:r>
      <w:r w:rsidR="004B5241">
        <w:t xml:space="preserve"> случае выявления беременности </w:t>
      </w:r>
      <w:r>
        <w:t xml:space="preserve">Исследователь должен в течение </w:t>
      </w:r>
      <w:r w:rsidRPr="00607F1F">
        <w:rPr>
          <w:color w:val="000000" w:themeColor="text1"/>
          <w:highlight w:val="red"/>
        </w:rPr>
        <w:t>24</w:t>
      </w:r>
      <w:r>
        <w:t xml:space="preserve"> часов сообщить уполно</w:t>
      </w:r>
      <w:r w:rsidR="004B5241">
        <w:t>моченному представителю</w:t>
      </w:r>
      <w:r>
        <w:t xml:space="preserve"> Спонсора о данном событии.</w:t>
      </w:r>
    </w:p>
    <w:p w14:paraId="12ABEEDD" w14:textId="408E97DC" w:rsidR="00CF3AD7" w:rsidRPr="00CF3AD7" w:rsidRDefault="00CF3AD7" w:rsidP="00CF3AD7">
      <w:r>
        <w:rPr>
          <w:highlight w:val="yellow"/>
        </w:rPr>
        <w:t xml:space="preserve">Исследователь должен принять возможные меры для получения информации от добровольца о течении/завершении беременности и предоставляет эту информацию Спонсору в виде заполненной Формы сообщения о НЯ и Отчет по наступлению беременности не позднее </w:t>
      </w:r>
      <w:r>
        <w:rPr>
          <w:color w:val="000000" w:themeColor="text1"/>
          <w:highlight w:val="red"/>
        </w:rPr>
        <w:t>24</w:t>
      </w:r>
      <w:r>
        <w:rPr>
          <w:highlight w:val="yellow"/>
        </w:rPr>
        <w:t xml:space="preserve"> часов с момента выявления такой информации.</w:t>
      </w:r>
    </w:p>
    <w:p w14:paraId="3EA308C5" w14:textId="77777777" w:rsidR="00582643" w:rsidRDefault="00582643" w:rsidP="001E690A">
      <w:pPr>
        <w:pStyle w:val="3"/>
      </w:pPr>
      <w:bookmarkStart w:id="163" w:name="_Toc89620517"/>
      <w:r>
        <w:t>Исход НЯ</w:t>
      </w:r>
      <w:bookmarkEnd w:id="163"/>
    </w:p>
    <w:p w14:paraId="0F94326E" w14:textId="77777777" w:rsidR="00582643" w:rsidRDefault="00582643" w:rsidP="00073570">
      <w:r>
        <w:t>Исход НЯ указывается по состоянию на тот момент времени, когда он оформляется документально в соответствии со следующими категориями:</w:t>
      </w:r>
    </w:p>
    <w:p w14:paraId="435F56AA" w14:textId="73BB3957" w:rsidR="00582643" w:rsidRPr="00FF1733" w:rsidRDefault="00582643" w:rsidP="001E690A">
      <w:pPr>
        <w:pStyle w:val="1"/>
      </w:pPr>
      <w:r w:rsidRPr="00FF1733">
        <w:t>выздоровление без последствий;</w:t>
      </w:r>
    </w:p>
    <w:p w14:paraId="3B8C9425" w14:textId="6AD8CD50" w:rsidR="00582643" w:rsidRPr="00FF1733" w:rsidRDefault="00582643" w:rsidP="001E690A">
      <w:pPr>
        <w:pStyle w:val="1"/>
      </w:pPr>
      <w:r w:rsidRPr="00FF1733">
        <w:t>улучшение состояния;</w:t>
      </w:r>
    </w:p>
    <w:p w14:paraId="1B1C27DC" w14:textId="66B354A7" w:rsidR="00582643" w:rsidRPr="00FF1733" w:rsidRDefault="00582643" w:rsidP="001E690A">
      <w:pPr>
        <w:pStyle w:val="1"/>
      </w:pPr>
      <w:r w:rsidRPr="00FF1733">
        <w:t>выздоровление с последствиями;</w:t>
      </w:r>
    </w:p>
    <w:p w14:paraId="2231E34A" w14:textId="5DA5EE93" w:rsidR="00582643" w:rsidRPr="00FF1733" w:rsidRDefault="00582643" w:rsidP="001E690A">
      <w:pPr>
        <w:pStyle w:val="1"/>
      </w:pPr>
      <w:r w:rsidRPr="00FF1733">
        <w:lastRenderedPageBreak/>
        <w:t>состояние без изменений;</w:t>
      </w:r>
    </w:p>
    <w:p w14:paraId="6EE9427B" w14:textId="4D8761A3" w:rsidR="00582643" w:rsidRPr="00FF1733" w:rsidRDefault="00582643" w:rsidP="001E690A">
      <w:pPr>
        <w:pStyle w:val="1"/>
      </w:pPr>
      <w:r w:rsidRPr="00FF1733">
        <w:t>летальный исход;</w:t>
      </w:r>
    </w:p>
    <w:p w14:paraId="05A85628" w14:textId="3FBBEC20" w:rsidR="00582643" w:rsidRPr="00FF1733" w:rsidRDefault="00582643" w:rsidP="001E690A">
      <w:pPr>
        <w:pStyle w:val="1"/>
      </w:pPr>
      <w:r w:rsidRPr="00FF1733">
        <w:t>исход неизвестен.</w:t>
      </w:r>
    </w:p>
    <w:p w14:paraId="25FDFE8C" w14:textId="462E4DC3" w:rsidR="00582643" w:rsidRDefault="00582643" w:rsidP="001E690A">
      <w:pPr>
        <w:pStyle w:val="2"/>
      </w:pPr>
      <w:bookmarkStart w:id="164" w:name="_Ref446095601"/>
      <w:bookmarkStart w:id="165" w:name="_Ref446093630"/>
      <w:bookmarkStart w:id="166" w:name="_Ref446093507"/>
      <w:bookmarkStart w:id="167" w:name="_Toc89620518"/>
      <w:r>
        <w:t>Требования к отчетам, процедуры по регистрации и сообщениям о нежелательных явлениях и интеркуррентных заболеваниях</w:t>
      </w:r>
      <w:bookmarkEnd w:id="164"/>
      <w:bookmarkEnd w:id="165"/>
      <w:bookmarkEnd w:id="166"/>
      <w:bookmarkEnd w:id="167"/>
    </w:p>
    <w:p w14:paraId="1C1AF550" w14:textId="77777777" w:rsidR="00582643" w:rsidRDefault="00582643" w:rsidP="001E690A">
      <w:pPr>
        <w:pStyle w:val="3"/>
      </w:pPr>
      <w:bookmarkStart w:id="168" w:name="_Toc89620519"/>
      <w:r>
        <w:t>Регистрация нежелательных явлений</w:t>
      </w:r>
      <w:bookmarkEnd w:id="168"/>
    </w:p>
    <w:p w14:paraId="5141B73B" w14:textId="5CFE31DB" w:rsidR="00582643" w:rsidRDefault="00582643" w:rsidP="00582643">
      <w:r>
        <w:t xml:space="preserve">Наличие и степень выраженности нежелательных явлений после приема исследуемого препарата будут оцениваться по жалобам добровольцев, данным физикального осмотра и результатам лабораторно-инструментального обследования (см. разделы </w:t>
      </w:r>
      <w:r w:rsidRPr="00D8531A">
        <w:rPr>
          <w:highlight w:val="green"/>
        </w:rPr>
        <w:fldChar w:fldCharType="begin"/>
      </w:r>
      <w:r w:rsidRPr="00D8531A">
        <w:rPr>
          <w:highlight w:val="green"/>
        </w:rPr>
        <w:instrText xml:space="preserve"> REF _Ref447636539 \r \h  \* MERGEFORMAT </w:instrText>
      </w:r>
      <w:r w:rsidRPr="00D8531A">
        <w:rPr>
          <w:highlight w:val="green"/>
        </w:rPr>
      </w:r>
      <w:r w:rsidRPr="00D8531A">
        <w:rPr>
          <w:highlight w:val="green"/>
        </w:rPr>
        <w:fldChar w:fldCharType="separate"/>
      </w:r>
      <w:r w:rsidR="00A272FD">
        <w:rPr>
          <w:highlight w:val="green"/>
        </w:rPr>
        <w:t>8.1</w:t>
      </w:r>
      <w:r w:rsidRPr="00D8531A">
        <w:rPr>
          <w:highlight w:val="green"/>
        </w:rPr>
        <w:fldChar w:fldCharType="end"/>
      </w:r>
      <w:r>
        <w:t xml:space="preserve">, </w:t>
      </w:r>
      <w:r w:rsidRPr="00D8531A">
        <w:rPr>
          <w:highlight w:val="green"/>
        </w:rPr>
        <w:fldChar w:fldCharType="begin"/>
      </w:r>
      <w:r w:rsidRPr="00D8531A">
        <w:rPr>
          <w:highlight w:val="green"/>
        </w:rPr>
        <w:instrText xml:space="preserve"> REF _Ref447636547 \r \h  \* MERGEFORMAT </w:instrText>
      </w:r>
      <w:r w:rsidRPr="00D8531A">
        <w:rPr>
          <w:highlight w:val="green"/>
        </w:rPr>
      </w:r>
      <w:r w:rsidRPr="00D8531A">
        <w:rPr>
          <w:highlight w:val="green"/>
        </w:rPr>
        <w:fldChar w:fldCharType="separate"/>
      </w:r>
      <w:r w:rsidR="00A272FD">
        <w:rPr>
          <w:highlight w:val="green"/>
        </w:rPr>
        <w:t>8.2</w:t>
      </w:r>
      <w:r w:rsidRPr="00D8531A">
        <w:rPr>
          <w:highlight w:val="green"/>
        </w:rPr>
        <w:fldChar w:fldCharType="end"/>
      </w:r>
      <w:r>
        <w:t>).</w:t>
      </w:r>
    </w:p>
    <w:p w14:paraId="611F42F9" w14:textId="6807B8B9" w:rsidR="00582643" w:rsidRDefault="00582643" w:rsidP="00582643">
      <w:pPr>
        <w:rPr>
          <w:iCs/>
        </w:rPr>
      </w:pPr>
      <w:r>
        <w:rPr>
          <w:iCs/>
        </w:rPr>
        <w:t xml:space="preserve">При развитии любых нежелательных явлений Исследователь должен </w:t>
      </w:r>
      <w:r w:rsidR="00F01939">
        <w:rPr>
          <w:iCs/>
        </w:rPr>
        <w:t>незамедлительно принять необходимые диагностические и корректирующие действия (</w:t>
      </w:r>
      <w:r w:rsidR="00F01939">
        <w:rPr>
          <w:color w:val="000000"/>
        </w:rPr>
        <w:t xml:space="preserve">к примеру, назначить дополнительные препараты, назначить дополнительное обследование, выполнить госпитализацию добровольца и </w:t>
      </w:r>
      <w:proofErr w:type="spellStart"/>
      <w:r w:rsidR="00F01939">
        <w:rPr>
          <w:color w:val="000000"/>
        </w:rPr>
        <w:t>т.д</w:t>
      </w:r>
      <w:proofErr w:type="spellEnd"/>
      <w:r w:rsidR="00F01939">
        <w:rPr>
          <w:iCs/>
        </w:rPr>
        <w:t>) и</w:t>
      </w:r>
      <w:r>
        <w:rPr>
          <w:iCs/>
        </w:rPr>
        <w:t xml:space="preserve"> оценить целесообразность продолжения участия добровольца в исследовании. Нежелательные явления будут регистрироваться с момента приема первой дозы исследуемых лекарственных препаратов и до завершения исследования.</w:t>
      </w:r>
    </w:p>
    <w:p w14:paraId="075943EB" w14:textId="77777777" w:rsidR="00582643" w:rsidRDefault="00582643" w:rsidP="00582643">
      <w:r>
        <w:t>Степень тяжести НЯ устанавливается в соответствии с нижеприведенной классификацией:</w:t>
      </w:r>
    </w:p>
    <w:p w14:paraId="068F52B6" w14:textId="77777777" w:rsidR="00582643" w:rsidRDefault="00582643" w:rsidP="001E690A">
      <w:pPr>
        <w:pStyle w:val="1"/>
      </w:pPr>
      <w:r>
        <w:t>Степень 1 (легкое НЯ): нежелательное явление, легко переносимое добровольцем, причиняющее минимальные неудобства и не препятствующее повседневной деятельности;</w:t>
      </w:r>
    </w:p>
    <w:p w14:paraId="4364B668" w14:textId="77777777" w:rsidR="00582643" w:rsidRDefault="00582643" w:rsidP="001E690A">
      <w:pPr>
        <w:pStyle w:val="1"/>
      </w:pPr>
      <w:r>
        <w:t>Степень 2 (среднее НЯ): нежелательное явление, причиняющее дискомфорт, мешающее повседневной деятельности;</w:t>
      </w:r>
    </w:p>
    <w:p w14:paraId="09B686A8" w14:textId="77777777" w:rsidR="00582643" w:rsidRDefault="00582643" w:rsidP="001E690A">
      <w:pPr>
        <w:pStyle w:val="1"/>
      </w:pPr>
      <w:r>
        <w:t>Степень 3 (тяжелое НЯ): нежелательное явление, препятствующее нормальной повседневной деятельности.</w:t>
      </w:r>
    </w:p>
    <w:p w14:paraId="3A588A76" w14:textId="635933DC" w:rsidR="00582643" w:rsidRDefault="00582643" w:rsidP="00582643">
      <w:r w:rsidRPr="0022064A">
        <w:t>Связь НЯ с исследуемым</w:t>
      </w:r>
      <w:r>
        <w:t xml:space="preserve"> препаратом будет оцениваться по </w:t>
      </w:r>
      <w:r w:rsidR="00C46B88">
        <w:t>шкале ВОЗ</w:t>
      </w:r>
      <w:r w:rsidR="007E163B">
        <w:t xml:space="preserve"> (см. </w:t>
      </w:r>
      <w:r w:rsidR="007E163B" w:rsidRPr="007E163B">
        <w:rPr>
          <w:highlight w:val="green"/>
        </w:rPr>
        <w:fldChar w:fldCharType="begin"/>
      </w:r>
      <w:r w:rsidR="007E163B" w:rsidRPr="007E163B">
        <w:rPr>
          <w:highlight w:val="green"/>
        </w:rPr>
        <w:instrText xml:space="preserve"> REF _Ref515547867 \h </w:instrText>
      </w:r>
      <w:r w:rsidR="007E163B">
        <w:rPr>
          <w:highlight w:val="green"/>
        </w:rPr>
        <w:instrText xml:space="preserve"> \* MERGEFORMAT </w:instrText>
      </w:r>
      <w:r w:rsidR="007E163B" w:rsidRPr="007E163B">
        <w:rPr>
          <w:highlight w:val="green"/>
        </w:rPr>
      </w:r>
      <w:r w:rsidR="007E163B" w:rsidRPr="007E163B">
        <w:rPr>
          <w:highlight w:val="green"/>
        </w:rPr>
        <w:fldChar w:fldCharType="separate"/>
      </w:r>
      <w:r w:rsidR="00A272FD" w:rsidRPr="00A272FD">
        <w:rPr>
          <w:highlight w:val="green"/>
        </w:rPr>
        <w:t>Приложение 5</w:t>
      </w:r>
      <w:r w:rsidR="007E163B" w:rsidRPr="007E163B">
        <w:rPr>
          <w:highlight w:val="green"/>
        </w:rPr>
        <w:fldChar w:fldCharType="end"/>
      </w:r>
      <w:r w:rsidR="007E163B">
        <w:t>)</w:t>
      </w:r>
      <w:r>
        <w:t>.</w:t>
      </w:r>
    </w:p>
    <w:p w14:paraId="0C90A5B6" w14:textId="24281688" w:rsidR="0022064A" w:rsidRPr="0022064A" w:rsidRDefault="0022064A" w:rsidP="0022064A">
      <w:pPr>
        <w:rPr>
          <w:color w:val="000000"/>
        </w:rPr>
      </w:pPr>
      <w:r>
        <w:rPr>
          <w:color w:val="000000"/>
        </w:rPr>
        <w:t xml:space="preserve">Исследователь должен зарегистрировать </w:t>
      </w:r>
      <w:r w:rsidR="00F01939">
        <w:rPr>
          <w:color w:val="000000"/>
        </w:rPr>
        <w:t xml:space="preserve">все </w:t>
      </w:r>
      <w:r>
        <w:rPr>
          <w:color w:val="000000"/>
        </w:rPr>
        <w:t xml:space="preserve">свои действия в первичной </w:t>
      </w:r>
      <w:r w:rsidR="00F01939">
        <w:rPr>
          <w:color w:val="000000"/>
        </w:rPr>
        <w:t xml:space="preserve">документации </w:t>
      </w:r>
      <w:r>
        <w:rPr>
          <w:color w:val="000000"/>
        </w:rPr>
        <w:t xml:space="preserve">и </w:t>
      </w:r>
      <w:r w:rsidR="00F01939">
        <w:rPr>
          <w:color w:val="000000"/>
        </w:rPr>
        <w:t>в соответствующем разделе ИРК.</w:t>
      </w:r>
    </w:p>
    <w:p w14:paraId="5AC06965" w14:textId="2298285A" w:rsidR="0022064A" w:rsidRDefault="0022064A" w:rsidP="007E163B">
      <w:pPr>
        <w:pStyle w:val="3"/>
      </w:pPr>
      <w:bookmarkStart w:id="169" w:name="_Toc89620520"/>
      <w:r>
        <w:t>Извещение Спонсора исследования</w:t>
      </w:r>
      <w:bookmarkEnd w:id="169"/>
    </w:p>
    <w:p w14:paraId="6C153202" w14:textId="6B4F0F03" w:rsidR="00582643" w:rsidRDefault="00582643" w:rsidP="00582643">
      <w:pPr>
        <w:rPr>
          <w:color w:val="000000"/>
        </w:rPr>
      </w:pPr>
      <w:r>
        <w:rPr>
          <w:color w:val="000000"/>
        </w:rPr>
        <w:t xml:space="preserve">При возникновении серьезного нежелательного явления (СНЯ) необходимо заполнить специальную форму извещения и сообщить об этом </w:t>
      </w:r>
      <w:r w:rsidRPr="00F62F9E">
        <w:rPr>
          <w:color w:val="000000"/>
        </w:rPr>
        <w:t xml:space="preserve">в </w:t>
      </w:r>
      <w:r w:rsidR="00F62F9E">
        <w:rPr>
          <w:color w:val="000000"/>
        </w:rPr>
        <w:t xml:space="preserve">отдел </w:t>
      </w:r>
      <w:r w:rsidR="00F62F9E" w:rsidRPr="00F62F9E">
        <w:rPr>
          <w:color w:val="000000"/>
          <w:highlight w:val="yellow"/>
        </w:rPr>
        <w:t>ХХХХ</w:t>
      </w:r>
      <w:r>
        <w:rPr>
          <w:color w:val="000000"/>
        </w:rPr>
        <w:t xml:space="preserve"> компании</w:t>
      </w:r>
      <w:r w:rsidR="008F1F6E">
        <w:rPr>
          <w:color w:val="000000"/>
        </w:rPr>
        <w:t xml:space="preserve"> </w:t>
      </w:r>
      <w:sdt>
        <w:sdtPr>
          <w:rPr>
            <w:color w:val="000000"/>
            <w:highlight w:val="lightGray"/>
          </w:rPr>
          <w:alias w:val="Спонсор"/>
          <w:tag w:val="Спонсор"/>
          <w:id w:val="-1627853635"/>
          <w:placeholder>
            <w:docPart w:val="DefaultPlaceholder_-1854013440"/>
          </w:placeholder>
          <w:dataBinding w:prefixMappings="xmlns:ns0='http://protocolschema@pharmcat.net' " w:xpath="/ns0:protocolschema[1]/ns0:Organizations[1]/ns0:Sponsor[1]/ns0:Name[1]" w:storeItemID="{423561BC-3B43-4151-BB21-3A498E36C96A}"/>
          <w:text/>
        </w:sdtPr>
        <w:sdtEndPr/>
        <w:sdtContent>
          <w:r w:rsidR="00AD0AF1">
            <w:rPr>
              <w:color w:val="000000"/>
              <w:highlight w:val="lightGray"/>
            </w:rPr>
            <w:t>ООО «Спонсор исследования»</w:t>
          </w:r>
        </w:sdtContent>
      </w:sdt>
      <w:r>
        <w:rPr>
          <w:color w:val="000000"/>
        </w:rPr>
        <w:t>.</w:t>
      </w:r>
    </w:p>
    <w:p w14:paraId="042C7522" w14:textId="77777777" w:rsidR="00582643" w:rsidRDefault="00582643" w:rsidP="00582643">
      <w:pPr>
        <w:rPr>
          <w:color w:val="000000"/>
        </w:rPr>
      </w:pPr>
      <w:r>
        <w:rPr>
          <w:color w:val="000000"/>
        </w:rPr>
        <w:t>В течение 24 часов после выявления СНЯ:</w:t>
      </w:r>
    </w:p>
    <w:p w14:paraId="38965D50" w14:textId="2220C006" w:rsidR="00582643" w:rsidRDefault="00582643" w:rsidP="001E690A">
      <w:pPr>
        <w:pStyle w:val="1"/>
      </w:pPr>
      <w:r>
        <w:t>сообщить по телефону</w:t>
      </w:r>
      <w:proofErr w:type="gramStart"/>
      <w:r>
        <w:t>:</w:t>
      </w:r>
      <w:r w:rsidR="00A5112F">
        <w:t xml:space="preserve"> </w:t>
      </w:r>
      <w:r>
        <w:t>;</w:t>
      </w:r>
      <w:proofErr w:type="gramEnd"/>
    </w:p>
    <w:p w14:paraId="7B86963C" w14:textId="6DB49CC1" w:rsidR="00582643" w:rsidRDefault="00582643" w:rsidP="001E690A">
      <w:pPr>
        <w:pStyle w:val="1"/>
      </w:pPr>
      <w:r>
        <w:lastRenderedPageBreak/>
        <w:t>выслать соответствующую заполненную форму по</w:t>
      </w:r>
      <w:r>
        <w:rPr>
          <w:lang w:val="fr-FR"/>
        </w:rPr>
        <w:t xml:space="preserve"> </w:t>
      </w:r>
      <w:r>
        <w:t>электронной почте на адрес</w:t>
      </w:r>
      <w:r>
        <w:rPr>
          <w:lang w:val="fr-FR"/>
        </w:rPr>
        <w:t xml:space="preserve"> </w:t>
      </w:r>
      <w:r w:rsidR="00A5112F" w:rsidRPr="00A5112F">
        <w:rPr>
          <w:highlight w:val="magenta"/>
          <w:lang w:val="en-US"/>
        </w:rPr>
        <w:t>XXX</w:t>
      </w:r>
      <w:r w:rsidR="00A5112F" w:rsidRPr="00A5112F">
        <w:rPr>
          <w:highlight w:val="magenta"/>
        </w:rPr>
        <w:t>@</w:t>
      </w:r>
      <w:r w:rsidR="00A5112F" w:rsidRPr="00A5112F">
        <w:rPr>
          <w:highlight w:val="magenta"/>
          <w:lang w:val="en-US"/>
        </w:rPr>
        <w:t>XXX</w:t>
      </w:r>
      <w:r>
        <w:t xml:space="preserve"> или по факсу: </w:t>
      </w:r>
      <w:r w:rsidRPr="00A5112F">
        <w:rPr>
          <w:highlight w:val="magenta"/>
        </w:rPr>
        <w:t>+7 (</w:t>
      </w:r>
      <w:r w:rsidR="00A5112F" w:rsidRPr="00A5112F">
        <w:rPr>
          <w:highlight w:val="magenta"/>
          <w:lang w:val="en-US"/>
        </w:rPr>
        <w:t>XXX</w:t>
      </w:r>
      <w:r w:rsidRPr="00A5112F">
        <w:rPr>
          <w:highlight w:val="magenta"/>
        </w:rPr>
        <w:t xml:space="preserve">) </w:t>
      </w:r>
      <w:r w:rsidR="00A5112F" w:rsidRPr="00A5112F">
        <w:rPr>
          <w:highlight w:val="magenta"/>
          <w:lang w:val="en-US"/>
        </w:rPr>
        <w:t>XXX</w:t>
      </w:r>
      <w:r w:rsidR="00A5112F" w:rsidRPr="00A5112F">
        <w:rPr>
          <w:highlight w:val="magenta"/>
        </w:rPr>
        <w:t xml:space="preserve"> </w:t>
      </w:r>
      <w:r w:rsidR="00A5112F" w:rsidRPr="00A5112F">
        <w:rPr>
          <w:highlight w:val="magenta"/>
          <w:lang w:val="en-US"/>
        </w:rPr>
        <w:t>XX</w:t>
      </w:r>
      <w:r w:rsidR="00A5112F" w:rsidRPr="00A5112F">
        <w:rPr>
          <w:highlight w:val="magenta"/>
        </w:rPr>
        <w:t xml:space="preserve"> </w:t>
      </w:r>
      <w:proofErr w:type="spellStart"/>
      <w:r w:rsidR="00A5112F" w:rsidRPr="00A5112F">
        <w:rPr>
          <w:highlight w:val="magenta"/>
          <w:lang w:val="en-US"/>
        </w:rPr>
        <w:t>XX</w:t>
      </w:r>
      <w:proofErr w:type="spellEnd"/>
      <w:r>
        <w:t xml:space="preserve"> (с подписью «</w:t>
      </w:r>
      <w:r w:rsidR="00A5112F" w:rsidRPr="00771C77">
        <w:rPr>
          <w:highlight w:val="yellow"/>
        </w:rPr>
        <w:t>Сообщение о СНЯ!</w:t>
      </w:r>
      <w:r>
        <w:t xml:space="preserve">»). При получении значимой дополнительной информации направить ее в течение 24 часов после получения по электронной почте на адрес </w:t>
      </w:r>
      <w:r w:rsidR="00A5112F" w:rsidRPr="00A5112F">
        <w:rPr>
          <w:highlight w:val="magenta"/>
          <w:lang w:val="en-US"/>
        </w:rPr>
        <w:t>XXX</w:t>
      </w:r>
      <w:r w:rsidR="00A5112F" w:rsidRPr="00A5112F">
        <w:rPr>
          <w:highlight w:val="magenta"/>
        </w:rPr>
        <w:t>@</w:t>
      </w:r>
      <w:r w:rsidR="00A5112F" w:rsidRPr="00A5112F">
        <w:rPr>
          <w:highlight w:val="magenta"/>
          <w:lang w:val="en-US"/>
        </w:rPr>
        <w:t>XXX</w:t>
      </w:r>
      <w:r w:rsidR="00A5112F" w:rsidRPr="00A5112F">
        <w:t xml:space="preserve"> </w:t>
      </w:r>
      <w:r>
        <w:t xml:space="preserve">или по факсу: </w:t>
      </w:r>
      <w:r w:rsidRPr="00A5112F">
        <w:rPr>
          <w:highlight w:val="magenta"/>
        </w:rPr>
        <w:t>+7 (</w:t>
      </w:r>
      <w:r w:rsidR="00A5112F" w:rsidRPr="00A5112F">
        <w:rPr>
          <w:highlight w:val="magenta"/>
          <w:lang w:val="en-US"/>
        </w:rPr>
        <w:t>XXX</w:t>
      </w:r>
      <w:r w:rsidR="00A5112F" w:rsidRPr="00A5112F">
        <w:rPr>
          <w:highlight w:val="magenta"/>
        </w:rPr>
        <w:t xml:space="preserve">) </w:t>
      </w:r>
      <w:r w:rsidR="00A5112F" w:rsidRPr="00A5112F">
        <w:rPr>
          <w:highlight w:val="magenta"/>
          <w:lang w:val="en-US"/>
        </w:rPr>
        <w:t>XXX</w:t>
      </w:r>
      <w:r w:rsidR="00A5112F" w:rsidRPr="00A5112F">
        <w:rPr>
          <w:highlight w:val="magenta"/>
        </w:rPr>
        <w:t xml:space="preserve"> </w:t>
      </w:r>
      <w:r w:rsidR="00A5112F" w:rsidRPr="00A5112F">
        <w:rPr>
          <w:highlight w:val="magenta"/>
          <w:lang w:val="en-US"/>
        </w:rPr>
        <w:t>XX</w:t>
      </w:r>
      <w:r w:rsidR="00A5112F" w:rsidRPr="00A5112F">
        <w:rPr>
          <w:highlight w:val="magenta"/>
        </w:rPr>
        <w:t xml:space="preserve"> </w:t>
      </w:r>
      <w:proofErr w:type="spellStart"/>
      <w:r w:rsidR="00A5112F" w:rsidRPr="00A5112F">
        <w:rPr>
          <w:highlight w:val="magenta"/>
          <w:lang w:val="en-US"/>
        </w:rPr>
        <w:t>XX</w:t>
      </w:r>
      <w:proofErr w:type="spellEnd"/>
      <w:r>
        <w:t xml:space="preserve"> (с </w:t>
      </w:r>
      <w:r w:rsidR="00A5112F">
        <w:t>подписью «</w:t>
      </w:r>
      <w:r w:rsidR="00A5112F" w:rsidRPr="00A5112F">
        <w:rPr>
          <w:highlight w:val="magenta"/>
        </w:rPr>
        <w:t>Сообщение о СНЯ!</w:t>
      </w:r>
      <w:r>
        <w:t>»).</w:t>
      </w:r>
    </w:p>
    <w:p w14:paraId="753E6345" w14:textId="091A653B" w:rsidR="00582643" w:rsidRDefault="00582643" w:rsidP="00582643">
      <w:r>
        <w:t xml:space="preserve">После завершения СНЯ отправить окончательно заполненную форму по электронной почте или факсу: </w:t>
      </w:r>
      <w:r w:rsidRPr="00A5112F">
        <w:rPr>
          <w:highlight w:val="magenta"/>
        </w:rPr>
        <w:t>+7 (</w:t>
      </w:r>
      <w:r w:rsidR="00A5112F" w:rsidRPr="00A5112F">
        <w:rPr>
          <w:highlight w:val="magenta"/>
          <w:lang w:val="en-US"/>
        </w:rPr>
        <w:t>XXX</w:t>
      </w:r>
      <w:r w:rsidR="00A5112F" w:rsidRPr="00A5112F">
        <w:rPr>
          <w:highlight w:val="magenta"/>
        </w:rPr>
        <w:t xml:space="preserve">) </w:t>
      </w:r>
      <w:r w:rsidR="00A5112F" w:rsidRPr="00A5112F">
        <w:rPr>
          <w:highlight w:val="magenta"/>
          <w:lang w:val="en-US"/>
        </w:rPr>
        <w:t>XXX</w:t>
      </w:r>
      <w:r w:rsidR="00A5112F" w:rsidRPr="00A5112F">
        <w:rPr>
          <w:highlight w:val="magenta"/>
        </w:rPr>
        <w:t xml:space="preserve"> </w:t>
      </w:r>
      <w:r w:rsidR="00A5112F" w:rsidRPr="00A5112F">
        <w:rPr>
          <w:highlight w:val="magenta"/>
          <w:lang w:val="en-US"/>
        </w:rPr>
        <w:t>XX</w:t>
      </w:r>
      <w:r w:rsidR="00A5112F" w:rsidRPr="00A5112F">
        <w:rPr>
          <w:highlight w:val="magenta"/>
        </w:rPr>
        <w:t xml:space="preserve"> </w:t>
      </w:r>
      <w:proofErr w:type="spellStart"/>
      <w:r w:rsidR="00A5112F" w:rsidRPr="00A5112F">
        <w:rPr>
          <w:highlight w:val="magenta"/>
          <w:lang w:val="en-US"/>
        </w:rPr>
        <w:t>XX</w:t>
      </w:r>
      <w:proofErr w:type="spellEnd"/>
      <w:r>
        <w:t xml:space="preserve"> (с подписью «</w:t>
      </w:r>
      <w:r w:rsidR="00A5112F" w:rsidRPr="00A5112F">
        <w:rPr>
          <w:highlight w:val="magenta"/>
        </w:rPr>
        <w:t>Сообщение о СНЯ</w:t>
      </w:r>
      <w:r w:rsidR="002003D8" w:rsidRPr="00602915">
        <w:t>!</w:t>
      </w:r>
      <w:r>
        <w:t>»).</w:t>
      </w:r>
    </w:p>
    <w:p w14:paraId="7573486C" w14:textId="77777777" w:rsidR="00582643" w:rsidRDefault="00582643" w:rsidP="00582643">
      <w:r>
        <w:t>Далее Спонсор направит соответствующие уведомления о непредвиденных СНЯ в уполномоченные органы здравоохранения. Вся полученная впоследствии существенная дополнительная информация о СНЯ будет направлена Спонсором аналогичным образом в виде последующих отчетов.</w:t>
      </w:r>
    </w:p>
    <w:p w14:paraId="37A61358" w14:textId="77777777" w:rsidR="00582643" w:rsidRDefault="00582643" w:rsidP="001E690A">
      <w:pPr>
        <w:pStyle w:val="2"/>
      </w:pPr>
      <w:bookmarkStart w:id="170" w:name="_Ref448846666"/>
      <w:bookmarkStart w:id="171" w:name="_Toc89620521"/>
      <w:r>
        <w:t>Метод и продолжительность наблюдения за субъектами после возникновения нежелательных явлений</w:t>
      </w:r>
      <w:bookmarkEnd w:id="170"/>
      <w:bookmarkEnd w:id="171"/>
    </w:p>
    <w:p w14:paraId="7940DBC0" w14:textId="18CEB4E2" w:rsidR="00582643" w:rsidRDefault="00582643" w:rsidP="00582643">
      <w:r>
        <w:t>Информация обо всех вновь возникших/продолжающихся НЯ регистрируется при каждом визите. При повторном сообщении о продолжающемся НЯ необходимо заполнять новую Форму сообщения о НЯ с отметкой о дате первичного сообщения по продолжающемуся НЯ.</w:t>
      </w:r>
      <w:r w:rsidR="0011078C">
        <w:t xml:space="preserve"> Данные всех лабораторных и инструментальных обследований, а также диагностических и лечебных процедур выполненных в связи с развитием НЯ</w:t>
      </w:r>
      <w:r w:rsidR="00F01939">
        <w:t xml:space="preserve"> </w:t>
      </w:r>
      <w:r w:rsidR="0011078C">
        <w:t>должны быть зарегистри</w:t>
      </w:r>
      <w:r w:rsidR="00F01939">
        <w:t>рованы в первичной документации, а также в соответствующих разделах ИРК.</w:t>
      </w:r>
    </w:p>
    <w:p w14:paraId="7C8D843C" w14:textId="503AED04" w:rsidR="00582643" w:rsidRDefault="00582643" w:rsidP="008F64C9">
      <w:r w:rsidRPr="00D8531A">
        <w:t>Все НЯ должны быть прослежены до их разрешения или до тех пор, пока исследователь не расценит их как «хронические» или «стабильные» (исходы НЯ в таких случая классифицируются как улучшение/разрешение с последствиями для здоровья/отсутствие разрешения) или же до потери из-под наблюдения. Информация об этом должна быть зафиксирована в первичной документации, ИРК субъекта и завершающей Форме сообщения о НЯ.</w:t>
      </w:r>
      <w:r w:rsidR="005B2EA1">
        <w:br w:type="page"/>
      </w:r>
    </w:p>
    <w:p w14:paraId="006F7E8A" w14:textId="77777777" w:rsidR="00582643" w:rsidRDefault="00582643" w:rsidP="003D5DBE">
      <w:pPr>
        <w:pStyle w:val="10"/>
      </w:pPr>
      <w:bookmarkStart w:id="172" w:name="_Ref447632552"/>
      <w:bookmarkStart w:id="173" w:name="_Toc89620522"/>
      <w:r>
        <w:lastRenderedPageBreak/>
        <w:t>Статистика</w:t>
      </w:r>
      <w:bookmarkEnd w:id="172"/>
      <w:bookmarkEnd w:id="173"/>
    </w:p>
    <w:p w14:paraId="505633E5" w14:textId="77777777" w:rsidR="00582643" w:rsidRDefault="00582643" w:rsidP="001E690A">
      <w:pPr>
        <w:pStyle w:val="2"/>
      </w:pPr>
      <w:bookmarkStart w:id="174" w:name="_Toc89620523"/>
      <w:r>
        <w:t>Описание статистических методов</w:t>
      </w:r>
      <w:bookmarkEnd w:id="174"/>
    </w:p>
    <w:p w14:paraId="1611C823" w14:textId="0B4A44B4" w:rsidR="00582643" w:rsidRPr="00F90D08" w:rsidRDefault="00D11980" w:rsidP="00582643">
      <w:r>
        <w:t>Расчет ф</w:t>
      </w:r>
      <w:r w:rsidR="00582643">
        <w:t>армакокинетически</w:t>
      </w:r>
      <w:r>
        <w:t>х</w:t>
      </w:r>
      <w:r w:rsidR="00582643">
        <w:t xml:space="preserve"> парамет</w:t>
      </w:r>
      <w:r>
        <w:t>ров</w:t>
      </w:r>
      <w:r w:rsidR="00582643">
        <w:t xml:space="preserve"> исследуемых лекарственных препаратов </w:t>
      </w:r>
      <w:r w:rsidR="00371C32">
        <w:t>будет проведен с помощью специализированного коммерческого или валидированного свободного программного обеспечения</w:t>
      </w:r>
      <w:r w:rsidR="00582643">
        <w:t xml:space="preserve"> </w:t>
      </w:r>
      <w:r w:rsidR="00371C32">
        <w:t>(</w:t>
      </w:r>
      <w:r w:rsidR="00371C32">
        <w:rPr>
          <w:lang w:val="en-US"/>
        </w:rPr>
        <w:t>Julia</w:t>
      </w:r>
      <w:r w:rsidR="00371C32" w:rsidRPr="004F7461">
        <w:t>:</w:t>
      </w:r>
      <w:r w:rsidR="00371C32">
        <w:t xml:space="preserve"> </w:t>
      </w:r>
      <w:proofErr w:type="spellStart"/>
      <w:r w:rsidR="008F1F6E">
        <w:rPr>
          <w:lang w:val="en-US"/>
        </w:rPr>
        <w:t>MetidaNCA</w:t>
      </w:r>
      <w:proofErr w:type="spellEnd"/>
      <w:r w:rsidR="00371C32">
        <w:t xml:space="preserve">, </w:t>
      </w:r>
      <w:r w:rsidR="00582643">
        <w:rPr>
          <w:lang w:val="en-US"/>
        </w:rPr>
        <w:t>Phoenix</w:t>
      </w:r>
      <w:r w:rsidR="00582643">
        <w:t xml:space="preserve">™ </w:t>
      </w:r>
      <w:proofErr w:type="spellStart"/>
      <w:r w:rsidR="00582643">
        <w:rPr>
          <w:lang w:val="en-US"/>
        </w:rPr>
        <w:t>WinNonlin</w:t>
      </w:r>
      <w:proofErr w:type="spellEnd"/>
      <w:r w:rsidR="00582643">
        <w:rPr>
          <w:vertAlign w:val="superscript"/>
        </w:rPr>
        <w:t>®</w:t>
      </w:r>
      <w:r w:rsidR="008F2804">
        <w:t xml:space="preserve">, </w:t>
      </w:r>
      <w:r w:rsidR="008F2804" w:rsidRPr="00E610FA">
        <w:rPr>
          <w:lang w:val="x-none"/>
        </w:rPr>
        <w:t>PK Solution</w:t>
      </w:r>
      <w:r w:rsidR="008F2804" w:rsidRPr="004F7461">
        <w:t xml:space="preserve">, </w:t>
      </w:r>
      <w:r w:rsidR="008F2804">
        <w:rPr>
          <w:lang w:val="en-US"/>
        </w:rPr>
        <w:t>R</w:t>
      </w:r>
      <w:r w:rsidR="008F2804" w:rsidRPr="004F7461">
        <w:t xml:space="preserve"> </w:t>
      </w:r>
      <w:r w:rsidR="008F2804">
        <w:rPr>
          <w:lang w:val="en-US"/>
        </w:rPr>
        <w:t>project</w:t>
      </w:r>
      <w:r w:rsidR="008F2804" w:rsidRPr="004F7461">
        <w:t xml:space="preserve">: </w:t>
      </w:r>
      <w:r w:rsidR="008F2804">
        <w:rPr>
          <w:lang w:val="en-US"/>
        </w:rPr>
        <w:t>NCA</w:t>
      </w:r>
      <w:r w:rsidR="008F2804" w:rsidRPr="004F7461">
        <w:t xml:space="preserve">, </w:t>
      </w:r>
      <w:proofErr w:type="spellStart"/>
      <w:r w:rsidR="008F2804" w:rsidRPr="008F2804">
        <w:t>Kinetica</w:t>
      </w:r>
      <w:proofErr w:type="spellEnd"/>
      <w:r w:rsidR="00371C32" w:rsidRPr="009B6657">
        <w:t xml:space="preserve"> </w:t>
      </w:r>
      <w:r w:rsidR="008F2804" w:rsidRPr="00E610FA">
        <w:rPr>
          <w:lang w:val="x-none"/>
        </w:rPr>
        <w:t>и т.п.</w:t>
      </w:r>
      <w:r w:rsidR="00371C32">
        <w:t>).</w:t>
      </w:r>
      <w:r w:rsidR="00582643">
        <w:t xml:space="preserve"> </w:t>
      </w:r>
      <w:r w:rsidR="00F90D08">
        <w:t>С</w:t>
      </w:r>
      <w:r w:rsidR="00BA7D96">
        <w:t>татистические расчеты будут выполнены с помощью специализиро</w:t>
      </w:r>
      <w:r w:rsidR="00E446C2">
        <w:t xml:space="preserve">ванного </w:t>
      </w:r>
      <w:r w:rsidR="00F90D08">
        <w:t>программного обеспечения</w:t>
      </w:r>
      <w:r w:rsidR="008F2804">
        <w:t xml:space="preserve">: </w:t>
      </w:r>
      <w:r w:rsidR="00092DA3">
        <w:rPr>
          <w:lang w:val="en-US"/>
        </w:rPr>
        <w:t>IBM</w:t>
      </w:r>
      <w:r w:rsidR="00092DA3" w:rsidRPr="00092DA3">
        <w:rPr>
          <w:vertAlign w:val="superscript"/>
        </w:rPr>
        <w:t>®</w:t>
      </w:r>
      <w:r w:rsidR="00092DA3" w:rsidRPr="00092DA3">
        <w:t xml:space="preserve"> </w:t>
      </w:r>
      <w:r w:rsidR="00092DA3">
        <w:rPr>
          <w:lang w:val="en-US"/>
        </w:rPr>
        <w:t>SPSS</w:t>
      </w:r>
      <w:r w:rsidR="00092DA3" w:rsidRPr="00092DA3">
        <w:rPr>
          <w:vertAlign w:val="superscript"/>
        </w:rPr>
        <w:t>®</w:t>
      </w:r>
      <w:r w:rsidR="00092DA3" w:rsidRPr="00092DA3">
        <w:t xml:space="preserve"> </w:t>
      </w:r>
      <w:r w:rsidR="00092DA3">
        <w:rPr>
          <w:lang w:val="en-US"/>
        </w:rPr>
        <w:t>Statistics</w:t>
      </w:r>
      <w:r w:rsidR="00092DA3">
        <w:t>,</w:t>
      </w:r>
      <w:r w:rsidR="00092DA3" w:rsidRPr="00092DA3">
        <w:t xml:space="preserve"> </w:t>
      </w:r>
      <w:r w:rsidR="00092DA3">
        <w:rPr>
          <w:lang w:val="en-US"/>
        </w:rPr>
        <w:t>SAS</w:t>
      </w:r>
      <w:r w:rsidR="00092DA3" w:rsidRPr="00092DA3">
        <w:rPr>
          <w:vertAlign w:val="superscript"/>
          <w:lang w:val="en-US"/>
        </w:rPr>
        <w:t>TM</w:t>
      </w:r>
      <w:r w:rsidR="00092DA3" w:rsidRPr="00092DA3">
        <w:t>,</w:t>
      </w:r>
      <w:r w:rsidR="00092DA3" w:rsidRPr="00665D62">
        <w:t xml:space="preserve"> </w:t>
      </w:r>
      <w:proofErr w:type="spellStart"/>
      <w:r w:rsidR="00092DA3">
        <w:rPr>
          <w:lang w:val="en-US"/>
        </w:rPr>
        <w:t>StatSoft</w:t>
      </w:r>
      <w:proofErr w:type="spellEnd"/>
      <w:r w:rsidR="00092DA3" w:rsidRPr="00092DA3">
        <w:rPr>
          <w:vertAlign w:val="superscript"/>
        </w:rPr>
        <w:t>®</w:t>
      </w:r>
      <w:r w:rsidR="00092DA3" w:rsidRPr="00092DA3">
        <w:t xml:space="preserve"> </w:t>
      </w:r>
      <w:proofErr w:type="spellStart"/>
      <w:r w:rsidR="00092DA3">
        <w:rPr>
          <w:lang w:val="en-US"/>
        </w:rPr>
        <w:t>Statistica</w:t>
      </w:r>
      <w:proofErr w:type="spellEnd"/>
      <w:r w:rsidR="00F90D08">
        <w:t xml:space="preserve">, </w:t>
      </w:r>
      <w:r w:rsidR="00F90D08">
        <w:rPr>
          <w:lang w:val="en-US"/>
        </w:rPr>
        <w:t>STATA</w:t>
      </w:r>
      <w:r w:rsidR="00092DA3">
        <w:t xml:space="preserve"> </w:t>
      </w:r>
      <w:r w:rsidR="008F2804">
        <w:t>или аналогичного по функционалу, в том числе с применением</w:t>
      </w:r>
      <w:r w:rsidR="00092DA3">
        <w:t xml:space="preserve"> валидированного кода для среды вычислений </w:t>
      </w:r>
      <w:r w:rsidR="00092DA3" w:rsidRPr="00E610FA">
        <w:t>(</w:t>
      </w:r>
      <w:r w:rsidR="00092DA3">
        <w:rPr>
          <w:lang w:val="en-US"/>
        </w:rPr>
        <w:t>SAS</w:t>
      </w:r>
      <w:r w:rsidR="00092DA3" w:rsidRPr="00E610FA">
        <w:rPr>
          <w:lang w:val="x-none"/>
        </w:rPr>
        <w:t>™</w:t>
      </w:r>
      <w:r w:rsidR="00092DA3" w:rsidRPr="00E610FA">
        <w:t xml:space="preserve">, </w:t>
      </w:r>
      <w:r w:rsidR="00092DA3">
        <w:rPr>
          <w:lang w:val="en-US"/>
        </w:rPr>
        <w:t>R</w:t>
      </w:r>
      <w:r w:rsidR="00092DA3" w:rsidRPr="00E610FA">
        <w:t xml:space="preserve"> </w:t>
      </w:r>
      <w:r w:rsidR="00092DA3">
        <w:rPr>
          <w:lang w:val="en-US"/>
        </w:rPr>
        <w:t>Project</w:t>
      </w:r>
      <w:r w:rsidR="00092DA3" w:rsidRPr="00E610FA">
        <w:t xml:space="preserve">, </w:t>
      </w:r>
      <w:r w:rsidR="00092DA3">
        <w:rPr>
          <w:lang w:val="en-US"/>
        </w:rPr>
        <w:t>Julia</w:t>
      </w:r>
      <w:r w:rsidR="00092DA3" w:rsidRPr="00E610FA">
        <w:t xml:space="preserve"> </w:t>
      </w:r>
      <w:r w:rsidR="00092DA3">
        <w:t>и т.п.</w:t>
      </w:r>
      <w:r w:rsidR="00092DA3" w:rsidRPr="00E610FA">
        <w:t>)</w:t>
      </w:r>
      <w:r w:rsidR="00582643">
        <w:t>.</w:t>
      </w:r>
      <w:r w:rsidR="00F90D08" w:rsidRPr="004F7461">
        <w:t xml:space="preserve"> </w:t>
      </w:r>
      <w:r w:rsidR="00833A62">
        <w:t>Подробное описание и</w:t>
      </w:r>
      <w:r w:rsidR="00F90D08">
        <w:t>спользуемо</w:t>
      </w:r>
      <w:r w:rsidR="00833A62">
        <w:t>го</w:t>
      </w:r>
      <w:r w:rsidR="00F90D08">
        <w:t xml:space="preserve"> программно</w:t>
      </w:r>
      <w:r w:rsidR="00833A62">
        <w:t>го</w:t>
      </w:r>
      <w:r w:rsidR="00F90D08">
        <w:t xml:space="preserve"> обеспечени</w:t>
      </w:r>
      <w:r w:rsidR="00833A62">
        <w:t>я и статистических методов</w:t>
      </w:r>
      <w:r w:rsidR="00F90D08">
        <w:t xml:space="preserve"> будет указано </w:t>
      </w:r>
      <w:r w:rsidR="00833A62">
        <w:t xml:space="preserve">в </w:t>
      </w:r>
      <w:r w:rsidR="00F90D08">
        <w:t>отчёте</w:t>
      </w:r>
      <w:r w:rsidR="00833A62">
        <w:t xml:space="preserve"> об исследовании</w:t>
      </w:r>
      <w:r w:rsidR="00F90D08">
        <w:t>.</w:t>
      </w:r>
    </w:p>
    <w:p w14:paraId="28487DF0" w14:textId="2B21E0F3" w:rsidR="00EC410C" w:rsidRDefault="00EC410C" w:rsidP="00EC410C">
      <w:r>
        <w:t>Будет выполнен описательный анализ данных с указанием числа наблюдений (</w:t>
      </w:r>
      <w:r>
        <w:rPr>
          <w:lang w:val="en-US"/>
        </w:rPr>
        <w:t>N</w:t>
      </w:r>
      <w:r>
        <w:t>) и расчетом параметров описательной статистики: среднего арифметического (M</w:t>
      </w:r>
      <w:proofErr w:type="spellStart"/>
      <w:r>
        <w:rPr>
          <w:lang w:val="en-US"/>
        </w:rPr>
        <w:t>ean</w:t>
      </w:r>
      <w:proofErr w:type="spellEnd"/>
      <w:r>
        <w:t>), среднего геометрического (</w:t>
      </w:r>
      <w:proofErr w:type="spellStart"/>
      <w:r>
        <w:rPr>
          <w:lang w:val="en-US"/>
        </w:rPr>
        <w:t>Geom</w:t>
      </w:r>
      <w:proofErr w:type="spellEnd"/>
      <w:r w:rsidR="00250851">
        <w:t xml:space="preserve">, для параметров </w:t>
      </w:r>
      <w:r w:rsidR="00250851">
        <w:rPr>
          <w:lang w:val="en-US"/>
        </w:rPr>
        <w:t>Cmax</w:t>
      </w:r>
      <w:r w:rsidR="00250851" w:rsidRPr="00F548A0">
        <w:t xml:space="preserve"> </w:t>
      </w:r>
      <w:r w:rsidR="00250851">
        <w:t xml:space="preserve">и </w:t>
      </w:r>
      <w:r w:rsidR="00250851">
        <w:rPr>
          <w:lang w:val="en-US"/>
        </w:rPr>
        <w:t>AUC</w:t>
      </w:r>
      <w:r>
        <w:t>), стандартного отклонения (SD), стандартной ошибки (</w:t>
      </w:r>
      <w:r>
        <w:rPr>
          <w:lang w:val="en-US"/>
        </w:rPr>
        <w:t>SE</w:t>
      </w:r>
      <w:r>
        <w:t>), медианы (</w:t>
      </w:r>
      <w:proofErr w:type="spellStart"/>
      <w:r>
        <w:t>Med</w:t>
      </w:r>
      <w:proofErr w:type="spellEnd"/>
      <w:r>
        <w:t>), максимального значения (</w:t>
      </w:r>
      <w:r>
        <w:rPr>
          <w:lang w:val="en-US"/>
        </w:rPr>
        <w:t>Max</w:t>
      </w:r>
      <w:r>
        <w:t>), минимального значения (</w:t>
      </w:r>
      <w:r>
        <w:rPr>
          <w:lang w:val="en-US"/>
        </w:rPr>
        <w:t>Min</w:t>
      </w:r>
      <w:r>
        <w:t>) и первого квартиля (</w:t>
      </w:r>
      <w:r>
        <w:rPr>
          <w:lang w:val="en-US"/>
        </w:rPr>
        <w:t>Q</w:t>
      </w:r>
      <w:r w:rsidRPr="001D6E09">
        <w:t>1</w:t>
      </w:r>
      <w:r>
        <w:t>)</w:t>
      </w:r>
      <w:r w:rsidRPr="001D6E09">
        <w:t xml:space="preserve">, </w:t>
      </w:r>
      <w:r>
        <w:t>третьего квартиля (</w:t>
      </w:r>
      <w:r>
        <w:rPr>
          <w:lang w:val="en-US"/>
        </w:rPr>
        <w:t>Q</w:t>
      </w:r>
      <w:r w:rsidRPr="001D6E09">
        <w:t>3</w:t>
      </w:r>
      <w:r>
        <w:t>).</w:t>
      </w:r>
    </w:p>
    <w:p w14:paraId="00143A41" w14:textId="6A97A7DC" w:rsidR="00EC410C" w:rsidRDefault="00EC410C" w:rsidP="00EC410C">
      <w:pPr>
        <w:rPr>
          <w:color w:val="000000"/>
          <w:lang w:eastAsia="x-none"/>
        </w:rPr>
      </w:pPr>
      <w:r>
        <w:t xml:space="preserve">В ходе дисперсионного анализа для параметров </w:t>
      </w:r>
      <w:r w:rsidRPr="009B6657">
        <w:rPr>
          <w:color w:val="000000"/>
          <w:highlight w:val="yellow"/>
          <w:lang w:val="en-US" w:eastAsia="x-none"/>
        </w:rPr>
        <w:t>AUC</w:t>
      </w:r>
      <w:r w:rsidRPr="009B6657">
        <w:rPr>
          <w:color w:val="000000"/>
          <w:highlight w:val="yellow"/>
          <w:vertAlign w:val="subscript"/>
          <w:lang w:eastAsia="x-none"/>
        </w:rPr>
        <w:t>0-</w:t>
      </w:r>
      <w:r w:rsidRPr="009B6657">
        <w:rPr>
          <w:color w:val="000000"/>
          <w:highlight w:val="yellow"/>
          <w:vertAlign w:val="subscript"/>
          <w:lang w:val="en-US" w:eastAsia="x-none"/>
        </w:rPr>
        <w:t>t</w:t>
      </w:r>
      <w:r>
        <w:rPr>
          <w:color w:val="000000"/>
          <w:lang w:val="x-none" w:eastAsia="x-none"/>
        </w:rPr>
        <w:t>,</w:t>
      </w:r>
      <w:r w:rsidRPr="00A71A56">
        <w:t xml:space="preserve"> </w:t>
      </w:r>
      <w:r>
        <w:rPr>
          <w:color w:val="000000"/>
          <w:lang w:val="en-US" w:eastAsia="x-none"/>
        </w:rPr>
        <w:t>C</w:t>
      </w:r>
      <w:r>
        <w:rPr>
          <w:color w:val="000000"/>
          <w:vertAlign w:val="subscript"/>
          <w:lang w:val="en-US" w:eastAsia="x-none"/>
        </w:rPr>
        <w:t>max</w:t>
      </w:r>
      <w:r w:rsidRPr="00582643">
        <w:rPr>
          <w:color w:val="000000"/>
          <w:vertAlign w:val="subscript"/>
          <w:lang w:eastAsia="x-none"/>
        </w:rPr>
        <w:t xml:space="preserve"> </w:t>
      </w:r>
      <w:r>
        <w:rPr>
          <w:color w:val="000000"/>
          <w:lang w:eastAsia="x-none"/>
        </w:rPr>
        <w:t xml:space="preserve">будет вычислен коэффициент </w:t>
      </w:r>
      <w:r w:rsidRPr="00AE1D1D">
        <w:rPr>
          <w:color w:val="000000"/>
          <w:highlight w:val="yellow"/>
          <w:lang w:eastAsia="x-none"/>
        </w:rPr>
        <w:t>внутри- и меж</w:t>
      </w:r>
      <w:r w:rsidR="004A1C50" w:rsidRPr="00AE1D1D">
        <w:rPr>
          <w:color w:val="000000"/>
          <w:highlight w:val="yellow"/>
          <w:lang w:eastAsia="x-none"/>
        </w:rPr>
        <w:t>-</w:t>
      </w:r>
      <w:r w:rsidRPr="00AE1D1D">
        <w:rPr>
          <w:color w:val="000000"/>
          <w:highlight w:val="yellow"/>
          <w:lang w:eastAsia="x-none"/>
        </w:rPr>
        <w:t>индивидуальной вариации</w:t>
      </w:r>
      <w:r>
        <w:rPr>
          <w:color w:val="000000"/>
          <w:lang w:eastAsia="x-none"/>
        </w:rPr>
        <w:t>.</w:t>
      </w:r>
    </w:p>
    <w:p w14:paraId="230B8FD4" w14:textId="77777777" w:rsidR="00EC410C" w:rsidRDefault="00EC410C" w:rsidP="00EC410C">
      <w:r>
        <w:t>Распределение качественных переменных будет представлено в виде значения выборочной доли (W).</w:t>
      </w:r>
    </w:p>
    <w:p w14:paraId="0D99850C" w14:textId="1347308F" w:rsidR="00EC410C" w:rsidRDefault="00EC410C" w:rsidP="00EC410C">
      <w:r>
        <w:t xml:space="preserve">Описательная статистика для </w:t>
      </w:r>
      <w:r w:rsidR="00AE1D1D">
        <w:t xml:space="preserve">демографических, антропометрический данных и </w:t>
      </w:r>
      <w:r>
        <w:t>параметров безопасности</w:t>
      </w:r>
      <w:r w:rsidR="00EC4CB5">
        <w:t xml:space="preserve"> будет сгруппирована по фактору «последовательность*измерение</w:t>
      </w:r>
      <w:r w:rsidR="00047473">
        <w:t>»</w:t>
      </w:r>
      <w:r w:rsidR="00593047">
        <w:t xml:space="preserve"> и «измерение»</w:t>
      </w:r>
      <w:r w:rsidR="00EC4CB5">
        <w:t>, где «измерение» - период или время измерения в каждом периоде</w:t>
      </w:r>
      <w:r w:rsidR="00047473">
        <w:t xml:space="preserve">. </w:t>
      </w:r>
      <w:r w:rsidR="00593047">
        <w:t xml:space="preserve">Параметры описательной статистики: </w:t>
      </w:r>
      <w:r w:rsidR="00593047" w:rsidRPr="00593047">
        <w:t>числ</w:t>
      </w:r>
      <w:r w:rsidR="00593047">
        <w:t>о</w:t>
      </w:r>
      <w:r w:rsidR="00593047" w:rsidRPr="00593047">
        <w:t xml:space="preserve"> наблюдений (N)</w:t>
      </w:r>
      <w:r w:rsidR="00593047">
        <w:t>,</w:t>
      </w:r>
      <w:r w:rsidR="00593047" w:rsidRPr="00593047">
        <w:t xml:space="preserve"> средне</w:t>
      </w:r>
      <w:r w:rsidR="00593047">
        <w:t>е</w:t>
      </w:r>
      <w:r w:rsidR="00593047" w:rsidRPr="00593047">
        <w:t xml:space="preserve"> арифметическ</w:t>
      </w:r>
      <w:r w:rsidR="00593047">
        <w:t>ое</w:t>
      </w:r>
      <w:r w:rsidR="00593047" w:rsidRPr="00593047">
        <w:t xml:space="preserve"> (</w:t>
      </w:r>
      <w:proofErr w:type="spellStart"/>
      <w:r w:rsidR="00593047" w:rsidRPr="00593047">
        <w:t>Mean</w:t>
      </w:r>
      <w:proofErr w:type="spellEnd"/>
      <w:r w:rsidR="00593047" w:rsidRPr="00593047">
        <w:t>), стандартно</w:t>
      </w:r>
      <w:r w:rsidR="00593047">
        <w:t>е</w:t>
      </w:r>
      <w:r w:rsidR="00593047" w:rsidRPr="00593047">
        <w:t xml:space="preserve"> отклонени</w:t>
      </w:r>
      <w:r w:rsidR="00593047">
        <w:t>е</w:t>
      </w:r>
      <w:r w:rsidR="00593047" w:rsidRPr="00593047">
        <w:t xml:space="preserve"> (SD), стандартн</w:t>
      </w:r>
      <w:r w:rsidR="00593047">
        <w:t xml:space="preserve">ая </w:t>
      </w:r>
      <w:r w:rsidR="00593047" w:rsidRPr="00593047">
        <w:t>ошибк</w:t>
      </w:r>
      <w:r w:rsidR="00593047">
        <w:t>а</w:t>
      </w:r>
      <w:r w:rsidR="00593047" w:rsidRPr="00593047">
        <w:t xml:space="preserve"> (SE), медиан</w:t>
      </w:r>
      <w:r w:rsidR="00593047">
        <w:t>а</w:t>
      </w:r>
      <w:r w:rsidR="00593047" w:rsidRPr="00593047">
        <w:t xml:space="preserve"> (</w:t>
      </w:r>
      <w:proofErr w:type="spellStart"/>
      <w:r w:rsidR="00593047" w:rsidRPr="00593047">
        <w:t>Med</w:t>
      </w:r>
      <w:proofErr w:type="spellEnd"/>
      <w:r w:rsidR="00593047" w:rsidRPr="00593047">
        <w:t>), максимально</w:t>
      </w:r>
      <w:r w:rsidR="00593047">
        <w:t>е</w:t>
      </w:r>
      <w:r w:rsidR="00593047" w:rsidRPr="00593047">
        <w:t xml:space="preserve"> значени</w:t>
      </w:r>
      <w:r w:rsidR="00593047">
        <w:t>е</w:t>
      </w:r>
      <w:r w:rsidR="00593047" w:rsidRPr="00593047">
        <w:t xml:space="preserve"> (Max), минимально</w:t>
      </w:r>
      <w:r w:rsidR="00593047">
        <w:t>е</w:t>
      </w:r>
      <w:r w:rsidR="00593047" w:rsidRPr="00593047">
        <w:t xml:space="preserve"> значени</w:t>
      </w:r>
      <w:r w:rsidR="00593047">
        <w:t>е</w:t>
      </w:r>
      <w:r w:rsidR="00593047" w:rsidRPr="00593047">
        <w:t xml:space="preserve"> (</w:t>
      </w:r>
      <w:proofErr w:type="spellStart"/>
      <w:r w:rsidR="00593047" w:rsidRPr="00593047">
        <w:t>Min</w:t>
      </w:r>
      <w:proofErr w:type="spellEnd"/>
      <w:r w:rsidR="00593047" w:rsidRPr="00593047">
        <w:t>)</w:t>
      </w:r>
      <w:r w:rsidR="00593047">
        <w:t>,</w:t>
      </w:r>
      <w:r w:rsidR="00593047" w:rsidRPr="00593047">
        <w:t xml:space="preserve"> перв</w:t>
      </w:r>
      <w:r w:rsidR="00593047">
        <w:t>ый</w:t>
      </w:r>
      <w:r w:rsidR="00593047" w:rsidRPr="00593047">
        <w:t xml:space="preserve"> квартил</w:t>
      </w:r>
      <w:r w:rsidR="006D3057">
        <w:t>ь</w:t>
      </w:r>
      <w:r w:rsidR="00593047" w:rsidRPr="00593047">
        <w:t xml:space="preserve"> (Q1), трет</w:t>
      </w:r>
      <w:r w:rsidR="006D3057">
        <w:t>ий</w:t>
      </w:r>
      <w:r w:rsidR="00593047" w:rsidRPr="00593047">
        <w:t xml:space="preserve"> квартил</w:t>
      </w:r>
      <w:r w:rsidR="006D3057">
        <w:t>ь</w:t>
      </w:r>
      <w:r w:rsidR="00593047" w:rsidRPr="00593047">
        <w:t xml:space="preserve"> (Q3)</w:t>
      </w:r>
      <w:r w:rsidR="00593047">
        <w:t xml:space="preserve">. </w:t>
      </w:r>
      <w:r w:rsidR="00593047">
        <w:t xml:space="preserve">В статистический анализ </w:t>
      </w:r>
      <w:r w:rsidR="00593047" w:rsidRPr="00593047">
        <w:t>демографических</w:t>
      </w:r>
      <w:r w:rsidR="00593047">
        <w:t xml:space="preserve"> и</w:t>
      </w:r>
      <w:r w:rsidR="00593047" w:rsidRPr="00593047">
        <w:t xml:space="preserve"> антропометрический </w:t>
      </w:r>
      <w:r w:rsidR="00593047">
        <w:t>данных войдут добровольцы, прошедшие процедуры скрининга и далее получившие исследуемый препарат.</w:t>
      </w:r>
      <w:r w:rsidR="00593047">
        <w:t xml:space="preserve"> </w:t>
      </w:r>
      <w:r>
        <w:t>Индивидуальные значения параметров безопасности добровольцев, которые не получили исследуемый препарат, будут указаны в разделе с индивидуальными данными</w:t>
      </w:r>
      <w:r w:rsidR="00593047">
        <w:t>.</w:t>
      </w:r>
    </w:p>
    <w:p w14:paraId="06FB0A1C" w14:textId="7F66513B" w:rsidR="006D3057" w:rsidRDefault="006D3057" w:rsidP="006D3057">
      <w:r w:rsidRPr="006D3057">
        <w:rPr>
          <w:highlight w:val="yellow"/>
        </w:rPr>
        <w:t>НЯ, в том числе СНЯ, будут закодированы в соответствии с последней версией словаря</w:t>
      </w:r>
      <w:r w:rsidRPr="006D3057">
        <w:rPr>
          <w:highlight w:val="yellow"/>
        </w:rPr>
        <w:t xml:space="preserve"> </w:t>
      </w:r>
      <w:proofErr w:type="spellStart"/>
      <w:r w:rsidRPr="006D3057">
        <w:rPr>
          <w:highlight w:val="yellow"/>
        </w:rPr>
        <w:t>MedDRA</w:t>
      </w:r>
      <w:proofErr w:type="spellEnd"/>
      <w:r w:rsidRPr="006D3057">
        <w:rPr>
          <w:highlight w:val="yellow"/>
        </w:rPr>
        <w:t>. Все НЯ и характеристики НЯ будут сгруппированы и описаны с помощью</w:t>
      </w:r>
      <w:r w:rsidRPr="006D3057">
        <w:rPr>
          <w:highlight w:val="yellow"/>
        </w:rPr>
        <w:t xml:space="preserve"> </w:t>
      </w:r>
      <w:r w:rsidRPr="006D3057">
        <w:rPr>
          <w:highlight w:val="yellow"/>
        </w:rPr>
        <w:t xml:space="preserve">предпочтительного термина и системно-органного класса </w:t>
      </w:r>
      <w:proofErr w:type="spellStart"/>
      <w:r w:rsidRPr="006D3057">
        <w:rPr>
          <w:highlight w:val="yellow"/>
        </w:rPr>
        <w:t>MedDRA</w:t>
      </w:r>
      <w:proofErr w:type="spellEnd"/>
      <w:r w:rsidRPr="006D3057">
        <w:rPr>
          <w:highlight w:val="yellow"/>
        </w:rPr>
        <w:t>.</w:t>
      </w:r>
    </w:p>
    <w:p w14:paraId="46D4C579" w14:textId="529E0E91" w:rsidR="008B153A" w:rsidRPr="00897B76" w:rsidRDefault="008B153A" w:rsidP="00EC410C">
      <w:pPr>
        <w:rPr>
          <w:highlight w:val="yellow"/>
        </w:rPr>
      </w:pPr>
      <w:r w:rsidRPr="00897B76">
        <w:rPr>
          <w:highlight w:val="yellow"/>
        </w:rPr>
        <w:t>Частоты НЯ будут представлены в таблицах по группам, серьезности, степени тяжести и связи с исследуемым препаратом согласно оценке исследователя.</w:t>
      </w:r>
      <w:r w:rsidR="006D3057">
        <w:rPr>
          <w:highlight w:val="yellow"/>
        </w:rPr>
        <w:t xml:space="preserve"> </w:t>
      </w:r>
      <w:r w:rsidR="006D3057" w:rsidRPr="00897B76">
        <w:rPr>
          <w:highlight w:val="yellow"/>
        </w:rPr>
        <w:t xml:space="preserve">Нежелательные явления, возникшие в </w:t>
      </w:r>
      <w:r w:rsidR="006D3057">
        <w:rPr>
          <w:highlight w:val="yellow"/>
        </w:rPr>
        <w:t>п</w:t>
      </w:r>
      <w:r w:rsidR="006D3057" w:rsidRPr="00897B76">
        <w:rPr>
          <w:highlight w:val="yellow"/>
        </w:rPr>
        <w:t xml:space="preserve">ериодах I и II, будут определены как нежелательные явления, возникшие во время или после введения исследуемого препарата в этом </w:t>
      </w:r>
      <w:r w:rsidR="006D3057">
        <w:rPr>
          <w:highlight w:val="yellow"/>
        </w:rPr>
        <w:t>п</w:t>
      </w:r>
      <w:r w:rsidR="006D3057" w:rsidRPr="00897B76">
        <w:rPr>
          <w:highlight w:val="yellow"/>
        </w:rPr>
        <w:t>ериоде</w:t>
      </w:r>
    </w:p>
    <w:p w14:paraId="6926AD08" w14:textId="25FE3F8D" w:rsidR="008B153A" w:rsidRPr="00897B76" w:rsidRDefault="008F1F6E" w:rsidP="008B153A">
      <w:pPr>
        <w:rPr>
          <w:color w:val="000000"/>
          <w:highlight w:val="yellow"/>
        </w:rPr>
      </w:pPr>
      <w:r>
        <w:rPr>
          <w:color w:val="000000"/>
          <w:highlight w:val="yellow"/>
        </w:rPr>
        <w:lastRenderedPageBreak/>
        <w:t>О</w:t>
      </w:r>
      <w:r w:rsidR="008B153A" w:rsidRPr="00897B76">
        <w:rPr>
          <w:color w:val="000000"/>
          <w:highlight w:val="yellow"/>
        </w:rPr>
        <w:t>ценка безопасности исследуемых лекарственных препаратов будет выполнена для следующих параметров:</w:t>
      </w:r>
    </w:p>
    <w:p w14:paraId="0BC8FF39" w14:textId="1DB3DE06" w:rsidR="008B153A" w:rsidRPr="00897B76" w:rsidRDefault="008B153A" w:rsidP="008B153A">
      <w:pPr>
        <w:pStyle w:val="1"/>
        <w:rPr>
          <w:highlight w:val="yellow"/>
        </w:rPr>
      </w:pPr>
      <w:r w:rsidRPr="00897B76">
        <w:rPr>
          <w:highlight w:val="yellow"/>
        </w:rPr>
        <w:t>доля добровольцев с как минимум одним зарегистрированным нежелательным явлением;</w:t>
      </w:r>
    </w:p>
    <w:p w14:paraId="38F3F617" w14:textId="1C51AB0F" w:rsidR="008B153A" w:rsidRPr="00897B76" w:rsidRDefault="008B153A" w:rsidP="008B153A">
      <w:pPr>
        <w:pStyle w:val="1"/>
        <w:rPr>
          <w:highlight w:val="yellow"/>
        </w:rPr>
      </w:pPr>
      <w:r w:rsidRPr="00897B76">
        <w:rPr>
          <w:highlight w:val="yellow"/>
        </w:rPr>
        <w:t>доля добровольцев с как минимум одним зарегистрированным серьезным нежелательным явлением;</w:t>
      </w:r>
    </w:p>
    <w:p w14:paraId="023495AB" w14:textId="4341CA45" w:rsidR="008B153A" w:rsidRPr="00897B76" w:rsidRDefault="008B153A" w:rsidP="008B153A">
      <w:pPr>
        <w:pStyle w:val="1"/>
        <w:rPr>
          <w:highlight w:val="yellow"/>
        </w:rPr>
      </w:pPr>
      <w:r w:rsidRPr="00897B76">
        <w:rPr>
          <w:highlight w:val="yellow"/>
        </w:rPr>
        <w:t>доля добровольцев с как минимум одним зарегистрированным нежелательным явлением, имеющим, по крайней мере, возможную связь с исследуемым препаратом;</w:t>
      </w:r>
    </w:p>
    <w:p w14:paraId="365E7546" w14:textId="2A91AF4E" w:rsidR="008B153A" w:rsidRPr="00897B76" w:rsidRDefault="008B153A" w:rsidP="008B153A">
      <w:pPr>
        <w:pStyle w:val="1"/>
        <w:rPr>
          <w:highlight w:val="yellow"/>
        </w:rPr>
      </w:pPr>
      <w:r w:rsidRPr="00897B76">
        <w:rPr>
          <w:highlight w:val="yellow"/>
        </w:rPr>
        <w:t>частота выбывания добровольцев после приема исследуемых препаратов в связи с нежелательным явлением, имеющим, по крайней мере, возможную связь с исследуемым препаратом.</w:t>
      </w:r>
    </w:p>
    <w:p w14:paraId="25C64DB5" w14:textId="77777777" w:rsidR="008B153A" w:rsidRPr="00897B76" w:rsidRDefault="008B153A" w:rsidP="008B153A">
      <w:pPr>
        <w:rPr>
          <w:color w:val="000000"/>
          <w:highlight w:val="yellow"/>
        </w:rPr>
      </w:pPr>
      <w:r w:rsidRPr="00897B76">
        <w:rPr>
          <w:color w:val="000000"/>
          <w:highlight w:val="yellow"/>
        </w:rPr>
        <w:t>В связи с перекрестным дизайном исследования изучаемые выборки являются связанным, таким образом, анализ будет выполнен с использованием критерия Мак-</w:t>
      </w:r>
      <w:proofErr w:type="spellStart"/>
      <w:r w:rsidRPr="00897B76">
        <w:rPr>
          <w:color w:val="000000"/>
          <w:highlight w:val="yellow"/>
        </w:rPr>
        <w:t>Немара</w:t>
      </w:r>
      <w:proofErr w:type="spellEnd"/>
      <w:r w:rsidRPr="00897B76">
        <w:rPr>
          <w:color w:val="000000"/>
          <w:highlight w:val="yellow"/>
        </w:rPr>
        <w:t xml:space="preserve"> для парных выборок или (при возможности - достаточное количество наблюдений) с помощью обобщенной смешанной линейной модели (</w:t>
      </w:r>
      <w:r w:rsidRPr="00897B76">
        <w:rPr>
          <w:color w:val="000000"/>
          <w:highlight w:val="yellow"/>
          <w:lang w:val="en-US"/>
        </w:rPr>
        <w:t>GLMM</w:t>
      </w:r>
      <w:r w:rsidRPr="00897B76">
        <w:rPr>
          <w:color w:val="000000"/>
          <w:highlight w:val="yellow"/>
        </w:rPr>
        <w:t xml:space="preserve">) для бинарного отклика (оценка с помощью </w:t>
      </w:r>
      <w:r w:rsidRPr="00897B76">
        <w:rPr>
          <w:color w:val="000000"/>
          <w:highlight w:val="yellow"/>
          <w:lang w:val="en-US"/>
        </w:rPr>
        <w:t>GLMM</w:t>
      </w:r>
      <w:r w:rsidRPr="00897B76">
        <w:rPr>
          <w:color w:val="000000"/>
          <w:highlight w:val="yellow"/>
        </w:rPr>
        <w:t xml:space="preserve"> будет считаться приоритетной).</w:t>
      </w:r>
    </w:p>
    <w:p w14:paraId="439FD66C" w14:textId="1CA49237" w:rsidR="008B153A" w:rsidRPr="00897B76" w:rsidRDefault="008B153A" w:rsidP="008B153A">
      <w:pPr>
        <w:rPr>
          <w:color w:val="000000"/>
          <w:highlight w:val="yellow"/>
        </w:rPr>
      </w:pPr>
      <w:r w:rsidRPr="00897B76">
        <w:rPr>
          <w:color w:val="000000"/>
          <w:highlight w:val="yellow"/>
        </w:rPr>
        <w:t>Характеристики следующих показателей будут представлены с помощью описательной статистики (частоты и доли) (тестирование формальных статистических гипотез не предусмотрено):</w:t>
      </w:r>
    </w:p>
    <w:p w14:paraId="65F1B384" w14:textId="77777777" w:rsidR="008B153A" w:rsidRPr="00897B76" w:rsidRDefault="008B153A" w:rsidP="008B153A">
      <w:pPr>
        <w:pStyle w:val="1"/>
        <w:rPr>
          <w:highlight w:val="yellow"/>
        </w:rPr>
      </w:pPr>
      <w:r w:rsidRPr="00897B76">
        <w:rPr>
          <w:highlight w:val="yellow"/>
        </w:rPr>
        <w:t>частота развития любых нежелательных явлений;</w:t>
      </w:r>
    </w:p>
    <w:p w14:paraId="0480B755" w14:textId="77777777" w:rsidR="008B153A" w:rsidRPr="00897B76" w:rsidRDefault="008B153A" w:rsidP="008B153A">
      <w:pPr>
        <w:pStyle w:val="1"/>
        <w:rPr>
          <w:highlight w:val="yellow"/>
        </w:rPr>
      </w:pPr>
      <w:r w:rsidRPr="00897B76">
        <w:rPr>
          <w:highlight w:val="yellow"/>
        </w:rPr>
        <w:t>частота развития серьезных нежелательных явлений;</w:t>
      </w:r>
    </w:p>
    <w:p w14:paraId="5905EC54" w14:textId="77777777" w:rsidR="008B153A" w:rsidRPr="00897B76" w:rsidRDefault="008B153A" w:rsidP="008B153A">
      <w:pPr>
        <w:pStyle w:val="1"/>
        <w:rPr>
          <w:highlight w:val="yellow"/>
        </w:rPr>
      </w:pPr>
      <w:r w:rsidRPr="00897B76">
        <w:rPr>
          <w:highlight w:val="yellow"/>
        </w:rPr>
        <w:t>частота развития нежелательных явлений и серьезных нежелательных явлений, имеющих, по крайней мере, возможную связь с исследуемым препаратом.</w:t>
      </w:r>
    </w:p>
    <w:p w14:paraId="7FE24036" w14:textId="44B79E21" w:rsidR="008B153A" w:rsidRDefault="008B153A" w:rsidP="002121ED">
      <w:pPr>
        <w:rPr>
          <w:color w:val="000000"/>
        </w:rPr>
      </w:pPr>
      <w:r w:rsidRPr="00897B76">
        <w:rPr>
          <w:color w:val="000000"/>
          <w:highlight w:val="yellow"/>
        </w:rPr>
        <w:t xml:space="preserve">Жизненно важные показатели, показатели общего анализа крови, показатели биохимического анализа крови, показатели общего анализа мочи, показатели ЭКГ (отклонения от нормы) будут представлены с помощью описательной статистики, </w:t>
      </w:r>
      <w:commentRangeStart w:id="175"/>
      <w:r w:rsidRPr="00897B76">
        <w:rPr>
          <w:color w:val="000000"/>
          <w:highlight w:val="yellow"/>
        </w:rPr>
        <w:t xml:space="preserve">тестирование формальных статистических гипотез </w:t>
      </w:r>
      <w:r w:rsidR="008F1F6E">
        <w:rPr>
          <w:color w:val="000000"/>
          <w:highlight w:val="yellow"/>
        </w:rPr>
        <w:t xml:space="preserve">для этих показателей </w:t>
      </w:r>
      <w:r w:rsidRPr="00897B76">
        <w:rPr>
          <w:color w:val="000000"/>
          <w:highlight w:val="yellow"/>
        </w:rPr>
        <w:t>не предусмотрено.</w:t>
      </w:r>
      <w:r w:rsidR="002121ED" w:rsidRPr="002121ED">
        <w:t xml:space="preserve"> </w:t>
      </w:r>
      <w:commentRangeEnd w:id="175"/>
      <w:r w:rsidR="002121ED">
        <w:rPr>
          <w:rStyle w:val="aff7"/>
          <w:rFonts w:ascii="Arial Unicode MS" w:eastAsia="Arial Unicode MS" w:hAnsi="Arial Unicode MS" w:cs="Times New Roman"/>
          <w:color w:val="000000"/>
          <w:lang w:val="x-none" w:eastAsia="x-none"/>
        </w:rPr>
        <w:commentReference w:id="175"/>
      </w:r>
    </w:p>
    <w:p w14:paraId="37E37745" w14:textId="252D79EF" w:rsidR="00582643" w:rsidRDefault="00582643" w:rsidP="00582643">
      <w:pPr>
        <w:rPr>
          <w:color w:val="000000"/>
          <w:lang w:eastAsia="x-none"/>
        </w:rPr>
      </w:pPr>
      <w:r>
        <w:rPr>
          <w:color w:val="000000"/>
          <w:lang w:eastAsia="x-none"/>
        </w:rPr>
        <w:t xml:space="preserve">В соответствии с </w:t>
      </w:r>
      <w:r>
        <w:rPr>
          <w:lang w:eastAsia="ru-RU"/>
        </w:rPr>
        <w:t xml:space="preserve">Правилами </w:t>
      </w:r>
      <w:r>
        <w:rPr>
          <w:snapToGrid w:val="0"/>
        </w:rPr>
        <w:t>проведения исследований биоэквивалентности лекарственных препаратов в рамках Евразийского экономического союза</w:t>
      </w:r>
      <w:r>
        <w:rPr>
          <w:color w:val="000000"/>
          <w:lang w:eastAsia="x-none"/>
        </w:rPr>
        <w:t xml:space="preserve"> (п.87) </w:t>
      </w:r>
      <w:r>
        <w:rPr>
          <w:color w:val="000000"/>
          <w:lang w:val="x-none" w:eastAsia="x-none"/>
        </w:rPr>
        <w:t xml:space="preserve">процедура статистического сравнения состоит в вычислении параметрических, двусторонних 90% доверительных интервалов </w:t>
      </w:r>
      <w:r>
        <w:t xml:space="preserve">для отношения геометрических средних исследуемых фармакокинетических параметров </w:t>
      </w:r>
      <w:r w:rsidR="003D0A7C">
        <w:t xml:space="preserve">воспроизведенного (тестируемого) </w:t>
      </w:r>
      <w:r>
        <w:t>лекарственного препарата и референтного лекарственного препарата.</w:t>
      </w:r>
    </w:p>
    <w:p w14:paraId="2C635547" w14:textId="77777777" w:rsidR="00582643" w:rsidRDefault="00582643" w:rsidP="00582643">
      <w:pPr>
        <w:rPr>
          <w:color w:val="000000"/>
          <w:lang w:eastAsia="x-none"/>
        </w:rPr>
      </w:pPr>
      <w:r>
        <w:rPr>
          <w:color w:val="000000"/>
          <w:lang w:eastAsia="x-none"/>
        </w:rPr>
        <w:lastRenderedPageBreak/>
        <w:t>Вычисление доверительного интервала для отношения геометрических средних будет проводиться с использованием логарифмического преобразования в соответствии со следующим отношением:</w:t>
      </w:r>
    </w:p>
    <w:p w14:paraId="79CB5C02" w14:textId="77777777" w:rsidR="00582643" w:rsidRDefault="00B37165" w:rsidP="00582643">
      <w:pPr>
        <w:jc w:val="center"/>
        <w:rPr>
          <w:rFonts w:eastAsiaTheme="minorEastAsia"/>
          <w:color w:val="000000"/>
          <w:lang w:eastAsia="x-none"/>
        </w:rPr>
      </w:pPr>
      <m:oMath>
        <m:f>
          <m:f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fPr>
          <m:num>
            <m:r>
              <w:rPr>
                <w:rFonts w:ascii="Cambria Math" w:hAnsi="Cambria Math"/>
                <w:color w:val="000000"/>
                <w:lang w:val="en-US" w:eastAsia="x-none"/>
              </w:rPr>
              <m:t>Geom</m:t>
            </m:r>
            <m:r>
              <w:rPr>
                <w:rFonts w:ascii="Cambria Math" w:hAnsi="Cambria Math"/>
                <w:color w:val="000000"/>
                <w:lang w:eastAsia="x-none"/>
              </w:rPr>
              <m:t>(</m:t>
            </m:r>
            <m:r>
              <w:rPr>
                <w:rFonts w:ascii="Cambria Math" w:hAnsi="Cambria Math"/>
                <w:color w:val="000000"/>
                <w:lang w:val="en-US" w:eastAsia="x-none"/>
              </w:rPr>
              <m:t>Test</m:t>
            </m:r>
            <m:r>
              <w:rPr>
                <w:rFonts w:ascii="Cambria Math" w:hAnsi="Cambria Math"/>
                <w:color w:val="000000"/>
                <w:lang w:eastAsia="x-none"/>
              </w:rPr>
              <m:t>)</m:t>
            </m:r>
          </m:num>
          <m:den>
            <m:r>
              <w:rPr>
                <w:rFonts w:ascii="Cambria Math" w:hAnsi="Cambria Math"/>
                <w:color w:val="000000"/>
                <w:lang w:eastAsia="x-none"/>
              </w:rPr>
              <m:t>Geom(Ref)</m:t>
            </m:r>
          </m:den>
        </m:f>
        <m:r>
          <w:rPr>
            <w:rFonts w:ascii="Cambria Math" w:hAnsi="Cambria Math"/>
            <w:color w:val="000000"/>
            <w:lang w:eastAsia="x-none"/>
          </w:rPr>
          <m:t>=</m:t>
        </m:r>
        <m:func>
          <m:func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color w:val="000000"/>
                <w:lang w:eastAsia="x-none"/>
              </w:rPr>
              <m:t>exp</m:t>
            </m:r>
          </m:fName>
          <m:e>
            <m:r>
              <w:rPr>
                <w:rFonts w:ascii="Cambria Math" w:hAnsi="Cambria Math"/>
                <w:color w:val="000000"/>
                <w:lang w:eastAsia="x-none"/>
              </w:rPr>
              <m:t>(Mean</m:t>
            </m:r>
            <m:d>
              <m:dPr>
                <m:ctrlPr>
                  <w:rPr>
                    <w:rFonts w:ascii="Cambria Math" w:hAnsi="Cambria Math"/>
                    <w:i/>
                    <w:color w:val="000000"/>
                    <w:lang w:eastAsia="x-none"/>
                  </w:rPr>
                </m:ctrlPr>
              </m:dPr>
              <m:e>
                <m:r>
                  <w:rPr>
                    <w:rFonts w:ascii="Cambria Math" w:hAnsi="Cambria Math"/>
                    <w:color w:val="000000"/>
                    <w:lang w:eastAsia="x-none"/>
                  </w:rPr>
                  <m:t>Ln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color w:val="000000"/>
                        <w:lang w:eastAsia="x-none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000000"/>
                        <w:lang w:eastAsia="x-none"/>
                      </w:rPr>
                      <m:t>Test</m:t>
                    </m:r>
                  </m:e>
                </m:d>
              </m:e>
            </m:d>
            <m:r>
              <w:rPr>
                <w:rFonts w:ascii="Cambria Math" w:hAnsi="Cambria Math"/>
                <w:color w:val="000000"/>
                <w:lang w:eastAsia="x-none"/>
              </w:rPr>
              <m:t>-Mean(Ln(Ref)))</m:t>
            </m:r>
          </m:e>
        </m:func>
      </m:oMath>
      <w:r w:rsidR="00582643">
        <w:rPr>
          <w:rFonts w:eastAsiaTheme="minorEastAsia"/>
          <w:color w:val="000000"/>
          <w:lang w:eastAsia="x-none"/>
        </w:rPr>
        <w:t>,</w:t>
      </w:r>
    </w:p>
    <w:p w14:paraId="0995A30E" w14:textId="77777777" w:rsidR="00582643" w:rsidRDefault="00582643" w:rsidP="00582643">
      <w:pPr>
        <w:rPr>
          <w:color w:val="000000"/>
          <w:lang w:eastAsia="x-none"/>
        </w:rPr>
      </w:pPr>
      <w:r>
        <w:rPr>
          <w:rFonts w:eastAsiaTheme="minorEastAsia"/>
          <w:color w:val="000000"/>
          <w:lang w:eastAsia="x-none"/>
        </w:rPr>
        <w:t xml:space="preserve">по которому отношение геометрических средних равно экспоненте разности средних значений логарифмически преобразованных показателей. Основанием для логарифмического преобразования является </w:t>
      </w:r>
      <w:r>
        <w:rPr>
          <w:color w:val="000000"/>
          <w:lang w:eastAsia="x-none"/>
        </w:rPr>
        <w:t>предположение</w:t>
      </w:r>
      <w:r>
        <w:rPr>
          <w:color w:val="000000"/>
          <w:lang w:val="x-none" w:eastAsia="x-none"/>
        </w:rPr>
        <w:t xml:space="preserve"> о </w:t>
      </w:r>
      <w:proofErr w:type="gramStart"/>
      <w:r>
        <w:rPr>
          <w:color w:val="000000"/>
          <w:lang w:val="x-none" w:eastAsia="x-none"/>
        </w:rPr>
        <w:t>лог-нормальном</w:t>
      </w:r>
      <w:proofErr w:type="gramEnd"/>
      <w:r>
        <w:rPr>
          <w:color w:val="000000"/>
          <w:lang w:val="x-none" w:eastAsia="x-none"/>
        </w:rPr>
        <w:t xml:space="preserve"> распределении </w:t>
      </w:r>
      <w:r>
        <w:rPr>
          <w:color w:val="000000"/>
          <w:lang w:val="en-US" w:eastAsia="x-none"/>
        </w:rPr>
        <w:t>AUC</w:t>
      </w:r>
      <w:r>
        <w:rPr>
          <w:color w:val="000000"/>
          <w:vertAlign w:val="subscript"/>
          <w:lang w:eastAsia="x-none"/>
        </w:rPr>
        <w:t>0-</w:t>
      </w:r>
      <w:r>
        <w:rPr>
          <w:color w:val="000000"/>
          <w:vertAlign w:val="subscript"/>
          <w:lang w:val="en-US" w:eastAsia="x-none"/>
        </w:rPr>
        <w:t>t</w:t>
      </w:r>
      <w:r>
        <w:rPr>
          <w:color w:val="000000"/>
          <w:lang w:val="x-none" w:eastAsia="x-none"/>
        </w:rPr>
        <w:t>,</w:t>
      </w:r>
      <w:r>
        <w:rPr>
          <w:b/>
          <w:color w:val="000000"/>
          <w:lang w:val="x-none" w:eastAsia="x-none"/>
        </w:rPr>
        <w:t xml:space="preserve"> </w:t>
      </w:r>
      <w:r>
        <w:rPr>
          <w:color w:val="000000"/>
          <w:lang w:val="en-US" w:eastAsia="x-none"/>
        </w:rPr>
        <w:t>C</w:t>
      </w:r>
      <w:r>
        <w:rPr>
          <w:color w:val="000000"/>
          <w:vertAlign w:val="subscript"/>
          <w:lang w:val="en-US" w:eastAsia="x-none"/>
        </w:rPr>
        <w:t>max</w:t>
      </w:r>
      <w:r w:rsidRPr="00582643">
        <w:rPr>
          <w:color w:val="000000"/>
          <w:vertAlign w:val="subscript"/>
          <w:lang w:eastAsia="x-none"/>
        </w:rPr>
        <w:t xml:space="preserve"> </w:t>
      </w:r>
      <w:r>
        <w:rPr>
          <w:color w:val="000000"/>
          <w:lang w:eastAsia="x-none"/>
        </w:rPr>
        <w:t>и объясняется необходимостью приведения фундаментального фармакокинетического выражения:</w:t>
      </w:r>
    </w:p>
    <w:p w14:paraId="4C9CF9F8" w14:textId="77777777" w:rsidR="00582643" w:rsidRDefault="00582643" w:rsidP="00582643">
      <w:pPr>
        <w:rPr>
          <w:rFonts w:eastAsiaTheme="minorEastAsia"/>
          <w:color w:val="000000"/>
          <w:lang w:val="en-US" w:eastAsia="x-none"/>
        </w:rPr>
      </w:pPr>
      <m:oMathPara>
        <m:oMath>
          <m:r>
            <w:rPr>
              <w:rFonts w:ascii="Cambria Math" w:hAnsi="Cambria Math"/>
              <w:color w:val="000000"/>
              <w:lang w:eastAsia="x-none"/>
            </w:rPr>
            <m:t xml:space="preserve">AUC= </m:t>
          </m:r>
          <m:f>
            <m:fPr>
              <m:ctrlPr>
                <w:rPr>
                  <w:rFonts w:ascii="Cambria Math" w:hAnsi="Cambria Math"/>
                  <w:i/>
                  <w:color w:val="000000"/>
                  <w:lang w:eastAsia="x-none"/>
                </w:rPr>
              </m:ctrlPr>
            </m:fPr>
            <m:num>
              <m:r>
                <w:rPr>
                  <w:rFonts w:ascii="Cambria Math" w:hAnsi="Cambria Math"/>
                  <w:color w:val="000000"/>
                  <w:lang w:eastAsia="x-none"/>
                </w:rPr>
                <m:t>f*dose</m:t>
              </m:r>
            </m:num>
            <m:den>
              <m:r>
                <w:rPr>
                  <w:rFonts w:ascii="Cambria Math" w:hAnsi="Cambria Math"/>
                  <w:color w:val="000000"/>
                  <w:lang w:eastAsia="x-none"/>
                </w:rPr>
                <m:t>clearence</m:t>
              </m:r>
            </m:den>
          </m:f>
        </m:oMath>
      </m:oMathPara>
    </w:p>
    <w:p w14:paraId="3D2E8D8A" w14:textId="77777777" w:rsidR="00582643" w:rsidRDefault="00582643" w:rsidP="00582643">
      <w:pPr>
        <w:rPr>
          <w:rFonts w:eastAsiaTheme="minorEastAsia"/>
          <w:color w:val="000000"/>
          <w:lang w:eastAsia="x-none"/>
        </w:rPr>
      </w:pPr>
      <w:r>
        <w:rPr>
          <w:rFonts w:eastAsiaTheme="minorEastAsia"/>
          <w:color w:val="000000"/>
          <w:lang w:eastAsia="x-none"/>
        </w:rPr>
        <w:t>к аддитивной модели:</w:t>
      </w:r>
    </w:p>
    <w:p w14:paraId="3DF8B6EF" w14:textId="77777777" w:rsidR="00582643" w:rsidRDefault="00582643" w:rsidP="00582643">
      <w:pPr>
        <w:rPr>
          <w:rFonts w:eastAsiaTheme="minorEastAsia"/>
          <w:i/>
          <w:color w:val="000000"/>
          <w:lang w:eastAsia="x-none"/>
        </w:rPr>
      </w:pPr>
      <m:oMathPara>
        <m:oMath>
          <m:r>
            <w:rPr>
              <w:rFonts w:ascii="Cambria Math" w:hAnsi="Cambria Math"/>
              <w:color w:val="000000"/>
              <w:lang w:eastAsia="x-none"/>
            </w:rPr>
            <m:t>lnAUC= -lnclearance+lnf+lndose</m:t>
          </m:r>
        </m:oMath>
      </m:oMathPara>
    </w:p>
    <w:p w14:paraId="098EB376" w14:textId="77777777" w:rsidR="00582643" w:rsidRDefault="00582643" w:rsidP="00582643">
      <w:pPr>
        <w:rPr>
          <w:color w:val="000000"/>
          <w:lang w:eastAsia="x-none"/>
        </w:rPr>
      </w:pPr>
      <w:r>
        <w:rPr>
          <w:color w:val="000000"/>
          <w:lang w:eastAsia="x-none"/>
        </w:rPr>
        <w:t>для возможности применения статистических методов, условием которых является нормальное распределение изучаемых параметров.</w:t>
      </w:r>
    </w:p>
    <w:p w14:paraId="42877807" w14:textId="351CAD9E" w:rsidR="00582643" w:rsidRPr="00683ED2" w:rsidRDefault="00582643" w:rsidP="00582643">
      <w:pPr>
        <w:rPr>
          <w:color w:val="000000"/>
          <w:lang w:eastAsia="x-none"/>
        </w:rPr>
      </w:pPr>
      <w:r>
        <w:rPr>
          <w:color w:val="000000"/>
          <w:lang w:eastAsia="x-none"/>
        </w:rPr>
        <w:t xml:space="preserve">Исходя и этого, гипотеза биоэквивалентности исследуемых лекарственных препаратов будет сформулирована на основании сравнения двух односторонних доверительных интервалов, что соответствует п. 87 </w:t>
      </w:r>
      <w:r>
        <w:rPr>
          <w:lang w:eastAsia="ru-RU"/>
        </w:rPr>
        <w:t xml:space="preserve">Правил </w:t>
      </w:r>
      <w:r>
        <w:rPr>
          <w:snapToGrid w:val="0"/>
        </w:rPr>
        <w:t>проведения исследований биоэквивалентности лекарственных препаратов в рамках Евразийского экономического союза</w:t>
      </w:r>
      <w:r>
        <w:rPr>
          <w:color w:val="000000"/>
          <w:lang w:eastAsia="x-none"/>
        </w:rPr>
        <w:t xml:space="preserve">, а также описанная </w:t>
      </w:r>
      <w:proofErr w:type="spellStart"/>
      <w:r>
        <w:rPr>
          <w:color w:val="000000"/>
          <w:lang w:val="x-none" w:eastAsia="x-none"/>
        </w:rPr>
        <w:t>Schuirmann</w:t>
      </w:r>
      <w:proofErr w:type="spellEnd"/>
      <w:r>
        <w:rPr>
          <w:color w:val="000000"/>
          <w:lang w:val="x-none" w:eastAsia="x-none"/>
        </w:rPr>
        <w:t xml:space="preserve"> </w:t>
      </w:r>
      <w:r>
        <w:rPr>
          <w:color w:val="000000"/>
          <w:lang w:val="en-US" w:eastAsia="x-none"/>
        </w:rPr>
        <w:t>et</w:t>
      </w:r>
      <w:r w:rsidRPr="00582643">
        <w:rPr>
          <w:color w:val="000000"/>
          <w:lang w:eastAsia="x-none"/>
        </w:rPr>
        <w:t xml:space="preserve"> </w:t>
      </w:r>
      <w:r>
        <w:rPr>
          <w:color w:val="000000"/>
          <w:lang w:val="en-US" w:eastAsia="x-none"/>
        </w:rPr>
        <w:t>al</w:t>
      </w:r>
      <w:r>
        <w:rPr>
          <w:color w:val="000000"/>
          <w:lang w:eastAsia="x-none"/>
        </w:rPr>
        <w:t xml:space="preserve"> (</w:t>
      </w:r>
      <w:r>
        <w:rPr>
          <w:color w:val="000000"/>
          <w:lang w:val="en-US" w:eastAsia="x-none"/>
        </w:rPr>
        <w:t>TOST</w:t>
      </w:r>
      <w:r>
        <w:rPr>
          <w:color w:val="000000"/>
          <w:lang w:eastAsia="x-none"/>
        </w:rPr>
        <w:t xml:space="preserve"> - </w:t>
      </w:r>
      <w:proofErr w:type="spellStart"/>
      <w:r>
        <w:rPr>
          <w:color w:val="000000"/>
          <w:lang w:val="x-none" w:eastAsia="x-none"/>
        </w:rPr>
        <w:t>two</w:t>
      </w:r>
      <w:proofErr w:type="spellEnd"/>
      <w:r>
        <w:rPr>
          <w:color w:val="000000"/>
          <w:lang w:val="x-none" w:eastAsia="x-none"/>
        </w:rPr>
        <w:t xml:space="preserve"> </w:t>
      </w:r>
      <w:proofErr w:type="spellStart"/>
      <w:r>
        <w:rPr>
          <w:color w:val="000000"/>
          <w:lang w:val="x-none" w:eastAsia="x-none"/>
        </w:rPr>
        <w:t>one-sided</w:t>
      </w:r>
      <w:proofErr w:type="spellEnd"/>
      <w:r>
        <w:rPr>
          <w:color w:val="000000"/>
          <w:lang w:val="x-none" w:eastAsia="x-none"/>
        </w:rPr>
        <w:t xml:space="preserve"> </w:t>
      </w:r>
      <w:proofErr w:type="spellStart"/>
      <w:r>
        <w:rPr>
          <w:color w:val="000000"/>
          <w:lang w:val="x-none" w:eastAsia="x-none"/>
        </w:rPr>
        <w:t>tests</w:t>
      </w:r>
      <w:proofErr w:type="spellEnd"/>
      <w:r>
        <w:rPr>
          <w:color w:val="000000"/>
          <w:lang w:eastAsia="x-none"/>
        </w:rPr>
        <w:t xml:space="preserve">) </w:t>
      </w:r>
      <w:r w:rsidR="00683ED2" w:rsidRPr="00683ED2">
        <w:rPr>
          <w:color w:val="000000"/>
          <w:lang w:eastAsia="x-none"/>
        </w:rPr>
        <w:t>[</w:t>
      </w:r>
      <w:r w:rsidR="00683ED2" w:rsidRPr="00D8531A">
        <w:rPr>
          <w:color w:val="000000"/>
          <w:highlight w:val="green"/>
          <w:lang w:eastAsia="x-none"/>
        </w:rPr>
        <w:fldChar w:fldCharType="begin"/>
      </w:r>
      <w:r w:rsidR="00683ED2" w:rsidRPr="00D8531A">
        <w:rPr>
          <w:color w:val="000000"/>
          <w:highlight w:val="green"/>
          <w:lang w:eastAsia="x-none"/>
        </w:rPr>
        <w:instrText xml:space="preserve"> REF _Ref472601558 \r \h </w:instrText>
      </w:r>
      <w:r w:rsidR="00D8531A">
        <w:rPr>
          <w:color w:val="000000"/>
          <w:highlight w:val="green"/>
          <w:lang w:eastAsia="x-none"/>
        </w:rPr>
        <w:instrText xml:space="preserve"> \* MERGEFORMAT </w:instrText>
      </w:r>
      <w:r w:rsidR="00683ED2" w:rsidRPr="00D8531A">
        <w:rPr>
          <w:color w:val="000000"/>
          <w:highlight w:val="green"/>
          <w:lang w:eastAsia="x-none"/>
        </w:rPr>
      </w:r>
      <w:r w:rsidR="00683ED2" w:rsidRPr="00D8531A">
        <w:rPr>
          <w:color w:val="000000"/>
          <w:highlight w:val="green"/>
          <w:lang w:eastAsia="x-none"/>
        </w:rPr>
        <w:fldChar w:fldCharType="separate"/>
      </w:r>
      <w:r w:rsidR="00A272FD">
        <w:rPr>
          <w:color w:val="000000"/>
          <w:highlight w:val="green"/>
          <w:lang w:eastAsia="x-none"/>
        </w:rPr>
        <w:t>8</w:t>
      </w:r>
      <w:r w:rsidR="00683ED2" w:rsidRPr="00D8531A">
        <w:rPr>
          <w:color w:val="000000"/>
          <w:highlight w:val="green"/>
          <w:lang w:eastAsia="x-none"/>
        </w:rPr>
        <w:fldChar w:fldCharType="end"/>
      </w:r>
      <w:r w:rsidR="00683ED2" w:rsidRPr="00683ED2">
        <w:rPr>
          <w:color w:val="000000"/>
          <w:lang w:eastAsia="x-none"/>
        </w:rPr>
        <w:t>]:</w:t>
      </w:r>
    </w:p>
    <w:p w14:paraId="62148D4A" w14:textId="77777777" w:rsidR="00582643" w:rsidRDefault="00B37165" w:rsidP="00582643">
      <w:pPr>
        <w:rPr>
          <w:rFonts w:eastAsiaTheme="minorEastAsia"/>
          <w:color w:val="000000"/>
          <w:lang w:val="en-US" w:eastAsia="x-none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/>
                  <w:lang w:eastAsia="x-none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lang w:val="en-US" w:eastAsia="x-none"/>
                </w:rPr>
                <m:t>H</m:t>
              </m:r>
            </m:e>
            <m:sub>
              <m:r>
                <w:rPr>
                  <w:rFonts w:ascii="Cambria Math" w:hAnsi="Cambria Math"/>
                  <w:color w:val="000000"/>
                  <w:lang w:eastAsia="x-none"/>
                </w:rPr>
                <m:t>01</m:t>
              </m:r>
            </m:sub>
          </m:sSub>
          <m:r>
            <w:rPr>
              <w:rFonts w:ascii="Cambria Math" w:hAnsi="Cambria Math"/>
              <w:color w:val="000000"/>
              <w:lang w:eastAsia="x-none"/>
            </w:rPr>
            <m:t>:</m:t>
          </m:r>
          <m:sSub>
            <m:sSubPr>
              <m:ctrlPr>
                <w:rPr>
                  <w:rFonts w:ascii="Cambria Math" w:hAnsi="Cambria Math"/>
                  <w:i/>
                  <w:color w:val="000000"/>
                  <w:lang w:eastAsia="x-none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lang w:eastAsia="x-none"/>
                </w:rPr>
                <m:t>μ</m:t>
              </m:r>
            </m:e>
            <m:sub>
              <m:r>
                <w:rPr>
                  <w:rFonts w:ascii="Cambria Math" w:hAnsi="Cambria Math"/>
                  <w:color w:val="000000"/>
                  <w:lang w:eastAsia="x-none"/>
                </w:rPr>
                <m:t>T</m:t>
              </m:r>
            </m:sub>
          </m:sSub>
          <m:r>
            <w:rPr>
              <w:rFonts w:ascii="Cambria Math" w:hAnsi="Cambria Math"/>
              <w:color w:val="000000"/>
              <w:lang w:eastAsia="x-none"/>
            </w:rPr>
            <m:t xml:space="preserve">- </m:t>
          </m:r>
          <m:sSub>
            <m:sSubPr>
              <m:ctrlPr>
                <w:rPr>
                  <w:rFonts w:ascii="Cambria Math" w:hAnsi="Cambria Math"/>
                  <w:i/>
                  <w:color w:val="000000"/>
                  <w:lang w:eastAsia="x-none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lang w:eastAsia="x-none"/>
                </w:rPr>
                <m:t>μ</m:t>
              </m:r>
            </m:e>
            <m:sub>
              <m:r>
                <w:rPr>
                  <w:rFonts w:ascii="Cambria Math" w:hAnsi="Cambria Math"/>
                  <w:color w:val="000000"/>
                  <w:lang w:eastAsia="x-none"/>
                </w:rPr>
                <m:t>R</m:t>
              </m:r>
            </m:sub>
          </m:sSub>
          <m:r>
            <w:rPr>
              <w:rFonts w:ascii="Cambria Math" w:hAnsi="Cambria Math"/>
              <w:color w:val="000000"/>
              <w:lang w:eastAsia="x-none"/>
            </w:rPr>
            <m:t xml:space="preserve"> ≤ -δ</m:t>
          </m:r>
        </m:oMath>
      </m:oMathPara>
    </w:p>
    <w:p w14:paraId="497D4D8A" w14:textId="77777777" w:rsidR="00582643" w:rsidRDefault="00B37165" w:rsidP="00582643">
      <w:pPr>
        <w:rPr>
          <w:rFonts w:eastAsiaTheme="minorEastAsia"/>
          <w:color w:val="000000"/>
          <w:lang w:val="en-US" w:eastAsia="x-none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/>
                  <w:lang w:eastAsia="x-none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lang w:val="en-US" w:eastAsia="x-none"/>
                </w:rPr>
                <m:t>H</m:t>
              </m:r>
            </m:e>
            <m:sub>
              <m:r>
                <w:rPr>
                  <w:rFonts w:ascii="Cambria Math" w:hAnsi="Cambria Math"/>
                  <w:color w:val="000000"/>
                  <w:lang w:eastAsia="x-none"/>
                </w:rPr>
                <m:t>11</m:t>
              </m:r>
            </m:sub>
          </m:sSub>
          <m:r>
            <w:rPr>
              <w:rFonts w:ascii="Cambria Math" w:hAnsi="Cambria Math"/>
              <w:color w:val="000000"/>
              <w:lang w:eastAsia="x-none"/>
            </w:rPr>
            <m:t>:</m:t>
          </m:r>
          <m:sSub>
            <m:sSubPr>
              <m:ctrlPr>
                <w:rPr>
                  <w:rFonts w:ascii="Cambria Math" w:hAnsi="Cambria Math"/>
                  <w:i/>
                  <w:color w:val="000000"/>
                  <w:lang w:eastAsia="x-none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lang w:eastAsia="x-none"/>
                </w:rPr>
                <m:t>μ</m:t>
              </m:r>
            </m:e>
            <m:sub>
              <m:r>
                <w:rPr>
                  <w:rFonts w:ascii="Cambria Math" w:hAnsi="Cambria Math"/>
                  <w:color w:val="000000"/>
                  <w:lang w:eastAsia="x-none"/>
                </w:rPr>
                <m:t>T</m:t>
              </m:r>
            </m:sub>
          </m:sSub>
          <m:r>
            <w:rPr>
              <w:rFonts w:ascii="Cambria Math" w:hAnsi="Cambria Math"/>
              <w:color w:val="000000"/>
              <w:lang w:eastAsia="x-none"/>
            </w:rPr>
            <m:t xml:space="preserve">- </m:t>
          </m:r>
          <m:sSub>
            <m:sSubPr>
              <m:ctrlPr>
                <w:rPr>
                  <w:rFonts w:ascii="Cambria Math" w:hAnsi="Cambria Math"/>
                  <w:i/>
                  <w:color w:val="000000"/>
                  <w:lang w:eastAsia="x-none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lang w:eastAsia="x-none"/>
                </w:rPr>
                <m:t>μ</m:t>
              </m:r>
            </m:e>
            <m:sub>
              <m:r>
                <w:rPr>
                  <w:rFonts w:ascii="Cambria Math" w:hAnsi="Cambria Math"/>
                  <w:color w:val="000000"/>
                  <w:lang w:eastAsia="x-none"/>
                </w:rPr>
                <m:t>R</m:t>
              </m:r>
            </m:sub>
          </m:sSub>
          <m:r>
            <w:rPr>
              <w:rFonts w:ascii="Cambria Math" w:hAnsi="Cambria Math"/>
              <w:color w:val="000000"/>
              <w:lang w:eastAsia="x-none"/>
            </w:rPr>
            <m:t xml:space="preserve"> &gt; -δ</m:t>
          </m:r>
        </m:oMath>
      </m:oMathPara>
    </w:p>
    <w:p w14:paraId="6714720F" w14:textId="77777777" w:rsidR="00582643" w:rsidRDefault="00582643" w:rsidP="00582643">
      <w:pPr>
        <w:rPr>
          <w:rFonts w:eastAsiaTheme="minorEastAsia"/>
          <w:color w:val="000000"/>
          <w:lang w:eastAsia="x-none"/>
        </w:rPr>
      </w:pPr>
      <w:r>
        <w:rPr>
          <w:rFonts w:eastAsiaTheme="minorEastAsia"/>
          <w:color w:val="000000"/>
          <w:lang w:eastAsia="x-none"/>
        </w:rPr>
        <w:t>и</w:t>
      </w:r>
    </w:p>
    <w:p w14:paraId="16689BDE" w14:textId="77777777" w:rsidR="00582643" w:rsidRDefault="00B37165" w:rsidP="00582643">
      <w:pPr>
        <w:rPr>
          <w:rFonts w:eastAsiaTheme="minorEastAsia"/>
          <w:color w:val="000000"/>
          <w:lang w:val="en-US" w:eastAsia="x-none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/>
                  <w:lang w:eastAsia="x-none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lang w:val="en-US" w:eastAsia="x-none"/>
                </w:rPr>
                <m:t>H</m:t>
              </m:r>
            </m:e>
            <m:sub>
              <m:r>
                <w:rPr>
                  <w:rFonts w:ascii="Cambria Math" w:hAnsi="Cambria Math"/>
                  <w:color w:val="000000"/>
                  <w:lang w:eastAsia="x-none"/>
                </w:rPr>
                <m:t>02</m:t>
              </m:r>
            </m:sub>
          </m:sSub>
          <m:r>
            <w:rPr>
              <w:rFonts w:ascii="Cambria Math" w:hAnsi="Cambria Math"/>
              <w:color w:val="000000"/>
              <w:lang w:eastAsia="x-none"/>
            </w:rPr>
            <m:t>:</m:t>
          </m:r>
          <m:sSub>
            <m:sSubPr>
              <m:ctrlPr>
                <w:rPr>
                  <w:rFonts w:ascii="Cambria Math" w:hAnsi="Cambria Math"/>
                  <w:i/>
                  <w:color w:val="000000"/>
                  <w:lang w:eastAsia="x-none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lang w:eastAsia="x-none"/>
                </w:rPr>
                <m:t>μ</m:t>
              </m:r>
            </m:e>
            <m:sub>
              <m:r>
                <w:rPr>
                  <w:rFonts w:ascii="Cambria Math" w:hAnsi="Cambria Math"/>
                  <w:color w:val="000000"/>
                  <w:lang w:eastAsia="x-none"/>
                </w:rPr>
                <m:t>T</m:t>
              </m:r>
            </m:sub>
          </m:sSub>
          <m:r>
            <w:rPr>
              <w:rFonts w:ascii="Cambria Math" w:hAnsi="Cambria Math"/>
              <w:color w:val="000000"/>
              <w:lang w:eastAsia="x-none"/>
            </w:rPr>
            <m:t xml:space="preserve">- </m:t>
          </m:r>
          <m:sSub>
            <m:sSubPr>
              <m:ctrlPr>
                <w:rPr>
                  <w:rFonts w:ascii="Cambria Math" w:hAnsi="Cambria Math"/>
                  <w:i/>
                  <w:color w:val="000000"/>
                  <w:lang w:eastAsia="x-none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lang w:eastAsia="x-none"/>
                </w:rPr>
                <m:t>μ</m:t>
              </m:r>
            </m:e>
            <m:sub>
              <m:r>
                <w:rPr>
                  <w:rFonts w:ascii="Cambria Math" w:hAnsi="Cambria Math"/>
                  <w:color w:val="000000"/>
                  <w:lang w:eastAsia="x-none"/>
                </w:rPr>
                <m:t>R</m:t>
              </m:r>
            </m:sub>
          </m:sSub>
          <m:r>
            <w:rPr>
              <w:rFonts w:ascii="Cambria Math" w:hAnsi="Cambria Math"/>
              <w:color w:val="000000"/>
              <w:lang w:eastAsia="x-none"/>
            </w:rPr>
            <m:t xml:space="preserve"> ≥ δ</m:t>
          </m:r>
        </m:oMath>
      </m:oMathPara>
    </w:p>
    <w:p w14:paraId="46305523" w14:textId="77777777" w:rsidR="00582643" w:rsidRDefault="00B37165" w:rsidP="00582643">
      <w:pPr>
        <w:rPr>
          <w:rFonts w:eastAsiaTheme="minorEastAsia"/>
          <w:color w:val="000000"/>
          <w:lang w:eastAsia="x-none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/>
                  <w:lang w:eastAsia="x-none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lang w:val="en-US" w:eastAsia="x-none"/>
                </w:rPr>
                <m:t>H</m:t>
              </m:r>
            </m:e>
            <m:sub>
              <m:r>
                <w:rPr>
                  <w:rFonts w:ascii="Cambria Math" w:hAnsi="Cambria Math"/>
                  <w:color w:val="000000"/>
                  <w:lang w:eastAsia="x-none"/>
                </w:rPr>
                <m:t>12</m:t>
              </m:r>
            </m:sub>
          </m:sSub>
          <m:r>
            <w:rPr>
              <w:rFonts w:ascii="Cambria Math" w:hAnsi="Cambria Math"/>
              <w:color w:val="000000"/>
              <w:lang w:eastAsia="x-none"/>
            </w:rPr>
            <m:t>:</m:t>
          </m:r>
          <m:sSub>
            <m:sSubPr>
              <m:ctrlPr>
                <w:rPr>
                  <w:rFonts w:ascii="Cambria Math" w:hAnsi="Cambria Math"/>
                  <w:i/>
                  <w:color w:val="000000"/>
                  <w:lang w:eastAsia="x-none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lang w:eastAsia="x-none"/>
                </w:rPr>
                <m:t>μ</m:t>
              </m:r>
            </m:e>
            <m:sub>
              <m:r>
                <w:rPr>
                  <w:rFonts w:ascii="Cambria Math" w:hAnsi="Cambria Math"/>
                  <w:color w:val="000000"/>
                  <w:lang w:eastAsia="x-none"/>
                </w:rPr>
                <m:t>T</m:t>
              </m:r>
            </m:sub>
          </m:sSub>
          <m:r>
            <w:rPr>
              <w:rFonts w:ascii="Cambria Math" w:hAnsi="Cambria Math"/>
              <w:color w:val="000000"/>
              <w:lang w:eastAsia="x-none"/>
            </w:rPr>
            <m:t xml:space="preserve">- </m:t>
          </m:r>
          <m:sSub>
            <m:sSubPr>
              <m:ctrlPr>
                <w:rPr>
                  <w:rFonts w:ascii="Cambria Math" w:hAnsi="Cambria Math"/>
                  <w:i/>
                  <w:color w:val="000000"/>
                  <w:lang w:eastAsia="x-none"/>
                </w:rPr>
              </m:ctrlPr>
            </m:sSubPr>
            <m:e>
              <m:r>
                <w:rPr>
                  <w:rFonts w:ascii="Cambria Math" w:hAnsi="Cambria Math"/>
                  <w:color w:val="000000"/>
                  <w:lang w:eastAsia="x-none"/>
                </w:rPr>
                <m:t>μ</m:t>
              </m:r>
            </m:e>
            <m:sub>
              <m:r>
                <w:rPr>
                  <w:rFonts w:ascii="Cambria Math" w:hAnsi="Cambria Math"/>
                  <w:color w:val="000000"/>
                  <w:lang w:eastAsia="x-none"/>
                </w:rPr>
                <m:t>R</m:t>
              </m:r>
            </m:sub>
          </m:sSub>
          <m:r>
            <w:rPr>
              <w:rFonts w:ascii="Cambria Math" w:hAnsi="Cambria Math"/>
              <w:color w:val="000000"/>
              <w:lang w:eastAsia="x-none"/>
            </w:rPr>
            <m:t xml:space="preserve"> &lt; δ</m:t>
          </m:r>
        </m:oMath>
      </m:oMathPara>
    </w:p>
    <w:p w14:paraId="473EF01D" w14:textId="1069FA1E" w:rsidR="00582643" w:rsidRDefault="00582643" w:rsidP="00582643">
      <w:pPr>
        <w:ind w:firstLine="0"/>
        <w:rPr>
          <w:rFonts w:eastAsiaTheme="minorEastAsia"/>
          <w:color w:val="000000"/>
          <w:lang w:eastAsia="x-none"/>
        </w:rPr>
      </w:pPr>
      <w:r>
        <w:rPr>
          <w:rFonts w:eastAsiaTheme="minorEastAsia"/>
          <w:color w:val="000000"/>
          <w:lang w:eastAsia="x-none"/>
        </w:rPr>
        <w:t xml:space="preserve">Где </w:t>
      </w:r>
      <m:oMath>
        <m:r>
          <w:rPr>
            <w:rFonts w:ascii="Cambria Math" w:hAnsi="Cambria Math"/>
            <w:color w:val="000000"/>
            <w:lang w:eastAsia="x-none"/>
          </w:rPr>
          <m:t>δ</m:t>
        </m:r>
      </m:oMath>
      <w:r>
        <w:rPr>
          <w:rFonts w:eastAsiaTheme="minorEastAsia"/>
          <w:color w:val="000000"/>
          <w:lang w:eastAsia="x-none"/>
        </w:rPr>
        <w:t xml:space="preserve"> – величина допустимых различий.</w:t>
      </w:r>
    </w:p>
    <w:p w14:paraId="25D991D4" w14:textId="1D2F8A79" w:rsidR="00582643" w:rsidRPr="00683ED2" w:rsidRDefault="00582643" w:rsidP="00BD48D7">
      <w:r>
        <w:t>В связи с этим для отвержения двух нулевых гипотез с установленным уровнем значимости 0.05 будет использован (1 – 2α)*100% доверительный интервал (90% доверительный интервал)</w:t>
      </w:r>
      <w:r w:rsidR="00BD48D7" w:rsidRPr="00BD48D7">
        <w:t xml:space="preserve"> [</w:t>
      </w:r>
      <w:r w:rsidR="00BD48D7" w:rsidRPr="00D8531A">
        <w:rPr>
          <w:highlight w:val="green"/>
        </w:rPr>
        <w:fldChar w:fldCharType="begin"/>
      </w:r>
      <w:r w:rsidR="00BD48D7" w:rsidRPr="00D8531A">
        <w:rPr>
          <w:highlight w:val="green"/>
        </w:rPr>
        <w:instrText xml:space="preserve"> REF _Ref472601467 \r \h </w:instrText>
      </w:r>
      <w:r w:rsidR="00D8531A">
        <w:rPr>
          <w:highlight w:val="green"/>
        </w:rPr>
        <w:instrText xml:space="preserve"> \* MERGEFORMAT </w:instrText>
      </w:r>
      <w:r w:rsidR="00BD48D7" w:rsidRPr="00D8531A">
        <w:rPr>
          <w:highlight w:val="green"/>
        </w:rPr>
      </w:r>
      <w:r w:rsidR="00BD48D7" w:rsidRPr="00D8531A">
        <w:rPr>
          <w:highlight w:val="green"/>
        </w:rPr>
        <w:fldChar w:fldCharType="separate"/>
      </w:r>
      <w:r w:rsidR="00A272FD">
        <w:rPr>
          <w:highlight w:val="green"/>
        </w:rPr>
        <w:t>9</w:t>
      </w:r>
      <w:r w:rsidR="00BD48D7" w:rsidRPr="00D8531A">
        <w:rPr>
          <w:highlight w:val="green"/>
        </w:rPr>
        <w:fldChar w:fldCharType="end"/>
      </w:r>
      <w:r w:rsidR="00BD48D7" w:rsidRPr="00D8531A">
        <w:rPr>
          <w:highlight w:val="green"/>
        </w:rPr>
        <w:t xml:space="preserve">, </w:t>
      </w:r>
      <w:r w:rsidR="00BD48D7" w:rsidRPr="00D8531A">
        <w:rPr>
          <w:highlight w:val="green"/>
        </w:rPr>
        <w:fldChar w:fldCharType="begin"/>
      </w:r>
      <w:r w:rsidR="00BD48D7" w:rsidRPr="00D8531A">
        <w:rPr>
          <w:highlight w:val="green"/>
        </w:rPr>
        <w:instrText xml:space="preserve"> REF _Ref472601472 \r \h </w:instrText>
      </w:r>
      <w:r w:rsidR="00D8531A">
        <w:rPr>
          <w:highlight w:val="green"/>
        </w:rPr>
        <w:instrText xml:space="preserve"> \* MERGEFORMAT </w:instrText>
      </w:r>
      <w:r w:rsidR="00BD48D7" w:rsidRPr="00D8531A">
        <w:rPr>
          <w:highlight w:val="green"/>
        </w:rPr>
      </w:r>
      <w:r w:rsidR="00BD48D7" w:rsidRPr="00D8531A">
        <w:rPr>
          <w:highlight w:val="green"/>
        </w:rPr>
        <w:fldChar w:fldCharType="separate"/>
      </w:r>
      <w:r w:rsidR="00A272FD">
        <w:rPr>
          <w:highlight w:val="green"/>
        </w:rPr>
        <w:t>10</w:t>
      </w:r>
      <w:r w:rsidR="00BD48D7" w:rsidRPr="00D8531A">
        <w:rPr>
          <w:highlight w:val="green"/>
        </w:rPr>
        <w:fldChar w:fldCharType="end"/>
      </w:r>
      <w:r w:rsidR="00BD48D7" w:rsidRPr="00BD48D7">
        <w:t>]</w:t>
      </w:r>
      <w:r>
        <w:t>.</w:t>
      </w:r>
    </w:p>
    <w:p w14:paraId="26BC2D49" w14:textId="77777777" w:rsidR="00582643" w:rsidRPr="00BD48D7" w:rsidRDefault="00582643" w:rsidP="00582643">
      <w:r>
        <w:t>Финальная</w:t>
      </w:r>
      <w:r w:rsidRPr="00BD48D7">
        <w:t xml:space="preserve"> </w:t>
      </w:r>
      <w:r>
        <w:t>статистическая</w:t>
      </w:r>
      <w:r w:rsidRPr="00BD48D7">
        <w:t xml:space="preserve"> </w:t>
      </w:r>
      <w:r>
        <w:t>гипотеза</w:t>
      </w:r>
      <w:r w:rsidRPr="00BD48D7">
        <w:t xml:space="preserve"> </w:t>
      </w:r>
      <w:r>
        <w:t>для</w:t>
      </w:r>
      <w:r w:rsidRPr="00BD48D7">
        <w:t xml:space="preserve"> </w:t>
      </w:r>
      <w:r>
        <w:t>данного</w:t>
      </w:r>
      <w:r w:rsidRPr="00BD48D7">
        <w:t xml:space="preserve"> </w:t>
      </w:r>
      <w:r>
        <w:t>исследования</w:t>
      </w:r>
      <w:r w:rsidRPr="00BD48D7">
        <w:t xml:space="preserve"> </w:t>
      </w:r>
      <w:r>
        <w:t>будет</w:t>
      </w:r>
      <w:r w:rsidRPr="00BD48D7">
        <w:t xml:space="preserve"> </w:t>
      </w:r>
      <w:r>
        <w:t>выглядеть</w:t>
      </w:r>
      <w:r w:rsidRPr="00BD48D7">
        <w:t xml:space="preserve"> </w:t>
      </w:r>
      <w:r>
        <w:t>следующим</w:t>
      </w:r>
      <w:r w:rsidRPr="00BD48D7">
        <w:t xml:space="preserve"> </w:t>
      </w:r>
      <w:r>
        <w:t>образом</w:t>
      </w:r>
      <w:r w:rsidRPr="00BD48D7">
        <w:t>:</w:t>
      </w:r>
    </w:p>
    <w:p w14:paraId="1C2216FF" w14:textId="77777777" w:rsidR="00582643" w:rsidRDefault="00B37165" w:rsidP="00582643">
      <w:pPr>
        <w:rPr>
          <w:rFonts w:eastAsiaTheme="minorEastAsia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01</m:t>
              </m:r>
            </m:sub>
          </m:sSub>
          <m:r>
            <w:rPr>
              <w:rFonts w:ascii="Cambria Math" w:hAnsi="Cambria Math"/>
            </w:rPr>
            <m:t xml:space="preserve">: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μ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</m:sSub>
          <m:r>
            <w:rPr>
              <w:rFonts w:ascii="Cambria Math" w:hAnsi="Cambria Math"/>
            </w:rPr>
            <m:t xml:space="preserve">-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μ</m:t>
              </m:r>
            </m:e>
            <m:sub>
              <m:r>
                <w:rPr>
                  <w:rFonts w:ascii="Cambria Math" w:hAnsi="Cambria Math"/>
                </w:rPr>
                <m:t>R</m:t>
              </m:r>
            </m:sub>
          </m:sSub>
          <m:r>
            <w:rPr>
              <w:rFonts w:ascii="Cambria Math" w:hAnsi="Cambria Math"/>
            </w:rPr>
            <m:t xml:space="preserve"> ≤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ln</m:t>
              </m:r>
            </m:fName>
            <m:e>
              <m:r>
                <w:rPr>
                  <w:rFonts w:ascii="Cambria Math" w:hAnsi="Cambria Math"/>
                </w:rPr>
                <m:t>0.80</m:t>
              </m:r>
            </m:e>
          </m:func>
          <m:r>
            <w:rPr>
              <w:rFonts w:ascii="Cambria Math" w:hAnsi="Cambria Math"/>
            </w:rPr>
            <m:t xml:space="preserve"> vs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11</m:t>
              </m:r>
            </m:sub>
          </m:sSub>
          <m:r>
            <w:rPr>
              <w:rFonts w:ascii="Cambria Math" w:hAnsi="Cambria Math"/>
            </w:rPr>
            <m:t xml:space="preserve">: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μ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</m:sSub>
          <m:r>
            <w:rPr>
              <w:rFonts w:ascii="Cambria Math" w:hAnsi="Cambria Math"/>
            </w:rPr>
            <m:t xml:space="preserve">-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μ</m:t>
              </m:r>
            </m:e>
            <m:sub>
              <m:r>
                <w:rPr>
                  <w:rFonts w:ascii="Cambria Math" w:hAnsi="Cambria Math"/>
                </w:rPr>
                <m:t>R</m:t>
              </m:r>
            </m:sub>
          </m:sSub>
          <m:r>
            <w:rPr>
              <w:rFonts w:ascii="Cambria Math" w:hAnsi="Cambria Math"/>
            </w:rPr>
            <m:t xml:space="preserve"> &gt;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ln</m:t>
              </m:r>
            </m:fName>
            <m:e>
              <m:r>
                <w:rPr>
                  <w:rFonts w:ascii="Cambria Math" w:hAnsi="Cambria Math"/>
                </w:rPr>
                <m:t>0.80</m:t>
              </m:r>
            </m:e>
          </m:func>
        </m:oMath>
      </m:oMathPara>
    </w:p>
    <w:p w14:paraId="62D9076E" w14:textId="77777777" w:rsidR="00582643" w:rsidRDefault="00B37165" w:rsidP="00582643">
      <w:pPr>
        <w:rPr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02</m:t>
              </m:r>
            </m:sub>
          </m:sSub>
          <m:r>
            <w:rPr>
              <w:rFonts w:ascii="Cambria Math" w:hAnsi="Cambria Math"/>
            </w:rPr>
            <m:t xml:space="preserve">: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μ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</m:sSub>
          <m:r>
            <w:rPr>
              <w:rFonts w:ascii="Cambria Math" w:hAnsi="Cambria Math"/>
            </w:rPr>
            <m:t xml:space="preserve">-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μ</m:t>
              </m:r>
            </m:e>
            <m:sub>
              <m:r>
                <w:rPr>
                  <w:rFonts w:ascii="Cambria Math" w:hAnsi="Cambria Math"/>
                </w:rPr>
                <m:t>R</m:t>
              </m:r>
            </m:sub>
          </m:sSub>
          <m:r>
            <w:rPr>
              <w:rFonts w:ascii="Cambria Math" w:hAnsi="Cambria Math"/>
            </w:rPr>
            <m:t xml:space="preserve"> ≥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ln</m:t>
              </m:r>
            </m:fName>
            <m:e>
              <m:r>
                <w:rPr>
                  <w:rFonts w:ascii="Cambria Math" w:hAnsi="Cambria Math"/>
                </w:rPr>
                <m:t>1.25</m:t>
              </m:r>
            </m:e>
          </m:func>
          <m:r>
            <w:rPr>
              <w:rFonts w:ascii="Cambria Math" w:hAnsi="Cambria Math"/>
            </w:rPr>
            <m:t xml:space="preserve"> vs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12</m:t>
              </m:r>
            </m:sub>
          </m:sSub>
          <m:r>
            <w:rPr>
              <w:rFonts w:ascii="Cambria Math" w:hAnsi="Cambria Math"/>
            </w:rPr>
            <m:t xml:space="preserve">: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μ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</m:sSub>
          <m:r>
            <w:rPr>
              <w:rFonts w:ascii="Cambria Math" w:hAnsi="Cambria Math"/>
            </w:rPr>
            <m:t xml:space="preserve">-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μ</m:t>
              </m:r>
            </m:e>
            <m:sub>
              <m:r>
                <w:rPr>
                  <w:rFonts w:ascii="Cambria Math" w:hAnsi="Cambria Math"/>
                </w:rPr>
                <m:t>R</m:t>
              </m:r>
            </m:sub>
          </m:sSub>
          <m:r>
            <w:rPr>
              <w:rFonts w:ascii="Cambria Math" w:hAnsi="Cambria Math"/>
            </w:rPr>
            <m:t xml:space="preserve"> &lt;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ln</m:t>
              </m:r>
            </m:fName>
            <m:e>
              <m:r>
                <w:rPr>
                  <w:rFonts w:ascii="Cambria Math" w:hAnsi="Cambria Math"/>
                </w:rPr>
                <m:t>1.25</m:t>
              </m:r>
            </m:e>
          </m:func>
        </m:oMath>
      </m:oMathPara>
    </w:p>
    <w:p w14:paraId="3AFEFC26" w14:textId="0DC93107" w:rsidR="00582643" w:rsidRDefault="00582643" w:rsidP="00582643">
      <w:pPr>
        <w:rPr>
          <w:color w:val="000000"/>
          <w:lang w:eastAsia="x-none"/>
        </w:rPr>
      </w:pPr>
      <w:r>
        <w:rPr>
          <w:color w:val="000000"/>
          <w:lang w:eastAsia="x-none"/>
        </w:rPr>
        <w:t>Статистический анализ указанных параметров</w:t>
      </w:r>
      <w:r>
        <w:rPr>
          <w:color w:val="000000"/>
          <w:lang w:val="x-none" w:eastAsia="x-none"/>
        </w:rPr>
        <w:t xml:space="preserve"> будет проводиться </w:t>
      </w:r>
      <w:r w:rsidR="002121ED">
        <w:rPr>
          <w:color w:val="000000"/>
          <w:lang w:val="x-none" w:eastAsia="x-none"/>
        </w:rPr>
        <w:t xml:space="preserve">на основе </w:t>
      </w:r>
      <w:r w:rsidR="002121ED">
        <w:rPr>
          <w:color w:val="000000"/>
          <w:lang w:eastAsia="x-none"/>
        </w:rPr>
        <w:t>мультипликативной</w:t>
      </w:r>
      <w:r w:rsidR="002121ED">
        <w:rPr>
          <w:color w:val="000000"/>
          <w:lang w:val="x-none" w:eastAsia="x-none"/>
        </w:rPr>
        <w:t xml:space="preserve"> модели,</w:t>
      </w:r>
      <w:r>
        <w:rPr>
          <w:color w:val="000000"/>
          <w:lang w:val="x-none" w:eastAsia="x-none"/>
        </w:rPr>
        <w:t xml:space="preserve"> </w:t>
      </w:r>
      <w:r>
        <w:rPr>
          <w:color w:val="000000"/>
          <w:lang w:eastAsia="x-none"/>
        </w:rPr>
        <w:t>учитывающей влияние факторов: препарат (</w:t>
      </w:r>
      <w:r>
        <w:rPr>
          <w:color w:val="000000"/>
          <w:lang w:val="en-US" w:eastAsia="x-none"/>
        </w:rPr>
        <w:t>formulation</w:t>
      </w:r>
      <w:r>
        <w:rPr>
          <w:color w:val="000000"/>
          <w:lang w:eastAsia="x-none"/>
        </w:rPr>
        <w:t xml:space="preserve">), </w:t>
      </w:r>
      <w:r>
        <w:rPr>
          <w:color w:val="000000"/>
          <w:lang w:eastAsia="x-none"/>
        </w:rPr>
        <w:lastRenderedPageBreak/>
        <w:t>период (</w:t>
      </w:r>
      <w:r>
        <w:rPr>
          <w:color w:val="000000"/>
          <w:lang w:val="en-US" w:eastAsia="x-none"/>
        </w:rPr>
        <w:t>period</w:t>
      </w:r>
      <w:r>
        <w:rPr>
          <w:color w:val="000000"/>
          <w:lang w:eastAsia="x-none"/>
        </w:rPr>
        <w:t>), последовательность (</w:t>
      </w:r>
      <w:r>
        <w:rPr>
          <w:color w:val="000000"/>
          <w:lang w:val="en-US" w:eastAsia="x-none"/>
        </w:rPr>
        <w:t>sequence</w:t>
      </w:r>
      <w:r>
        <w:rPr>
          <w:color w:val="000000"/>
          <w:lang w:eastAsia="x-none"/>
        </w:rPr>
        <w:t>), участник исследования (</w:t>
      </w:r>
      <w:r>
        <w:rPr>
          <w:color w:val="000000"/>
          <w:lang w:val="en-US" w:eastAsia="x-none"/>
        </w:rPr>
        <w:t>subject</w:t>
      </w:r>
      <w:r>
        <w:rPr>
          <w:color w:val="000000"/>
          <w:lang w:eastAsia="x-none"/>
        </w:rPr>
        <w:t>(</w:t>
      </w:r>
      <w:r>
        <w:rPr>
          <w:color w:val="000000"/>
          <w:lang w:val="en-US" w:eastAsia="x-none"/>
        </w:rPr>
        <w:t>sequence</w:t>
      </w:r>
      <w:r>
        <w:rPr>
          <w:color w:val="000000"/>
          <w:lang w:eastAsia="x-none"/>
        </w:rPr>
        <w:t>))</w:t>
      </w:r>
      <w:r w:rsidR="008440FC">
        <w:rPr>
          <w:color w:val="000000"/>
          <w:lang w:eastAsia="x-none"/>
        </w:rPr>
        <w:t>,</w:t>
      </w:r>
    </w:p>
    <w:p w14:paraId="631C1AF0" w14:textId="77777777" w:rsidR="00582643" w:rsidRDefault="00B37165" w:rsidP="00582643">
      <w:pPr>
        <w:jc w:val="center"/>
        <w:rPr>
          <w:color w:val="000000"/>
          <w:lang w:eastAsia="x-none"/>
        </w:rPr>
      </w:pPr>
      <m:oMath>
        <m:sSub>
          <m:sSub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sSubPr>
          <m:e>
            <m:r>
              <w:rPr>
                <w:rFonts w:ascii="Cambria Math" w:hAnsi="Cambria Math"/>
                <w:color w:val="000000"/>
                <w:lang w:val="en-US" w:eastAsia="x-none"/>
              </w:rPr>
              <m:t>Y</m:t>
            </m:r>
          </m:e>
          <m:sub>
            <m:r>
              <w:rPr>
                <w:rFonts w:ascii="Cambria Math" w:hAnsi="Cambria Math"/>
                <w:color w:val="000000"/>
                <w:lang w:eastAsia="x-none"/>
              </w:rPr>
              <m:t>ijk</m:t>
            </m:r>
          </m:sub>
        </m:sSub>
        <m:r>
          <w:rPr>
            <w:rFonts w:ascii="Cambria Math" w:hAnsi="Cambria Math"/>
            <w:color w:val="000000"/>
            <w:lang w:eastAsia="x-none"/>
          </w:rPr>
          <m:t>'=</m:t>
        </m:r>
        <m:r>
          <m:rPr>
            <m:sty m:val="p"/>
          </m:rPr>
          <w:rPr>
            <w:rFonts w:ascii="Cambria Math" w:hAnsi="Cambria Math"/>
            <w:color w:val="000000"/>
            <w:lang w:eastAsia="x-none"/>
          </w:rPr>
          <m:t>⁡</m:t>
        </m:r>
        <m:r>
          <w:rPr>
            <w:rFonts w:ascii="Cambria Math" w:hAnsi="Cambria Math"/>
            <w:color w:val="000000"/>
            <w:lang w:eastAsia="x-none"/>
          </w:rPr>
          <m:t xml:space="preserve">μ'∙ </m:t>
        </m:r>
        <m:sSub>
          <m:sSub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sSubPr>
          <m:e>
            <m:r>
              <w:rPr>
                <w:rFonts w:ascii="Cambria Math" w:hAnsi="Cambria Math"/>
                <w:color w:val="000000"/>
                <w:lang w:val="en-US" w:eastAsia="x-none"/>
              </w:rPr>
              <m:t>ϕ</m:t>
            </m:r>
          </m:e>
          <m:sub>
            <m:r>
              <w:rPr>
                <w:rFonts w:ascii="Cambria Math" w:hAnsi="Cambria Math"/>
                <w:color w:val="000000"/>
                <w:lang w:val="en-US" w:eastAsia="x-none"/>
              </w:rPr>
              <m:t>l</m:t>
            </m:r>
          </m:sub>
        </m:sSub>
        <m:r>
          <w:rPr>
            <w:rFonts w:ascii="Cambria Math" w:hAnsi="Cambria Math"/>
            <w:color w:val="000000"/>
            <w:lang w:eastAsia="x-none"/>
          </w:rPr>
          <m:t xml:space="preserve">'∙ </m:t>
        </m:r>
        <m:sSub>
          <m:sSub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sSubPr>
          <m:e>
            <m:sSub>
              <m:sSubPr>
                <m:ctrlPr>
                  <w:rPr>
                    <w:rFonts w:ascii="Cambria Math" w:hAnsi="Cambria Math"/>
                    <w:i/>
                    <w:color w:val="000000"/>
                    <w:lang w:eastAsia="x-none"/>
                  </w:rPr>
                </m:ctrlPr>
              </m:sSubPr>
              <m:e>
                <m:r>
                  <w:rPr>
                    <w:rFonts w:ascii="Cambria Math" w:hAnsi="Cambria Math"/>
                    <w:color w:val="000000"/>
                    <w:lang w:eastAsia="x-none"/>
                  </w:rPr>
                  <m:t>π</m:t>
                </m:r>
              </m:e>
              <m:sub>
                <m:r>
                  <w:rPr>
                    <w:rFonts w:ascii="Cambria Math" w:hAnsi="Cambria Math"/>
                    <w:color w:val="000000"/>
                    <w:lang w:eastAsia="x-none"/>
                  </w:rPr>
                  <m:t>k</m:t>
                </m:r>
              </m:sub>
            </m:sSub>
            <m:r>
              <w:rPr>
                <w:rFonts w:ascii="Cambria Math" w:hAnsi="Cambria Math"/>
                <w:color w:val="000000"/>
                <w:lang w:eastAsia="x-none"/>
              </w:rPr>
              <m:t>' ∙ s</m:t>
            </m:r>
          </m:e>
          <m:sub>
            <m:r>
              <w:rPr>
                <w:rFonts w:ascii="Cambria Math" w:hAnsi="Cambria Math"/>
                <w:color w:val="000000"/>
                <w:lang w:eastAsia="x-none"/>
              </w:rPr>
              <m:t>ij</m:t>
            </m:r>
          </m:sub>
        </m:sSub>
        <m:r>
          <w:rPr>
            <w:rFonts w:ascii="Cambria Math" w:hAnsi="Cambria Math"/>
            <w:color w:val="000000"/>
            <w:lang w:eastAsia="x-none"/>
          </w:rPr>
          <m:t>' ∙</m:t>
        </m:r>
        <m:sSub>
          <m:sSub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sSubPr>
          <m:e>
            <m:r>
              <w:rPr>
                <w:rFonts w:ascii="Cambria Math" w:hAnsi="Cambria Math"/>
                <w:color w:val="000000"/>
                <w:lang w:eastAsia="x-none"/>
              </w:rPr>
              <m:t>e</m:t>
            </m:r>
          </m:e>
          <m:sub>
            <m:r>
              <w:rPr>
                <w:rFonts w:ascii="Cambria Math" w:hAnsi="Cambria Math"/>
                <w:color w:val="000000"/>
                <w:lang w:eastAsia="x-none"/>
              </w:rPr>
              <m:t>ijk</m:t>
            </m:r>
          </m:sub>
        </m:sSub>
        <m:r>
          <w:rPr>
            <w:rFonts w:ascii="Cambria Math" w:hAnsi="Cambria Math"/>
            <w:color w:val="000000"/>
            <w:lang w:eastAsia="x-none"/>
          </w:rPr>
          <m:t>'</m:t>
        </m:r>
      </m:oMath>
      <w:r w:rsidR="00582643">
        <w:rPr>
          <w:rFonts w:eastAsiaTheme="minorEastAsia"/>
          <w:color w:val="000000"/>
          <w:lang w:eastAsia="x-none"/>
        </w:rPr>
        <w:t>,</w:t>
      </w:r>
    </w:p>
    <w:p w14:paraId="484260EC" w14:textId="77777777" w:rsidR="00582643" w:rsidRDefault="00582643" w:rsidP="00582643">
      <w:pPr>
        <w:rPr>
          <w:color w:val="000000"/>
          <w:lang w:eastAsia="x-none"/>
        </w:rPr>
      </w:pPr>
      <w:r>
        <w:rPr>
          <w:color w:val="000000"/>
          <w:lang w:eastAsia="x-none"/>
        </w:rPr>
        <w:t>которая поле логарифмического преобразования приобретет вид:</w:t>
      </w:r>
    </w:p>
    <w:p w14:paraId="358D219D" w14:textId="77777777" w:rsidR="00582643" w:rsidRDefault="00582643" w:rsidP="00582643">
      <w:pPr>
        <w:jc w:val="center"/>
        <w:rPr>
          <w:color w:val="000000"/>
          <w:lang w:eastAsia="x-none"/>
        </w:rPr>
      </w:pPr>
      <m:oMath>
        <m:r>
          <m:rPr>
            <m:sty m:val="p"/>
          </m:rPr>
          <w:rPr>
            <w:rFonts w:ascii="Cambria Math" w:hAnsi="Cambria Math"/>
            <w:color w:val="000000"/>
            <w:lang w:eastAsia="x-none"/>
          </w:rPr>
          <m:t>ln⁡</m:t>
        </m:r>
        <m:r>
          <w:rPr>
            <w:rFonts w:ascii="Cambria Math" w:hAnsi="Cambria Math"/>
            <w:color w:val="000000"/>
            <w:lang w:eastAsia="x-none"/>
          </w:rPr>
          <m:t>(</m:t>
        </m:r>
        <m:sSubSup>
          <m:sSubSup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sSubSupPr>
          <m:e>
            <m:r>
              <w:rPr>
                <w:rFonts w:ascii="Cambria Math" w:hAnsi="Cambria Math"/>
                <w:color w:val="000000"/>
                <w:lang w:val="en-US" w:eastAsia="x-none"/>
              </w:rPr>
              <m:t>Y</m:t>
            </m:r>
            <m:ctrlPr>
              <w:rPr>
                <w:rFonts w:ascii="Cambria Math" w:hAnsi="Cambria Math"/>
                <w:i/>
                <w:color w:val="000000"/>
                <w:lang w:val="en-US" w:eastAsia="x-none"/>
              </w:rPr>
            </m:ctrlPr>
          </m:e>
          <m:sub>
            <m:r>
              <w:rPr>
                <w:rFonts w:ascii="Cambria Math" w:hAnsi="Cambria Math"/>
                <w:color w:val="000000"/>
                <w:lang w:eastAsia="x-none"/>
              </w:rPr>
              <m:t>ijk</m:t>
            </m:r>
          </m:sub>
          <m:sup>
            <m:r>
              <w:rPr>
                <w:rFonts w:ascii="Cambria Math" w:hAnsi="Cambria Math"/>
                <w:color w:val="000000"/>
                <w:lang w:eastAsia="x-none"/>
              </w:rPr>
              <m:t>'</m:t>
            </m:r>
          </m:sup>
        </m:sSubSup>
        <m:r>
          <w:rPr>
            <w:rFonts w:ascii="Cambria Math" w:hAnsi="Cambria Math"/>
            <w:color w:val="000000"/>
            <w:lang w:eastAsia="x-none"/>
          </w:rPr>
          <m:t xml:space="preserve">)= </m:t>
        </m:r>
        <m:sSub>
          <m:sSub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sSubPr>
          <m:e>
            <m:r>
              <w:rPr>
                <w:rFonts w:ascii="Cambria Math" w:hAnsi="Cambria Math"/>
                <w:color w:val="000000"/>
                <w:lang w:val="en-US" w:eastAsia="x-none"/>
              </w:rPr>
              <m:t>Y</m:t>
            </m:r>
          </m:e>
          <m:sub>
            <m:r>
              <w:rPr>
                <w:rFonts w:ascii="Cambria Math" w:hAnsi="Cambria Math"/>
                <w:color w:val="000000"/>
                <w:lang w:eastAsia="x-none"/>
              </w:rPr>
              <m:t>ijk</m:t>
            </m:r>
          </m:sub>
        </m:sSub>
        <m:r>
          <w:rPr>
            <w:rFonts w:ascii="Cambria Math" w:hAnsi="Cambria Math"/>
            <w:color w:val="000000"/>
            <w:lang w:eastAsia="x-none"/>
          </w:rPr>
          <m:t>=μ+</m:t>
        </m:r>
        <m:sSub>
          <m:sSub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sSubPr>
          <m:e>
            <m:r>
              <w:rPr>
                <w:rFonts w:ascii="Cambria Math" w:hAnsi="Cambria Math"/>
                <w:color w:val="000000"/>
                <w:lang w:val="en-US" w:eastAsia="x-none"/>
              </w:rPr>
              <m:t>ϕ</m:t>
            </m:r>
          </m:e>
          <m:sub>
            <m:r>
              <w:rPr>
                <w:rFonts w:ascii="Cambria Math" w:hAnsi="Cambria Math"/>
                <w:color w:val="000000"/>
                <w:lang w:val="en-US" w:eastAsia="x-none"/>
              </w:rPr>
              <m:t>l</m:t>
            </m:r>
          </m:sub>
        </m:sSub>
        <m:r>
          <w:rPr>
            <w:rFonts w:ascii="Cambria Math" w:hAnsi="Cambria Math"/>
            <w:color w:val="000000"/>
            <w:lang w:eastAsia="x-none"/>
          </w:rPr>
          <m:t>+</m:t>
        </m:r>
        <m:sSub>
          <m:sSub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sSubPr>
          <m:e>
            <m:r>
              <w:rPr>
                <w:rFonts w:ascii="Cambria Math" w:hAnsi="Cambria Math"/>
                <w:color w:val="000000"/>
                <w:lang w:eastAsia="x-none"/>
              </w:rPr>
              <m:t>π</m:t>
            </m:r>
          </m:e>
          <m:sub>
            <m:r>
              <w:rPr>
                <w:rFonts w:ascii="Cambria Math" w:hAnsi="Cambria Math"/>
                <w:color w:val="000000"/>
                <w:lang w:eastAsia="x-none"/>
              </w:rPr>
              <m:t>k</m:t>
            </m:r>
          </m:sub>
        </m:sSub>
        <m:r>
          <w:rPr>
            <w:rFonts w:ascii="Cambria Math" w:hAnsi="Cambria Math"/>
            <w:color w:val="000000"/>
            <w:lang w:eastAsia="x-none"/>
          </w:rPr>
          <m:t>+</m:t>
        </m:r>
        <m:sSub>
          <m:sSub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sSubPr>
          <m:e>
            <m:r>
              <w:rPr>
                <w:rFonts w:ascii="Cambria Math" w:hAnsi="Cambria Math"/>
                <w:color w:val="000000"/>
                <w:lang w:eastAsia="x-none"/>
              </w:rPr>
              <m:t>s</m:t>
            </m:r>
          </m:e>
          <m:sub>
            <m:r>
              <w:rPr>
                <w:rFonts w:ascii="Cambria Math" w:hAnsi="Cambria Math"/>
                <w:color w:val="000000"/>
                <w:lang w:eastAsia="x-none"/>
              </w:rPr>
              <m:t>ij</m:t>
            </m:r>
          </m:sub>
        </m:sSub>
        <m:r>
          <w:rPr>
            <w:rFonts w:ascii="Cambria Math" w:hAnsi="Cambria Math"/>
            <w:color w:val="000000"/>
            <w:lang w:eastAsia="x-none"/>
          </w:rPr>
          <m:t>+</m:t>
        </m:r>
        <m:sSub>
          <m:sSub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sSubPr>
          <m:e>
            <m:r>
              <w:rPr>
                <w:rFonts w:ascii="Cambria Math" w:hAnsi="Cambria Math"/>
                <w:color w:val="000000"/>
                <w:lang w:eastAsia="x-none"/>
              </w:rPr>
              <m:t>e</m:t>
            </m:r>
          </m:e>
          <m:sub>
            <m:r>
              <w:rPr>
                <w:rFonts w:ascii="Cambria Math" w:hAnsi="Cambria Math"/>
                <w:color w:val="000000"/>
                <w:lang w:eastAsia="x-none"/>
              </w:rPr>
              <m:t>ijk</m:t>
            </m:r>
          </m:sub>
        </m:sSub>
      </m:oMath>
      <w:r>
        <w:rPr>
          <w:color w:val="000000"/>
          <w:lang w:eastAsia="x-none"/>
        </w:rPr>
        <w:t>,</w:t>
      </w:r>
    </w:p>
    <w:p w14:paraId="024F62C0" w14:textId="77777777" w:rsidR="00582643" w:rsidRDefault="00582643" w:rsidP="00582643">
      <w:pPr>
        <w:rPr>
          <w:rFonts w:eastAsiaTheme="minorEastAsia"/>
          <w:color w:val="000000"/>
          <w:lang w:eastAsia="x-none"/>
        </w:rPr>
      </w:pPr>
      <w:r>
        <w:rPr>
          <w:color w:val="000000"/>
          <w:lang w:eastAsia="x-none"/>
        </w:rPr>
        <w:t xml:space="preserve">где </w:t>
      </w:r>
      <m:oMath>
        <m:sSub>
          <m:sSub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sSubPr>
          <m:e>
            <m:r>
              <w:rPr>
                <w:rFonts w:ascii="Cambria Math" w:hAnsi="Cambria Math"/>
                <w:color w:val="000000"/>
                <w:lang w:val="en-US" w:eastAsia="x-none"/>
              </w:rPr>
              <m:t>ϕ</m:t>
            </m:r>
          </m:e>
          <m:sub>
            <m:r>
              <w:rPr>
                <w:rFonts w:ascii="Cambria Math" w:hAnsi="Cambria Math"/>
                <w:color w:val="000000"/>
                <w:lang w:val="en-US" w:eastAsia="x-none"/>
              </w:rPr>
              <m:t>l</m:t>
            </m:r>
          </m:sub>
        </m:sSub>
      </m:oMath>
      <w:r>
        <w:rPr>
          <w:rFonts w:eastAsiaTheme="minorEastAsia"/>
          <w:color w:val="000000"/>
          <w:lang w:eastAsia="x-none"/>
        </w:rPr>
        <w:t xml:space="preserve"> - эффект лекарственного препарата </w:t>
      </w:r>
      <w:r>
        <w:rPr>
          <w:rFonts w:eastAsiaTheme="minorEastAsia"/>
          <w:color w:val="000000"/>
          <w:lang w:val="en-US" w:eastAsia="x-none"/>
        </w:rPr>
        <w:t>l</w:t>
      </w:r>
      <w:r>
        <w:rPr>
          <w:rFonts w:eastAsiaTheme="minorEastAsia"/>
          <w:color w:val="000000"/>
          <w:lang w:eastAsia="x-none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sSubPr>
          <m:e>
            <m:r>
              <w:rPr>
                <w:rFonts w:ascii="Cambria Math" w:hAnsi="Cambria Math"/>
                <w:color w:val="000000"/>
                <w:lang w:eastAsia="x-none"/>
              </w:rPr>
              <m:t>π</m:t>
            </m:r>
          </m:e>
          <m:sub>
            <m:r>
              <w:rPr>
                <w:rFonts w:ascii="Cambria Math" w:hAnsi="Cambria Math"/>
                <w:color w:val="000000"/>
                <w:lang w:eastAsia="x-none"/>
              </w:rPr>
              <m:t>k</m:t>
            </m:r>
          </m:sub>
        </m:sSub>
      </m:oMath>
      <w:r>
        <w:rPr>
          <w:rFonts w:eastAsiaTheme="minorEastAsia"/>
          <w:color w:val="000000"/>
          <w:lang w:eastAsia="x-none"/>
        </w:rPr>
        <w:t xml:space="preserve"> – эффект периода, </w:t>
      </w:r>
      <m:oMath>
        <m:sSub>
          <m:sSub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sSubPr>
          <m:e>
            <m:r>
              <w:rPr>
                <w:rFonts w:ascii="Cambria Math" w:hAnsi="Cambria Math"/>
                <w:color w:val="000000"/>
                <w:lang w:eastAsia="x-none"/>
              </w:rPr>
              <m:t>s</m:t>
            </m:r>
          </m:e>
          <m:sub>
            <m:r>
              <w:rPr>
                <w:rFonts w:ascii="Cambria Math" w:hAnsi="Cambria Math"/>
                <w:color w:val="000000"/>
                <w:lang w:eastAsia="x-none"/>
              </w:rPr>
              <m:t>ij</m:t>
            </m:r>
          </m:sub>
        </m:sSub>
      </m:oMath>
      <w:r>
        <w:rPr>
          <w:rFonts w:eastAsiaTheme="minorEastAsia"/>
          <w:color w:val="000000"/>
          <w:lang w:eastAsia="x-none"/>
        </w:rPr>
        <w:t xml:space="preserve"> случайный эффект субъекта </w:t>
      </w:r>
      <w:r>
        <w:rPr>
          <w:rFonts w:eastAsiaTheme="minorEastAsia"/>
          <w:color w:val="000000"/>
          <w:lang w:val="en-US" w:eastAsia="x-none"/>
        </w:rPr>
        <w:t>j</w:t>
      </w:r>
      <w:r w:rsidRPr="00582643">
        <w:rPr>
          <w:rFonts w:eastAsiaTheme="minorEastAsia"/>
          <w:color w:val="000000"/>
          <w:lang w:eastAsia="x-none"/>
        </w:rPr>
        <w:t xml:space="preserve"> </w:t>
      </w:r>
      <w:r>
        <w:rPr>
          <w:rFonts w:eastAsiaTheme="minorEastAsia"/>
          <w:color w:val="000000"/>
          <w:lang w:eastAsia="x-none"/>
        </w:rPr>
        <w:t xml:space="preserve">в последовательности </w:t>
      </w:r>
      <w:proofErr w:type="spellStart"/>
      <w:r>
        <w:rPr>
          <w:rFonts w:eastAsiaTheme="minorEastAsia"/>
          <w:color w:val="000000"/>
          <w:lang w:val="en-US" w:eastAsia="x-none"/>
        </w:rPr>
        <w:t>i</w:t>
      </w:r>
      <w:proofErr w:type="spellEnd"/>
      <w:r>
        <w:rPr>
          <w:rFonts w:eastAsiaTheme="minorEastAsia"/>
          <w:color w:val="000000"/>
          <w:lang w:eastAsia="x-none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sSubPr>
          <m:e>
            <m:r>
              <w:rPr>
                <w:rFonts w:ascii="Cambria Math" w:hAnsi="Cambria Math"/>
                <w:color w:val="000000"/>
                <w:lang w:eastAsia="x-none"/>
              </w:rPr>
              <m:t>e</m:t>
            </m:r>
          </m:e>
          <m:sub>
            <m:r>
              <w:rPr>
                <w:rFonts w:ascii="Cambria Math" w:hAnsi="Cambria Math"/>
                <w:color w:val="000000"/>
                <w:lang w:eastAsia="x-none"/>
              </w:rPr>
              <m:t>ijk</m:t>
            </m:r>
          </m:sub>
        </m:sSub>
      </m:oMath>
      <w:r>
        <w:rPr>
          <w:rFonts w:eastAsiaTheme="minorEastAsia"/>
          <w:color w:val="000000"/>
          <w:lang w:eastAsia="x-none"/>
        </w:rPr>
        <w:t xml:space="preserve"> – остаточная внутрииндивидуальная вариация.</w:t>
      </w:r>
    </w:p>
    <w:p w14:paraId="287484A5" w14:textId="3F4ABBFD" w:rsidR="00582643" w:rsidRDefault="00582643" w:rsidP="00D7582C">
      <w:r>
        <w:rPr>
          <w:rFonts w:eastAsiaTheme="minorEastAsia"/>
          <w:color w:val="000000"/>
          <w:lang w:eastAsia="x-none"/>
        </w:rPr>
        <w:t xml:space="preserve">В соответствии с перекрестным дизайном исследования матрица </w:t>
      </w:r>
      <w:r w:rsidR="00D10DB6">
        <w:rPr>
          <w:rFonts w:eastAsiaTheme="minorEastAsia"/>
          <w:color w:val="000000"/>
          <w:lang w:eastAsia="x-none"/>
        </w:rPr>
        <w:t xml:space="preserve">средних </w:t>
      </w:r>
      <w:r>
        <w:rPr>
          <w:rFonts w:eastAsiaTheme="minorEastAsia"/>
          <w:color w:val="000000"/>
          <w:lang w:eastAsia="x-none"/>
        </w:rPr>
        <w:t>будет иметь вид, представленный в</w:t>
      </w:r>
      <w:r w:rsidR="006266C0">
        <w:rPr>
          <w:rFonts w:eastAsiaTheme="minorEastAsia"/>
          <w:color w:val="000000"/>
          <w:lang w:eastAsia="x-none"/>
        </w:rPr>
        <w:t xml:space="preserve"> </w:t>
      </w:r>
      <w:r w:rsidR="006266C0" w:rsidRPr="00D8531A">
        <w:rPr>
          <w:rFonts w:eastAsiaTheme="minorEastAsia"/>
          <w:color w:val="000000"/>
          <w:highlight w:val="green"/>
          <w:lang w:eastAsia="x-none"/>
        </w:rPr>
        <w:fldChar w:fldCharType="begin"/>
      </w:r>
      <w:r w:rsidR="006266C0" w:rsidRPr="00D8531A">
        <w:rPr>
          <w:rFonts w:eastAsiaTheme="minorEastAsia"/>
          <w:color w:val="000000"/>
          <w:highlight w:val="green"/>
          <w:lang w:eastAsia="x-none"/>
        </w:rPr>
        <w:instrText xml:space="preserve"> REF _Ref460942004 \h </w:instrText>
      </w:r>
      <w:r w:rsidR="00D8531A">
        <w:rPr>
          <w:rFonts w:eastAsiaTheme="minorEastAsia"/>
          <w:color w:val="000000"/>
          <w:highlight w:val="green"/>
          <w:lang w:eastAsia="x-none"/>
        </w:rPr>
        <w:instrText xml:space="preserve"> \* MERGEFORMAT </w:instrText>
      </w:r>
      <w:r w:rsidR="006266C0" w:rsidRPr="00D8531A">
        <w:rPr>
          <w:rFonts w:eastAsiaTheme="minorEastAsia"/>
          <w:color w:val="000000"/>
          <w:highlight w:val="green"/>
          <w:lang w:eastAsia="x-none"/>
        </w:rPr>
      </w:r>
      <w:r w:rsidR="006266C0" w:rsidRPr="00D8531A">
        <w:rPr>
          <w:rFonts w:eastAsiaTheme="minorEastAsia"/>
          <w:color w:val="000000"/>
          <w:highlight w:val="green"/>
          <w:lang w:eastAsia="x-none"/>
        </w:rPr>
        <w:fldChar w:fldCharType="separate"/>
      </w:r>
      <w:r w:rsidR="00A272FD" w:rsidRPr="00A272FD">
        <w:rPr>
          <w:highlight w:val="green"/>
        </w:rPr>
        <w:t xml:space="preserve">Табл. </w:t>
      </w:r>
      <w:r w:rsidR="00A272FD" w:rsidRPr="00A272FD">
        <w:rPr>
          <w:noProof/>
          <w:highlight w:val="green"/>
        </w:rPr>
        <w:t>2</w:t>
      </w:r>
      <w:r w:rsidR="006266C0" w:rsidRPr="00D8531A">
        <w:rPr>
          <w:rFonts w:eastAsiaTheme="minorEastAsia"/>
          <w:color w:val="000000"/>
          <w:highlight w:val="green"/>
          <w:lang w:eastAsia="x-none"/>
        </w:rPr>
        <w:fldChar w:fldCharType="end"/>
      </w:r>
      <w:r>
        <w:rPr>
          <w:rFonts w:eastAsiaTheme="minorEastAsia"/>
          <w:color w:val="000000"/>
          <w:lang w:eastAsia="x-none"/>
        </w:rPr>
        <w:t>.</w:t>
      </w:r>
      <w:bookmarkStart w:id="176" w:name="_Ref447561198"/>
    </w:p>
    <w:p w14:paraId="7E9C8BA9" w14:textId="30E2CF43" w:rsidR="006266C0" w:rsidRDefault="006266C0" w:rsidP="00E32BBF">
      <w:pPr>
        <w:pStyle w:val="aff5"/>
      </w:pPr>
      <w:bookmarkStart w:id="177" w:name="_Ref460942004"/>
      <w:bookmarkStart w:id="178" w:name="_Ref460941985"/>
      <w:r>
        <w:t xml:space="preserve">Табл. </w:t>
      </w:r>
      <w:fldSimple w:instr=" SEQ Таблица \* ARABIC ">
        <w:r w:rsidR="00A272FD">
          <w:rPr>
            <w:noProof/>
          </w:rPr>
          <w:t>2</w:t>
        </w:r>
      </w:fldSimple>
      <w:bookmarkStart w:id="179" w:name="_Ref460941997"/>
      <w:bookmarkEnd w:id="177"/>
      <w:r w:rsidR="00D10DB6">
        <w:t xml:space="preserve"> М</w:t>
      </w:r>
      <w:r>
        <w:t>атрица</w:t>
      </w:r>
      <w:bookmarkEnd w:id="178"/>
      <w:bookmarkEnd w:id="179"/>
      <w:r w:rsidR="00D10DB6">
        <w:t xml:space="preserve"> средних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802"/>
        <w:gridCol w:w="1076"/>
        <w:gridCol w:w="2750"/>
        <w:gridCol w:w="2717"/>
      </w:tblGrid>
      <w:tr w:rsidR="00582643" w:rsidRPr="004721E9" w14:paraId="5A482F10" w14:textId="77777777" w:rsidTr="001D6E09">
        <w:trPr>
          <w:jc w:val="center"/>
        </w:trPr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bookmarkEnd w:id="176"/>
          <w:p w14:paraId="19118529" w14:textId="77777777" w:rsidR="00582643" w:rsidRPr="0005213F" w:rsidRDefault="00582643" w:rsidP="00033487">
            <w:pPr>
              <w:pStyle w:val="afff5"/>
              <w:ind w:firstLine="0"/>
            </w:pPr>
            <w:proofErr w:type="spellStart"/>
            <w:r w:rsidRPr="0005213F">
              <w:t>Последовательность</w:t>
            </w:r>
            <w:proofErr w:type="spellEnd"/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02E39DB" w14:textId="77777777" w:rsidR="00582643" w:rsidRPr="0059546B" w:rsidRDefault="00582643" w:rsidP="00033487">
            <w:pPr>
              <w:pStyle w:val="afff5"/>
              <w:ind w:firstLine="0"/>
            </w:pPr>
            <w:proofErr w:type="spellStart"/>
            <w:r w:rsidRPr="0005213F">
              <w:t>Размер</w:t>
            </w:r>
            <w:proofErr w:type="spellEnd"/>
            <w:r w:rsidRPr="0005213F">
              <w:t xml:space="preserve"> </w:t>
            </w:r>
            <w:proofErr w:type="spellStart"/>
            <w:r w:rsidRPr="0005213F">
              <w:t>группы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86E56BC" w14:textId="77777777" w:rsidR="00582643" w:rsidRPr="00BB782F" w:rsidRDefault="00582643" w:rsidP="00033487">
            <w:pPr>
              <w:pStyle w:val="afff5"/>
            </w:pPr>
            <w:r w:rsidRPr="00BB782F">
              <w:t>Период 1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C022B68" w14:textId="77777777" w:rsidR="00582643" w:rsidRPr="00C37B3B" w:rsidRDefault="00582643" w:rsidP="00033487">
            <w:pPr>
              <w:pStyle w:val="afff5"/>
            </w:pPr>
            <w:r w:rsidRPr="00BB782F">
              <w:t>Период 2</w:t>
            </w:r>
          </w:p>
        </w:tc>
      </w:tr>
      <w:tr w:rsidR="00582643" w14:paraId="20DA4CA4" w14:textId="77777777" w:rsidTr="00582643">
        <w:trPr>
          <w:jc w:val="center"/>
        </w:trPr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26370" w14:textId="77777777" w:rsidR="00582643" w:rsidRDefault="00582643" w:rsidP="001D6E09">
            <w:pPr>
              <w:pStyle w:val="afff7"/>
            </w:pPr>
            <w:r>
              <w:t>1 (RT)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D855E" w14:textId="77777777" w:rsidR="00582643" w:rsidRDefault="00B37165" w:rsidP="001D6E09">
            <w:pPr>
              <w:pStyle w:val="afff7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</m:oMath>
            </m:oMathPara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26480" w14:textId="77777777" w:rsidR="00582643" w:rsidRDefault="00B37165" w:rsidP="001D6E09">
            <w:pPr>
              <w:pStyle w:val="afff7"/>
            </w:pPr>
            <m:oMathPara>
              <m:oMathParaPr>
                <m:jc m:val="center"/>
              </m:oMathParaPr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bar>
                      <m:barPr>
                        <m:pos m:val="top"/>
                        <m:ctrlPr>
                          <w:rPr>
                            <w:rFonts w:ascii="Cambria Math" w:hAnsi="Cambria Math"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</m:ba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  <m:r>
                      <w:rPr>
                        <w:rFonts w:ascii="Cambria Math" w:hAnsi="Cambria Math"/>
                      </w:rPr>
                      <m:t>R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den>
                </m:f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j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=1</m:t>
                    </m:r>
                  </m:sub>
                  <m:sup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sup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1</m:t>
                        </m:r>
                        <m:r>
                          <w:rPr>
                            <w:rFonts w:ascii="Cambria Math" w:hAnsi="Cambria Math"/>
                          </w:rPr>
                          <m:t>j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e>
                </m:nary>
              </m:oMath>
            </m:oMathPara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67E5C" w14:textId="77777777" w:rsidR="00582643" w:rsidRDefault="00B37165" w:rsidP="001D6E09">
            <w:pPr>
              <w:pStyle w:val="afff7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bar>
                      <m:barPr>
                        <m:pos m:val="top"/>
                        <m:ctrlPr>
                          <w:rPr>
                            <w:rFonts w:ascii="Cambria Math" w:hAnsi="Cambria Math"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</m:ba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  <m:r>
                      <w:rPr>
                        <w:rFonts w:ascii="Cambria Math" w:hAnsi="Cambria Math"/>
                      </w:rPr>
                      <m:t>T2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den>
                </m:f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j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=1</m:t>
                    </m:r>
                  </m:sub>
                  <m:sup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sup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1</m:t>
                        </m:r>
                        <m:r>
                          <w:rPr>
                            <w:rFonts w:ascii="Cambria Math" w:hAnsi="Cambria Math"/>
                          </w:rPr>
                          <m:t>j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e>
                </m:nary>
              </m:oMath>
            </m:oMathPara>
          </w:p>
        </w:tc>
      </w:tr>
      <w:tr w:rsidR="00582643" w14:paraId="21152FAA" w14:textId="77777777" w:rsidTr="00582643">
        <w:trPr>
          <w:jc w:val="center"/>
        </w:trPr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AF269" w14:textId="77777777" w:rsidR="00582643" w:rsidRDefault="00582643" w:rsidP="001D6E09">
            <w:pPr>
              <w:pStyle w:val="afff7"/>
            </w:pPr>
            <w:r>
              <w:t>2 (TR)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2A73F" w14:textId="77777777" w:rsidR="00582643" w:rsidRDefault="00B37165" w:rsidP="001D6E09">
            <w:pPr>
              <w:pStyle w:val="afff7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6F488" w14:textId="77777777" w:rsidR="00582643" w:rsidRDefault="00B37165" w:rsidP="001D6E09">
            <w:pPr>
              <w:pStyle w:val="afff7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bar>
                      <m:barPr>
                        <m:pos m:val="top"/>
                        <m:ctrlPr>
                          <w:rPr>
                            <w:rFonts w:ascii="Cambria Math" w:hAnsi="Cambria Math"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</m:ba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  <m:r>
                      <w:rPr>
                        <w:rFonts w:ascii="Cambria Math" w:hAnsi="Cambria Math"/>
                      </w:rPr>
                      <m:t>T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den>
                </m:f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j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=1</m:t>
                    </m:r>
                  </m:sub>
                  <m:sup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sup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  <m:r>
                          <w:rPr>
                            <w:rFonts w:ascii="Cambria Math" w:hAnsi="Cambria Math"/>
                          </w:rPr>
                          <m:t>j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e>
                </m:nary>
              </m:oMath>
            </m:oMathPara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FB451" w14:textId="77777777" w:rsidR="00582643" w:rsidRDefault="00B37165" w:rsidP="001D6E09">
            <w:pPr>
              <w:pStyle w:val="afff7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bar>
                      <m:barPr>
                        <m:pos m:val="top"/>
                        <m:ctrlPr>
                          <w:rPr>
                            <w:rFonts w:ascii="Cambria Math" w:hAnsi="Cambria Math"/>
                          </w:rPr>
                        </m:ctrlPr>
                      </m:bar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</m:ba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  <m:r>
                      <w:rPr>
                        <w:rFonts w:ascii="Cambria Math" w:hAnsi="Cambria Math"/>
                      </w:rPr>
                      <m:t>R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den>
                </m:f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j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=1</m:t>
                    </m:r>
                  </m:sub>
                  <m:sup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sup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  <m:r>
                          <w:rPr>
                            <w:rFonts w:ascii="Cambria Math" w:hAnsi="Cambria Math"/>
                          </w:rPr>
                          <m:t>j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e>
                </m:nary>
              </m:oMath>
            </m:oMathPara>
          </w:p>
        </w:tc>
      </w:tr>
    </w:tbl>
    <w:p w14:paraId="44D254FD" w14:textId="77777777" w:rsidR="00582643" w:rsidRDefault="00582643" w:rsidP="00582643">
      <w:r>
        <w:t>В соответствии с этим, средние значения исследуемых параметров будут выражены следующим образом:</w:t>
      </w:r>
    </w:p>
    <w:p w14:paraId="54135725" w14:textId="77777777" w:rsidR="00582643" w:rsidRDefault="00B37165" w:rsidP="00582643">
      <w:pPr>
        <w:jc w:val="center"/>
        <w:rPr>
          <w:rFonts w:eastAsiaTheme="minorEastAsia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/>
                    <w:i/>
                  </w:rPr>
                </m:ctrlPr>
              </m:barPr>
              <m:e>
                <m:r>
                  <w:rPr>
                    <w:rFonts w:ascii="Cambria Math" w:hAnsi="Cambria Math"/>
                  </w:rPr>
                  <m:t>Y</m:t>
                </m:r>
              </m:e>
            </m:bar>
          </m:e>
          <m:sub>
            <m:r>
              <w:rPr>
                <w:rFonts w:ascii="Cambria Math" w:hAnsi="Cambria Math"/>
                <w:lang w:val="en-US"/>
              </w:rPr>
              <m:t>T</m:t>
            </m:r>
          </m:sub>
        </m:sSub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 xml:space="preserve"> (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</m:den>
        </m:f>
        <m:nary>
          <m:naryPr>
            <m:chr m:val="∑"/>
            <m:limLoc m:val="undOvr"/>
            <m:ctrlPr>
              <w:rPr>
                <w:rFonts w:ascii="Cambria Math" w:hAnsi="Cambria Math"/>
              </w:rPr>
            </m:ctrlPr>
          </m:naryPr>
          <m:sub>
            <m:r>
              <w:rPr>
                <w:rFonts w:ascii="Cambria Math" w:hAnsi="Cambria Math"/>
              </w:rPr>
              <m:t>j</m:t>
            </m:r>
            <m:r>
              <m:rPr>
                <m:sty m:val="p"/>
              </m:rPr>
              <w:rPr>
                <w:rFonts w:ascii="Cambria Math" w:hAnsi="Cambria Math"/>
              </w:rPr>
              <m:t>=1</m:t>
            </m:r>
          </m:sub>
          <m:sup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</m:sup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Y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  <m:r>
                  <w:rPr>
                    <w:rFonts w:ascii="Cambria Math" w:hAnsi="Cambria Math"/>
                  </w:rPr>
                  <m:t>j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b>
            </m:sSub>
          </m:e>
        </m:nary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b>
            </m:sSub>
          </m:den>
        </m:f>
        <m:nary>
          <m:naryPr>
            <m:chr m:val="∑"/>
            <m:limLoc m:val="undOvr"/>
            <m:ctrlPr>
              <w:rPr>
                <w:rFonts w:ascii="Cambria Math" w:hAnsi="Cambria Math"/>
              </w:rPr>
            </m:ctrlPr>
          </m:naryPr>
          <m:sub>
            <m:r>
              <w:rPr>
                <w:rFonts w:ascii="Cambria Math" w:hAnsi="Cambria Math"/>
              </w:rPr>
              <m:t>j</m:t>
            </m:r>
            <m:r>
              <m:rPr>
                <m:sty m:val="p"/>
              </m:rPr>
              <w:rPr>
                <w:rFonts w:ascii="Cambria Math" w:hAnsi="Cambria Math"/>
              </w:rPr>
              <m:t>=1</m:t>
            </m:r>
          </m:sub>
          <m:sup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</m:sup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Y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  <m:r>
                  <w:rPr>
                    <w:rFonts w:ascii="Cambria Math" w:hAnsi="Cambria Math"/>
                  </w:rPr>
                  <m:t>j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</m:e>
        </m:nary>
        <m:r>
          <w:rPr>
            <w:rFonts w:ascii="Cambria Math" w:hAnsi="Cambria Math"/>
          </w:rPr>
          <m:t>)</m:t>
        </m:r>
      </m:oMath>
      <w:r w:rsidR="00582643">
        <w:rPr>
          <w:rFonts w:eastAsiaTheme="minorEastAsia"/>
        </w:rPr>
        <w:t>;</w:t>
      </w:r>
    </w:p>
    <w:p w14:paraId="050317E3" w14:textId="77777777" w:rsidR="00582643" w:rsidRDefault="00B37165" w:rsidP="00582643">
      <w:pPr>
        <w:jc w:val="center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/>
                    <w:i/>
                  </w:rPr>
                </m:ctrlPr>
              </m:barPr>
              <m:e>
                <m:r>
                  <w:rPr>
                    <w:rFonts w:ascii="Cambria Math" w:hAnsi="Cambria Math"/>
                  </w:rPr>
                  <m:t>Y</m:t>
                </m:r>
              </m:e>
            </m:bar>
          </m:e>
          <m:sub>
            <m:r>
              <w:rPr>
                <w:rFonts w:ascii="Cambria Math" w:hAnsi="Cambria Math"/>
                <w:lang w:val="en-US"/>
              </w:rPr>
              <m:t>R</m:t>
            </m:r>
          </m:sub>
        </m:sSub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 xml:space="preserve"> (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</m:den>
        </m:f>
        <m:nary>
          <m:naryPr>
            <m:chr m:val="∑"/>
            <m:limLoc m:val="undOvr"/>
            <m:ctrlPr>
              <w:rPr>
                <w:rFonts w:ascii="Cambria Math" w:hAnsi="Cambria Math"/>
              </w:rPr>
            </m:ctrlPr>
          </m:naryPr>
          <m:sub>
            <m:r>
              <w:rPr>
                <w:rFonts w:ascii="Cambria Math" w:hAnsi="Cambria Math"/>
              </w:rPr>
              <m:t>j</m:t>
            </m:r>
            <m:r>
              <m:rPr>
                <m:sty m:val="p"/>
              </m:rPr>
              <w:rPr>
                <w:rFonts w:ascii="Cambria Math" w:hAnsi="Cambria Math"/>
              </w:rPr>
              <m:t>=1</m:t>
            </m:r>
          </m:sub>
          <m:sup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</m:sup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Y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  <m:r>
                  <w:rPr>
                    <w:rFonts w:ascii="Cambria Math" w:hAnsi="Cambria Math"/>
                  </w:rPr>
                  <m:t>j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</m:e>
        </m:nary>
        <m:r>
          <w:rPr>
            <w:rFonts w:ascii="Cambria Math" w:hAnsi="Cambria Math"/>
          </w:rPr>
          <m:t xml:space="preserve">+ 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b>
            </m:sSub>
          </m:den>
        </m:f>
        <m:nary>
          <m:naryPr>
            <m:chr m:val="∑"/>
            <m:limLoc m:val="undOvr"/>
            <m:ctrlPr>
              <w:rPr>
                <w:rFonts w:ascii="Cambria Math" w:hAnsi="Cambria Math"/>
              </w:rPr>
            </m:ctrlPr>
          </m:naryPr>
          <m:sub>
            <m:r>
              <w:rPr>
                <w:rFonts w:ascii="Cambria Math" w:hAnsi="Cambria Math"/>
              </w:rPr>
              <m:t>j</m:t>
            </m:r>
            <m:r>
              <m:rPr>
                <m:sty m:val="p"/>
              </m:rPr>
              <w:rPr>
                <w:rFonts w:ascii="Cambria Math" w:hAnsi="Cambria Math"/>
              </w:rPr>
              <m:t>=1</m:t>
            </m:r>
          </m:sub>
          <m:sup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</m:sup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Y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  <m:r>
                  <w:rPr>
                    <w:rFonts w:ascii="Cambria Math" w:hAnsi="Cambria Math"/>
                  </w:rPr>
                  <m:t>j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b>
            </m:sSub>
          </m:e>
        </m:nary>
        <m:r>
          <w:rPr>
            <w:rFonts w:ascii="Cambria Math" w:hAnsi="Cambria Math"/>
          </w:rPr>
          <m:t>)</m:t>
        </m:r>
      </m:oMath>
      <w:r w:rsidR="00582643">
        <w:rPr>
          <w:rFonts w:eastAsiaTheme="minorEastAsia"/>
        </w:rPr>
        <w:t>.</w:t>
      </w:r>
    </w:p>
    <w:p w14:paraId="62B81317" w14:textId="77777777" w:rsidR="00582643" w:rsidRDefault="00582643" w:rsidP="00582643">
      <w:pPr>
        <w:rPr>
          <w:color w:val="000000"/>
          <w:lang w:eastAsia="x-none"/>
        </w:rPr>
      </w:pPr>
      <w:r>
        <w:rPr>
          <w:color w:val="000000"/>
          <w:lang w:eastAsia="x-none"/>
        </w:rPr>
        <w:t>Искомый доверительный интервал будет рассчитан по формуле:</w:t>
      </w:r>
    </w:p>
    <w:p w14:paraId="4AC138F7" w14:textId="67C9C71C" w:rsidR="00582643" w:rsidRDefault="00582643" w:rsidP="00582643">
      <m:oMath>
        <m:r>
          <m:rPr>
            <m:sty m:val="p"/>
          </m:rPr>
          <w:rPr>
            <w:rFonts w:ascii="Cambria Math" w:hAnsi="Cambria Math"/>
            <w:color w:val="000000"/>
            <w:lang w:eastAsia="x-none"/>
          </w:rPr>
          <m:t>exp⁡</m:t>
        </m:r>
        <m:r>
          <w:rPr>
            <w:rFonts w:ascii="Cambria Math" w:hAnsi="Cambria Math"/>
            <w:color w:val="000000"/>
            <w:lang w:eastAsia="x-none"/>
          </w:rPr>
          <m:t>(</m:t>
        </m:r>
        <m:sSub>
          <m:sSub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/>
                    <w:i/>
                    <w:color w:val="000000"/>
                    <w:lang w:eastAsia="x-none"/>
                  </w:rPr>
                </m:ctrlPr>
              </m:barPr>
              <m:e>
                <m:r>
                  <w:rPr>
                    <w:rFonts w:ascii="Cambria Math" w:hAnsi="Cambria Math"/>
                    <w:color w:val="000000"/>
                    <w:lang w:eastAsia="x-none"/>
                  </w:rPr>
                  <m:t>Y</m:t>
                </m:r>
              </m:e>
            </m:bar>
          </m:e>
          <m:sub>
            <m:r>
              <w:rPr>
                <w:rFonts w:ascii="Cambria Math" w:hAnsi="Cambria Math"/>
                <w:color w:val="000000"/>
                <w:lang w:eastAsia="x-none"/>
              </w:rPr>
              <m:t>T</m:t>
            </m:r>
          </m:sub>
        </m:sSub>
        <m:r>
          <w:rPr>
            <w:rFonts w:ascii="Cambria Math" w:hAnsi="Cambria Math"/>
            <w:color w:val="000000"/>
            <w:lang w:eastAsia="x-none"/>
          </w:rPr>
          <m:t>-</m:t>
        </m:r>
        <m:sSub>
          <m:sSub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/>
                    <w:i/>
                    <w:color w:val="000000"/>
                    <w:lang w:eastAsia="x-none"/>
                  </w:rPr>
                </m:ctrlPr>
              </m:barPr>
              <m:e>
                <m:r>
                  <w:rPr>
                    <w:rFonts w:ascii="Cambria Math" w:hAnsi="Cambria Math"/>
                    <w:color w:val="000000"/>
                    <w:lang w:eastAsia="x-none"/>
                  </w:rPr>
                  <m:t>Y</m:t>
                </m:r>
              </m:e>
            </m:bar>
          </m:e>
          <m:sub>
            <m:r>
              <w:rPr>
                <w:rFonts w:ascii="Cambria Math" w:hAnsi="Cambria Math"/>
                <w:color w:val="000000"/>
                <w:lang w:eastAsia="x-none"/>
              </w:rPr>
              <m:t>R</m:t>
            </m:r>
          </m:sub>
        </m:sSub>
        <m:r>
          <w:rPr>
            <w:rFonts w:ascii="Cambria Math" w:hAnsi="Cambria Math"/>
            <w:color w:val="000000"/>
            <w:lang w:eastAsia="x-none"/>
          </w:rPr>
          <m:t xml:space="preserve"> ± </m:t>
        </m:r>
        <m:sSub>
          <m:sSub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sSubPr>
          <m:e>
            <m:r>
              <w:rPr>
                <w:rFonts w:ascii="Cambria Math" w:hAnsi="Cambria Math"/>
                <w:color w:val="000000"/>
                <w:lang w:eastAsia="x-none"/>
              </w:rPr>
              <m:t>t</m:t>
            </m:r>
          </m:e>
          <m:sub>
            <m:r>
              <w:rPr>
                <w:rFonts w:ascii="Cambria Math" w:hAnsi="Cambria Math"/>
                <w:color w:val="000000"/>
                <w:lang w:eastAsia="x-none"/>
              </w:rPr>
              <m:t>1-α, n1+n2-2</m:t>
            </m:r>
          </m:sub>
        </m:sSub>
        <m:sSub>
          <m:sSub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  <w:color w:val="000000"/>
                    <w:lang w:eastAsia="x-none"/>
                  </w:rPr>
                </m:ctrlPr>
              </m:accPr>
              <m:e>
                <m:r>
                  <w:rPr>
                    <w:rFonts w:ascii="Cambria Math" w:hAnsi="Cambria Math"/>
                    <w:color w:val="000000"/>
                    <w:lang w:eastAsia="x-none"/>
                  </w:rPr>
                  <m:t>σ</m:t>
                </m:r>
              </m:e>
            </m:acc>
          </m:e>
          <m:sub>
            <m:r>
              <w:rPr>
                <w:rFonts w:ascii="Cambria Math" w:hAnsi="Cambria Math"/>
                <w:color w:val="000000"/>
                <w:lang w:eastAsia="x-none"/>
              </w:rPr>
              <m:t>W</m:t>
            </m:r>
          </m:sub>
        </m:sSub>
        <m:rad>
          <m:radPr>
            <m:degHide m:val="1"/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color w:val="000000"/>
                    <w:lang w:eastAsia="x-none"/>
                  </w:rPr>
                </m:ctrlPr>
              </m:fPr>
              <m:num>
                <m:r>
                  <w:rPr>
                    <w:rFonts w:ascii="Cambria Math" w:hAnsi="Cambria Math"/>
                    <w:color w:val="000000"/>
                    <w:lang w:eastAsia="x-none"/>
                  </w:rPr>
                  <m:t>1</m:t>
                </m:r>
              </m:num>
              <m:den>
                <m:r>
                  <w:rPr>
                    <w:rFonts w:ascii="Cambria Math" w:hAnsi="Cambria Math"/>
                    <w:color w:val="000000"/>
                    <w:lang w:eastAsia="x-none"/>
                  </w:rPr>
                  <m:t>2</m:t>
                </m:r>
              </m:den>
            </m:f>
            <m:r>
              <w:rPr>
                <w:rFonts w:ascii="Cambria Math" w:hAnsi="Cambria Math"/>
                <w:color w:val="000000"/>
                <w:lang w:eastAsia="x-none"/>
              </w:rPr>
              <m:t>(</m:t>
            </m:r>
            <m:f>
              <m:fPr>
                <m:ctrlPr>
                  <w:rPr>
                    <w:rFonts w:ascii="Cambria Math" w:hAnsi="Cambria Math"/>
                    <w:i/>
                    <w:color w:val="000000"/>
                    <w:lang w:eastAsia="x-none"/>
                  </w:rPr>
                </m:ctrlPr>
              </m:fPr>
              <m:num>
                <m:r>
                  <w:rPr>
                    <w:rFonts w:ascii="Cambria Math" w:hAnsi="Cambria Math"/>
                    <w:color w:val="000000"/>
                    <w:lang w:eastAsia="x-none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color w:val="000000"/>
                        <w:lang w:eastAsia="x-none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/>
                        <w:lang w:eastAsia="x-none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color w:val="000000"/>
                        <w:lang w:eastAsia="x-none"/>
                      </w:rPr>
                      <m:t>1</m:t>
                    </m:r>
                  </m:sub>
                </m:sSub>
              </m:den>
            </m:f>
            <m:r>
              <w:rPr>
                <w:rFonts w:ascii="Cambria Math" w:hAnsi="Cambria Math"/>
                <w:color w:val="000000"/>
                <w:lang w:eastAsia="x-none"/>
              </w:rPr>
              <m:t xml:space="preserve">+ </m:t>
            </m:r>
            <m:f>
              <m:fPr>
                <m:ctrlPr>
                  <w:rPr>
                    <w:rFonts w:ascii="Cambria Math" w:hAnsi="Cambria Math"/>
                    <w:i/>
                    <w:color w:val="000000"/>
                    <w:lang w:eastAsia="x-none"/>
                  </w:rPr>
                </m:ctrlPr>
              </m:fPr>
              <m:num>
                <m:r>
                  <w:rPr>
                    <w:rFonts w:ascii="Cambria Math" w:hAnsi="Cambria Math"/>
                    <w:color w:val="000000"/>
                    <w:lang w:eastAsia="x-none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color w:val="000000"/>
                        <w:lang w:eastAsia="x-none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00000"/>
                        <w:lang w:eastAsia="x-none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color w:val="000000"/>
                        <w:lang w:eastAsia="x-none"/>
                      </w:rPr>
                      <m:t>2</m:t>
                    </m:r>
                  </m:sub>
                </m:sSub>
              </m:den>
            </m:f>
            <m:r>
              <w:rPr>
                <w:rFonts w:ascii="Cambria Math" w:hAnsi="Cambria Math"/>
                <w:color w:val="000000"/>
                <w:lang w:eastAsia="x-none"/>
              </w:rPr>
              <m:t>)</m:t>
            </m:r>
          </m:e>
        </m:rad>
        <m:r>
          <w:rPr>
            <w:rFonts w:ascii="Cambria Math" w:hAnsi="Cambria Math"/>
            <w:color w:val="000000"/>
            <w:lang w:eastAsia="x-none"/>
          </w:rPr>
          <m:t>)</m:t>
        </m:r>
      </m:oMath>
      <w:r>
        <w:rPr>
          <w:rFonts w:eastAsiaTheme="minorEastAsia"/>
          <w:i/>
          <w:color w:val="000000"/>
          <w:lang w:eastAsia="x-none"/>
        </w:rPr>
        <w:t xml:space="preserve">, где </w:t>
      </w:r>
      <m:oMath>
        <m:sSub>
          <m:sSubPr>
            <m:ctrlPr>
              <w:rPr>
                <w:rFonts w:ascii="Cambria Math" w:hAnsi="Cambria Math"/>
                <w:i/>
                <w:color w:val="000000"/>
                <w:lang w:eastAsia="x-none"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  <w:color w:val="000000"/>
                    <w:lang w:eastAsia="x-none"/>
                  </w:rPr>
                </m:ctrlPr>
              </m:accPr>
              <m:e>
                <m:r>
                  <w:rPr>
                    <w:rFonts w:ascii="Cambria Math" w:hAnsi="Cambria Math"/>
                    <w:color w:val="000000"/>
                    <w:lang w:eastAsia="x-none"/>
                  </w:rPr>
                  <m:t>σ</m:t>
                </m:r>
              </m:e>
            </m:acc>
          </m:e>
          <m:sub>
            <m:r>
              <w:rPr>
                <w:rFonts w:ascii="Cambria Math" w:hAnsi="Cambria Math"/>
                <w:color w:val="000000"/>
                <w:lang w:eastAsia="x-none"/>
              </w:rPr>
              <m:t>W</m:t>
            </m:r>
          </m:sub>
        </m:sSub>
      </m:oMath>
      <w:r>
        <w:rPr>
          <w:rFonts w:eastAsiaTheme="minorEastAsia"/>
          <w:i/>
          <w:color w:val="000000"/>
          <w:lang w:eastAsia="x-none"/>
        </w:rPr>
        <w:t xml:space="preserve"> </w:t>
      </w:r>
      <w:r>
        <w:t xml:space="preserve">– значение внутрииндивидуальной </w:t>
      </w:r>
      <w:proofErr w:type="gramStart"/>
      <w:r>
        <w:t>вариации</w:t>
      </w:r>
      <w:r w:rsidR="00506BE3" w:rsidRPr="00506BE3">
        <w:t>[</w:t>
      </w:r>
      <w:proofErr w:type="gramEnd"/>
      <w:r w:rsidR="00506BE3" w:rsidRPr="00D8531A">
        <w:rPr>
          <w:highlight w:val="green"/>
          <w:lang w:val="en-US"/>
        </w:rPr>
        <w:fldChar w:fldCharType="begin"/>
      </w:r>
      <w:r w:rsidR="00506BE3" w:rsidRPr="00D8531A">
        <w:rPr>
          <w:highlight w:val="green"/>
        </w:rPr>
        <w:instrText xml:space="preserve"> </w:instrText>
      </w:r>
      <w:r w:rsidR="00506BE3" w:rsidRPr="00D8531A">
        <w:rPr>
          <w:highlight w:val="green"/>
          <w:lang w:val="en-US"/>
        </w:rPr>
        <w:instrText>REF</w:instrText>
      </w:r>
      <w:r w:rsidR="00506BE3" w:rsidRPr="00D8531A">
        <w:rPr>
          <w:highlight w:val="green"/>
        </w:rPr>
        <w:instrText xml:space="preserve"> _</w:instrText>
      </w:r>
      <w:r w:rsidR="00506BE3" w:rsidRPr="00D8531A">
        <w:rPr>
          <w:highlight w:val="green"/>
          <w:lang w:val="en-US"/>
        </w:rPr>
        <w:instrText>Ref</w:instrText>
      </w:r>
      <w:r w:rsidR="00506BE3" w:rsidRPr="00D8531A">
        <w:rPr>
          <w:highlight w:val="green"/>
        </w:rPr>
        <w:instrText>472601472 \</w:instrText>
      </w:r>
      <w:r w:rsidR="00506BE3" w:rsidRPr="00D8531A">
        <w:rPr>
          <w:highlight w:val="green"/>
          <w:lang w:val="en-US"/>
        </w:rPr>
        <w:instrText>r</w:instrText>
      </w:r>
      <w:r w:rsidR="00506BE3" w:rsidRPr="00D8531A">
        <w:rPr>
          <w:highlight w:val="green"/>
        </w:rPr>
        <w:instrText xml:space="preserve"> \</w:instrText>
      </w:r>
      <w:r w:rsidR="00506BE3" w:rsidRPr="00D8531A">
        <w:rPr>
          <w:highlight w:val="green"/>
          <w:lang w:val="en-US"/>
        </w:rPr>
        <w:instrText>h</w:instrText>
      </w:r>
      <w:r w:rsidR="00506BE3" w:rsidRPr="00D8531A">
        <w:rPr>
          <w:highlight w:val="green"/>
        </w:rPr>
        <w:instrText xml:space="preserve"> </w:instrText>
      </w:r>
      <w:r w:rsidR="00D8531A" w:rsidRPr="00D8531A">
        <w:rPr>
          <w:highlight w:val="green"/>
        </w:rPr>
        <w:instrText xml:space="preserve"> \* </w:instrText>
      </w:r>
      <w:r w:rsidR="00D8531A">
        <w:rPr>
          <w:highlight w:val="green"/>
          <w:lang w:val="en-US"/>
        </w:rPr>
        <w:instrText>MERGEFORMAT</w:instrText>
      </w:r>
      <w:r w:rsidR="00D8531A" w:rsidRPr="00D8531A">
        <w:rPr>
          <w:highlight w:val="green"/>
        </w:rPr>
        <w:instrText xml:space="preserve"> </w:instrText>
      </w:r>
      <w:r w:rsidR="00506BE3" w:rsidRPr="00D8531A">
        <w:rPr>
          <w:highlight w:val="green"/>
          <w:lang w:val="en-US"/>
        </w:rPr>
      </w:r>
      <w:r w:rsidR="00506BE3" w:rsidRPr="00D8531A">
        <w:rPr>
          <w:highlight w:val="green"/>
          <w:lang w:val="en-US"/>
        </w:rPr>
        <w:fldChar w:fldCharType="separate"/>
      </w:r>
      <w:r w:rsidR="00A272FD" w:rsidRPr="00A272FD">
        <w:rPr>
          <w:highlight w:val="green"/>
        </w:rPr>
        <w:t>10</w:t>
      </w:r>
      <w:r w:rsidR="00506BE3" w:rsidRPr="00D8531A">
        <w:rPr>
          <w:highlight w:val="green"/>
          <w:lang w:val="en-US"/>
        </w:rPr>
        <w:fldChar w:fldCharType="end"/>
      </w:r>
      <w:r w:rsidR="00506BE3" w:rsidRPr="00506BE3">
        <w:t>]</w:t>
      </w:r>
      <w:r>
        <w:t>.</w:t>
      </w:r>
    </w:p>
    <w:p w14:paraId="71B32CE0" w14:textId="57985E8A" w:rsidR="00582643" w:rsidRDefault="00582643" w:rsidP="00582643">
      <w:r>
        <w:t>Данный метод соответствует требованиям</w:t>
      </w:r>
      <w:r>
        <w:rPr>
          <w:lang w:eastAsia="ru-RU"/>
        </w:rPr>
        <w:t xml:space="preserve"> </w:t>
      </w:r>
      <w:r w:rsidR="002E5CB8">
        <w:rPr>
          <w:lang w:eastAsia="ru-RU"/>
        </w:rPr>
        <w:t>Правил</w:t>
      </w:r>
      <w:r>
        <w:rPr>
          <w:lang w:eastAsia="ru-RU"/>
        </w:rPr>
        <w:t xml:space="preserve"> </w:t>
      </w:r>
      <w:r>
        <w:rPr>
          <w:snapToGrid w:val="0"/>
        </w:rPr>
        <w:t>проведения исследований биоэквивалентности лекарственных препаратов в рамках Евразийского экономического союза</w:t>
      </w:r>
      <w:r>
        <w:t xml:space="preserve">, а так же </w:t>
      </w:r>
      <w:proofErr w:type="spellStart"/>
      <w:r>
        <w:t>Guidance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Industry: </w:t>
      </w:r>
      <w:proofErr w:type="spellStart"/>
      <w:r>
        <w:t>Statistical</w:t>
      </w:r>
      <w:proofErr w:type="spellEnd"/>
      <w:r>
        <w:t xml:space="preserve"> </w:t>
      </w:r>
      <w:proofErr w:type="spellStart"/>
      <w:r>
        <w:t>Approaches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Establishing</w:t>
      </w:r>
      <w:proofErr w:type="spellEnd"/>
      <w:r>
        <w:t xml:space="preserve"> </w:t>
      </w:r>
      <w:proofErr w:type="spellStart"/>
      <w:r>
        <w:t>Bioequivalence</w:t>
      </w:r>
      <w:proofErr w:type="spellEnd"/>
      <w:r>
        <w:t xml:space="preserve"> (</w:t>
      </w:r>
      <w:r>
        <w:rPr>
          <w:lang w:val="en-US"/>
        </w:rPr>
        <w:t>FDA</w:t>
      </w:r>
      <w:r>
        <w:t xml:space="preserve">) и реализован в качестве метода расчета параметров биоэквивалентности в валидированном программном пакете </w:t>
      </w:r>
      <w:r>
        <w:rPr>
          <w:lang w:val="en-US"/>
        </w:rPr>
        <w:t>Phoenix</w:t>
      </w:r>
      <w:r>
        <w:t xml:space="preserve">™ </w:t>
      </w:r>
      <w:proofErr w:type="spellStart"/>
      <w:r>
        <w:rPr>
          <w:lang w:val="en-US"/>
        </w:rPr>
        <w:t>WinNonlin</w:t>
      </w:r>
      <w:proofErr w:type="spellEnd"/>
      <w:r>
        <w:rPr>
          <w:vertAlign w:val="superscript"/>
        </w:rPr>
        <w:t>®</w:t>
      </w:r>
      <w:r>
        <w:t xml:space="preserve"> (</w:t>
      </w:r>
      <w:r>
        <w:rPr>
          <w:lang w:val="en-US"/>
        </w:rPr>
        <w:t>CERTARTA</w:t>
      </w:r>
      <w:r>
        <w:t xml:space="preserve">, </w:t>
      </w:r>
      <w:r>
        <w:rPr>
          <w:lang w:val="en-US"/>
        </w:rPr>
        <w:t>Pharsight</w:t>
      </w:r>
      <w:r>
        <w:t xml:space="preserve">, </w:t>
      </w:r>
      <w:r>
        <w:rPr>
          <w:lang w:val="en-US"/>
        </w:rPr>
        <w:t>USA</w:t>
      </w:r>
      <w:r>
        <w:t>)</w:t>
      </w:r>
      <w:r w:rsidR="00506BE3" w:rsidRPr="00506BE3">
        <w:t>[</w:t>
      </w:r>
      <w:r w:rsidR="00506BE3" w:rsidRPr="00D8531A">
        <w:rPr>
          <w:highlight w:val="green"/>
        </w:rPr>
        <w:fldChar w:fldCharType="begin"/>
      </w:r>
      <w:r w:rsidR="00506BE3" w:rsidRPr="00D8531A">
        <w:rPr>
          <w:highlight w:val="green"/>
        </w:rPr>
        <w:instrText xml:space="preserve"> REF _Ref472689919 \r \h </w:instrText>
      </w:r>
      <w:r w:rsidR="00D8531A">
        <w:rPr>
          <w:highlight w:val="green"/>
        </w:rPr>
        <w:instrText xml:space="preserve"> \* MERGEFORMAT </w:instrText>
      </w:r>
      <w:r w:rsidR="00506BE3" w:rsidRPr="00D8531A">
        <w:rPr>
          <w:highlight w:val="green"/>
        </w:rPr>
      </w:r>
      <w:r w:rsidR="00506BE3" w:rsidRPr="00D8531A">
        <w:rPr>
          <w:highlight w:val="green"/>
        </w:rPr>
        <w:fldChar w:fldCharType="separate"/>
      </w:r>
      <w:r w:rsidR="00A272FD">
        <w:rPr>
          <w:highlight w:val="green"/>
        </w:rPr>
        <w:t>5</w:t>
      </w:r>
      <w:r w:rsidR="00506BE3" w:rsidRPr="00D8531A">
        <w:rPr>
          <w:highlight w:val="green"/>
        </w:rPr>
        <w:fldChar w:fldCharType="end"/>
      </w:r>
      <w:r w:rsidR="00506BE3" w:rsidRPr="00D8531A">
        <w:rPr>
          <w:highlight w:val="green"/>
        </w:rPr>
        <w:t xml:space="preserve">, </w:t>
      </w:r>
      <w:r w:rsidR="00506BE3" w:rsidRPr="00D8531A">
        <w:rPr>
          <w:highlight w:val="green"/>
        </w:rPr>
        <w:fldChar w:fldCharType="begin"/>
      </w:r>
      <w:r w:rsidR="00506BE3" w:rsidRPr="00D8531A">
        <w:rPr>
          <w:highlight w:val="green"/>
        </w:rPr>
        <w:instrText xml:space="preserve"> REF _Ref472689940 \r \h </w:instrText>
      </w:r>
      <w:r w:rsidR="00D8531A">
        <w:rPr>
          <w:highlight w:val="green"/>
        </w:rPr>
        <w:instrText xml:space="preserve"> \* MERGEFORMAT </w:instrText>
      </w:r>
      <w:r w:rsidR="00506BE3" w:rsidRPr="00D8531A">
        <w:rPr>
          <w:highlight w:val="green"/>
        </w:rPr>
      </w:r>
      <w:r w:rsidR="00506BE3" w:rsidRPr="00D8531A">
        <w:rPr>
          <w:highlight w:val="green"/>
        </w:rPr>
        <w:fldChar w:fldCharType="separate"/>
      </w:r>
      <w:r w:rsidR="00A272FD">
        <w:rPr>
          <w:highlight w:val="green"/>
        </w:rPr>
        <w:t>11</w:t>
      </w:r>
      <w:r w:rsidR="00506BE3" w:rsidRPr="00D8531A">
        <w:rPr>
          <w:highlight w:val="green"/>
        </w:rPr>
        <w:fldChar w:fldCharType="end"/>
      </w:r>
      <w:r w:rsidR="00506BE3" w:rsidRPr="00D8531A">
        <w:rPr>
          <w:highlight w:val="green"/>
        </w:rPr>
        <w:t xml:space="preserve">, </w:t>
      </w:r>
      <w:r w:rsidR="00506BE3" w:rsidRPr="00D8531A">
        <w:rPr>
          <w:highlight w:val="green"/>
        </w:rPr>
        <w:fldChar w:fldCharType="begin"/>
      </w:r>
      <w:r w:rsidR="00506BE3" w:rsidRPr="00D8531A">
        <w:rPr>
          <w:highlight w:val="green"/>
        </w:rPr>
        <w:instrText xml:space="preserve"> REF _Ref472689951 \r \h </w:instrText>
      </w:r>
      <w:r w:rsidR="00D8531A">
        <w:rPr>
          <w:highlight w:val="green"/>
        </w:rPr>
        <w:instrText xml:space="preserve"> \* MERGEFORMAT </w:instrText>
      </w:r>
      <w:r w:rsidR="00506BE3" w:rsidRPr="00D8531A">
        <w:rPr>
          <w:highlight w:val="green"/>
        </w:rPr>
      </w:r>
      <w:r w:rsidR="00506BE3" w:rsidRPr="00D8531A">
        <w:rPr>
          <w:highlight w:val="green"/>
        </w:rPr>
        <w:fldChar w:fldCharType="separate"/>
      </w:r>
      <w:r w:rsidR="00A272FD">
        <w:rPr>
          <w:highlight w:val="green"/>
        </w:rPr>
        <w:t>18</w:t>
      </w:r>
      <w:r w:rsidR="00506BE3" w:rsidRPr="00D8531A">
        <w:rPr>
          <w:highlight w:val="green"/>
        </w:rPr>
        <w:fldChar w:fldCharType="end"/>
      </w:r>
      <w:r w:rsidR="00506BE3" w:rsidRPr="00506BE3">
        <w:t>]</w:t>
      </w:r>
      <w:r>
        <w:t>.</w:t>
      </w:r>
    </w:p>
    <w:p w14:paraId="01CD82B8" w14:textId="6AEAE6A6" w:rsidR="00582643" w:rsidRDefault="00582643" w:rsidP="00582643">
      <w:pPr>
        <w:rPr>
          <w:color w:val="000000"/>
          <w:lang w:eastAsia="x-none"/>
        </w:rPr>
      </w:pPr>
      <w:r>
        <w:rPr>
          <w:color w:val="000000"/>
          <w:lang w:eastAsia="x-none"/>
        </w:rPr>
        <w:t>Биоэквивалентность исследуемых лекарственных препаратов будет доказана</w:t>
      </w:r>
      <w:r>
        <w:rPr>
          <w:color w:val="000000"/>
          <w:lang w:val="x-none" w:eastAsia="x-none"/>
        </w:rPr>
        <w:t>, если границы оцененного доверительного интервала</w:t>
      </w:r>
      <w:r w:rsidR="002E5CB8">
        <w:rPr>
          <w:color w:val="000000"/>
          <w:lang w:eastAsia="x-none"/>
        </w:rPr>
        <w:t>,</w:t>
      </w:r>
      <w:r>
        <w:rPr>
          <w:color w:val="000000"/>
          <w:lang w:eastAsia="x-none"/>
        </w:rPr>
        <w:t xml:space="preserve"> округленн</w:t>
      </w:r>
      <w:r w:rsidR="002E5CB8">
        <w:rPr>
          <w:color w:val="000000"/>
          <w:lang w:eastAsia="x-none"/>
        </w:rPr>
        <w:t>ые</w:t>
      </w:r>
      <w:r>
        <w:rPr>
          <w:color w:val="000000"/>
          <w:lang w:eastAsia="x-none"/>
        </w:rPr>
        <w:t xml:space="preserve"> до двух знаков после запятой</w:t>
      </w:r>
      <w:r>
        <w:rPr>
          <w:color w:val="000000"/>
          <w:lang w:val="x-none" w:eastAsia="x-none"/>
        </w:rPr>
        <w:t xml:space="preserve"> </w:t>
      </w:r>
      <w:r>
        <w:rPr>
          <w:color w:val="000000"/>
          <w:lang w:eastAsia="x-none"/>
        </w:rPr>
        <w:t xml:space="preserve">для параметров </w:t>
      </w:r>
      <w:r w:rsidRPr="009B6657">
        <w:rPr>
          <w:color w:val="000000"/>
          <w:highlight w:val="yellow"/>
          <w:lang w:val="en-US" w:eastAsia="x-none"/>
        </w:rPr>
        <w:t>AUC</w:t>
      </w:r>
      <w:r w:rsidRPr="009B6657">
        <w:rPr>
          <w:color w:val="000000"/>
          <w:highlight w:val="yellow"/>
          <w:vertAlign w:val="subscript"/>
          <w:lang w:eastAsia="x-none"/>
        </w:rPr>
        <w:t>0-</w:t>
      </w:r>
      <w:r w:rsidR="008F0B41" w:rsidRPr="009B6657">
        <w:rPr>
          <w:color w:val="000000"/>
          <w:highlight w:val="yellow"/>
          <w:vertAlign w:val="subscript"/>
          <w:lang w:val="en-US" w:eastAsia="x-none"/>
        </w:rPr>
        <w:t>t</w:t>
      </w:r>
      <w:r w:rsidR="008F0B41" w:rsidRPr="00582643">
        <w:rPr>
          <w:color w:val="000000"/>
          <w:lang w:eastAsia="x-none"/>
        </w:rPr>
        <w:t xml:space="preserve"> </w:t>
      </w:r>
      <w:r>
        <w:rPr>
          <w:rFonts w:eastAsia="Arial Unicode MS"/>
          <w:color w:val="000000"/>
          <w:szCs w:val="24"/>
        </w:rPr>
        <w:t xml:space="preserve">и </w:t>
      </w:r>
      <w:r>
        <w:rPr>
          <w:color w:val="000000"/>
          <w:lang w:val="en-US" w:eastAsia="x-none"/>
        </w:rPr>
        <w:t>C</w:t>
      </w:r>
      <w:r>
        <w:rPr>
          <w:color w:val="000000"/>
          <w:vertAlign w:val="subscript"/>
          <w:lang w:val="en-US" w:eastAsia="x-none"/>
        </w:rPr>
        <w:t>max</w:t>
      </w:r>
      <w:r>
        <w:rPr>
          <w:color w:val="000000"/>
          <w:lang w:eastAsia="x-none"/>
        </w:rPr>
        <w:t xml:space="preserve"> будут </w:t>
      </w:r>
      <w:r>
        <w:rPr>
          <w:color w:val="000000"/>
          <w:lang w:val="x-none" w:eastAsia="x-none"/>
        </w:rPr>
        <w:t>наход</w:t>
      </w:r>
      <w:r>
        <w:rPr>
          <w:color w:val="000000"/>
          <w:lang w:eastAsia="x-none"/>
        </w:rPr>
        <w:t>иться</w:t>
      </w:r>
      <w:r>
        <w:rPr>
          <w:color w:val="000000"/>
          <w:lang w:val="x-none" w:eastAsia="x-none"/>
        </w:rPr>
        <w:t xml:space="preserve"> в пределах 80</w:t>
      </w:r>
      <w:r>
        <w:rPr>
          <w:color w:val="000000"/>
          <w:lang w:eastAsia="x-none"/>
        </w:rPr>
        <w:t>.00</w:t>
      </w:r>
      <w:r>
        <w:rPr>
          <w:color w:val="000000"/>
          <w:lang w:val="x-none" w:eastAsia="x-none"/>
        </w:rPr>
        <w:t>-125</w:t>
      </w:r>
      <w:r>
        <w:rPr>
          <w:color w:val="000000"/>
          <w:lang w:eastAsia="x-none"/>
        </w:rPr>
        <w:t>.00% (не включая пределы).</w:t>
      </w:r>
    </w:p>
    <w:p w14:paraId="3F514EA2" w14:textId="2C35259C" w:rsidR="00033487" w:rsidRPr="00150845" w:rsidRDefault="00033487" w:rsidP="00033487">
      <w:pPr>
        <w:rPr>
          <w:color w:val="000000"/>
          <w:highlight w:val="yellow"/>
          <w:lang w:eastAsia="x-none"/>
        </w:rPr>
      </w:pPr>
      <w:r w:rsidRPr="00150845">
        <w:rPr>
          <w:color w:val="000000"/>
          <w:highlight w:val="yellow"/>
          <w:lang w:eastAsia="x-none"/>
        </w:rPr>
        <w:t xml:space="preserve">Если исследование будет проведено в двух и более когортах субъектов, в целях отражения многогруппового характера исследования статистическая модель будет </w:t>
      </w:r>
      <w:r w:rsidRPr="00150845">
        <w:rPr>
          <w:color w:val="000000"/>
          <w:highlight w:val="yellow"/>
          <w:lang w:eastAsia="x-none"/>
        </w:rPr>
        <w:lastRenderedPageBreak/>
        <w:t xml:space="preserve">модифицирована включением фактора «когорта». Такой анализ может быть проведен, если в каждой выделенной когорте есть хотя бы один субъект из каждой последовательности. Анализ проводится с использованием смешанной модели (процедура </w:t>
      </w:r>
      <w:r w:rsidRPr="00150845">
        <w:rPr>
          <w:color w:val="000000"/>
          <w:highlight w:val="yellow"/>
          <w:lang w:val="en-US" w:eastAsia="x-none"/>
        </w:rPr>
        <w:t>PROC</w:t>
      </w:r>
      <w:r w:rsidRPr="00150845">
        <w:rPr>
          <w:color w:val="000000"/>
          <w:highlight w:val="yellow"/>
          <w:lang w:eastAsia="x-none"/>
        </w:rPr>
        <w:t xml:space="preserve"> </w:t>
      </w:r>
      <w:r w:rsidRPr="00150845">
        <w:rPr>
          <w:color w:val="000000"/>
          <w:highlight w:val="yellow"/>
          <w:lang w:val="en-US" w:eastAsia="x-none"/>
        </w:rPr>
        <w:t>MIXED</w:t>
      </w:r>
      <w:r w:rsidRPr="00150845">
        <w:rPr>
          <w:color w:val="000000"/>
          <w:highlight w:val="yellow"/>
          <w:lang w:eastAsia="x-none"/>
        </w:rPr>
        <w:t xml:space="preserve"> </w:t>
      </w:r>
      <w:r w:rsidRPr="00150845">
        <w:rPr>
          <w:color w:val="000000"/>
          <w:highlight w:val="yellow"/>
          <w:lang w:val="en-US" w:eastAsia="x-none"/>
        </w:rPr>
        <w:t>SAS</w:t>
      </w:r>
      <w:r w:rsidRPr="00150845">
        <w:rPr>
          <w:color w:val="000000"/>
          <w:highlight w:val="yellow"/>
          <w:lang w:eastAsia="x-none"/>
        </w:rPr>
        <w:t xml:space="preserve"> или аналог).</w:t>
      </w:r>
    </w:p>
    <w:p w14:paraId="2D42781E" w14:textId="6141BCAE" w:rsidR="00033487" w:rsidRPr="00150845" w:rsidRDefault="00033487" w:rsidP="00033487">
      <w:pPr>
        <w:rPr>
          <w:color w:val="000000"/>
          <w:highlight w:val="yellow"/>
          <w:lang w:eastAsia="x-none"/>
        </w:rPr>
      </w:pPr>
      <w:r w:rsidRPr="00150845">
        <w:rPr>
          <w:color w:val="000000"/>
          <w:highlight w:val="yellow"/>
          <w:lang w:eastAsia="x-none"/>
        </w:rPr>
        <w:t xml:space="preserve">Анализ когорт </w:t>
      </w:r>
      <w:r w:rsidRPr="00150845">
        <w:rPr>
          <w:rStyle w:val="ae"/>
          <w:highlight w:val="yellow"/>
        </w:rPr>
        <w:t>не проводится</w:t>
      </w:r>
      <w:r w:rsidRPr="00150845">
        <w:rPr>
          <w:color w:val="000000"/>
          <w:highlight w:val="yellow"/>
          <w:lang w:eastAsia="x-none"/>
        </w:rPr>
        <w:t xml:space="preserve">, в случае соблюдения </w:t>
      </w:r>
      <w:r w:rsidRPr="00150845">
        <w:rPr>
          <w:rStyle w:val="ae"/>
          <w:highlight w:val="yellow"/>
        </w:rPr>
        <w:t>всех</w:t>
      </w:r>
      <w:r w:rsidRPr="00150845">
        <w:rPr>
          <w:color w:val="000000"/>
          <w:highlight w:val="yellow"/>
          <w:lang w:eastAsia="x-none"/>
        </w:rPr>
        <w:t xml:space="preserve"> перечисленных критериев:</w:t>
      </w:r>
    </w:p>
    <w:p w14:paraId="6A06D383" w14:textId="77777777" w:rsidR="00033487" w:rsidRPr="00150845" w:rsidRDefault="00033487" w:rsidP="00523041">
      <w:pPr>
        <w:pStyle w:val="1"/>
        <w:rPr>
          <w:highlight w:val="yellow"/>
        </w:rPr>
      </w:pPr>
      <w:r w:rsidRPr="00150845">
        <w:rPr>
          <w:highlight w:val="yellow"/>
        </w:rPr>
        <w:t>субъекты набираются из единого пула добровольцев;</w:t>
      </w:r>
    </w:p>
    <w:p w14:paraId="22ED46C5" w14:textId="77777777" w:rsidR="00033487" w:rsidRPr="00150845" w:rsidRDefault="00033487" w:rsidP="00523041">
      <w:pPr>
        <w:pStyle w:val="1"/>
        <w:rPr>
          <w:highlight w:val="yellow"/>
        </w:rPr>
      </w:pPr>
      <w:r w:rsidRPr="00150845">
        <w:rPr>
          <w:highlight w:val="yellow"/>
        </w:rPr>
        <w:t>не выявлено статистически значимых демографических различий;</w:t>
      </w:r>
    </w:p>
    <w:p w14:paraId="03C0C8EA" w14:textId="77777777" w:rsidR="00033487" w:rsidRPr="00150845" w:rsidRDefault="00033487" w:rsidP="00523041">
      <w:pPr>
        <w:pStyle w:val="1"/>
        <w:rPr>
          <w:highlight w:val="yellow"/>
        </w:rPr>
      </w:pPr>
      <w:r w:rsidRPr="00150845">
        <w:rPr>
          <w:highlight w:val="yellow"/>
        </w:rPr>
        <w:t>субъекты случайно распределены в группы;</w:t>
      </w:r>
    </w:p>
    <w:p w14:paraId="15E86837" w14:textId="77777777" w:rsidR="00033487" w:rsidRPr="00150845" w:rsidRDefault="00033487" w:rsidP="00523041">
      <w:pPr>
        <w:pStyle w:val="1"/>
        <w:rPr>
          <w:highlight w:val="yellow"/>
        </w:rPr>
      </w:pPr>
      <w:r w:rsidRPr="00150845">
        <w:rPr>
          <w:highlight w:val="yellow"/>
        </w:rPr>
        <w:t>набор субъектов не разделялся промежуточным анализом, изменением или дополнением рандомизационного плана, изменением дизайна исследования;</w:t>
      </w:r>
    </w:p>
    <w:p w14:paraId="0FF2CA18" w14:textId="77777777" w:rsidR="00033487" w:rsidRPr="00150845" w:rsidRDefault="00033487" w:rsidP="00523041">
      <w:pPr>
        <w:pStyle w:val="1"/>
        <w:rPr>
          <w:highlight w:val="yellow"/>
        </w:rPr>
      </w:pPr>
      <w:r w:rsidRPr="00150845">
        <w:rPr>
          <w:highlight w:val="yellow"/>
        </w:rPr>
        <w:t>включение субъектов проводилось без существенного разрыва во времени;</w:t>
      </w:r>
    </w:p>
    <w:p w14:paraId="703FB276" w14:textId="77777777" w:rsidR="00033487" w:rsidRPr="00150845" w:rsidRDefault="00033487" w:rsidP="00523041">
      <w:pPr>
        <w:pStyle w:val="1"/>
        <w:rPr>
          <w:highlight w:val="yellow"/>
        </w:rPr>
      </w:pPr>
      <w:r w:rsidRPr="00150845">
        <w:rPr>
          <w:highlight w:val="yellow"/>
        </w:rPr>
        <w:t>набор субъектов проводился в одном исследовательском центре;</w:t>
      </w:r>
    </w:p>
    <w:p w14:paraId="56AE5E77" w14:textId="4ED8AE6A" w:rsidR="00033487" w:rsidRPr="00150845" w:rsidRDefault="00033487" w:rsidP="00033487">
      <w:pPr>
        <w:rPr>
          <w:color w:val="000000"/>
          <w:highlight w:val="yellow"/>
          <w:lang w:eastAsia="x-none"/>
        </w:rPr>
      </w:pPr>
      <w:r w:rsidRPr="00150845">
        <w:rPr>
          <w:color w:val="000000"/>
          <w:highlight w:val="yellow"/>
          <w:lang w:eastAsia="x-none"/>
        </w:rPr>
        <w:t>В случае несоблюдения одного и более критериев статистическая модель дополняется фактором «</w:t>
      </w:r>
      <w:r w:rsidRPr="00150845">
        <w:rPr>
          <w:color w:val="000000"/>
          <w:highlight w:val="yellow"/>
          <w:lang w:val="en-US" w:eastAsia="x-none"/>
        </w:rPr>
        <w:t>cohort</w:t>
      </w:r>
      <w:r w:rsidRPr="00150845">
        <w:rPr>
          <w:color w:val="000000"/>
          <w:highlight w:val="yellow"/>
          <w:lang w:eastAsia="x-none"/>
        </w:rPr>
        <w:t>» и проходит следующие этапы оценки:</w:t>
      </w:r>
    </w:p>
    <w:p w14:paraId="7A6ACFF9" w14:textId="69872ED2" w:rsidR="00033487" w:rsidRPr="00150845" w:rsidRDefault="00033487" w:rsidP="00033487">
      <w:pPr>
        <w:pStyle w:val="a"/>
        <w:tabs>
          <w:tab w:val="clear" w:pos="1134"/>
          <w:tab w:val="num" w:pos="360"/>
        </w:tabs>
        <w:ind w:left="360" w:hanging="360"/>
        <w:rPr>
          <w:highlight w:val="yellow"/>
          <w:lang w:val="ru-RU"/>
        </w:rPr>
      </w:pPr>
      <w:r w:rsidRPr="00150845">
        <w:rPr>
          <w:highlight w:val="yellow"/>
          <w:lang w:val="ru-RU"/>
        </w:rPr>
        <w:t xml:space="preserve">Статистической оценке подвергается </w:t>
      </w:r>
      <w:r w:rsidR="002121ED" w:rsidRPr="00150845">
        <w:rPr>
          <w:highlight w:val="yellow"/>
          <w:lang w:val="ru-RU"/>
        </w:rPr>
        <w:t>факторная модель,</w:t>
      </w:r>
      <w:r w:rsidRPr="00150845">
        <w:rPr>
          <w:highlight w:val="yellow"/>
          <w:lang w:val="ru-RU"/>
        </w:rPr>
        <w:t xml:space="preserve"> сформулированная следующим образом:</w:t>
      </w:r>
    </w:p>
    <w:p w14:paraId="6EB96E01" w14:textId="257B1318" w:rsidR="00033487" w:rsidRPr="00150845" w:rsidRDefault="00033487" w:rsidP="00033487">
      <w:pPr>
        <w:rPr>
          <w:highlight w:val="yellow"/>
          <w:lang w:val="en-US"/>
        </w:rPr>
      </w:pPr>
      <w:r w:rsidRPr="00150845">
        <w:rPr>
          <w:highlight w:val="yellow"/>
          <w:lang w:val="en-US"/>
        </w:rPr>
        <w:t xml:space="preserve">cohort + sequence+ formulation + period(cohort) + sequence* cohort + formulation*cohort + </w:t>
      </w:r>
      <w:proofErr w:type="gramStart"/>
      <w:r w:rsidRPr="00150845">
        <w:rPr>
          <w:highlight w:val="yellow"/>
          <w:lang w:val="en-US"/>
        </w:rPr>
        <w:t>subject(</w:t>
      </w:r>
      <w:proofErr w:type="gramEnd"/>
      <w:r w:rsidRPr="00150845">
        <w:rPr>
          <w:highlight w:val="yellow"/>
          <w:lang w:val="en-US"/>
        </w:rPr>
        <w:t>sequence* cohort)</w:t>
      </w:r>
    </w:p>
    <w:p w14:paraId="5ABE0197" w14:textId="028ABE33" w:rsidR="00033487" w:rsidRPr="00150845" w:rsidRDefault="00033487" w:rsidP="00033487">
      <w:pPr>
        <w:pStyle w:val="a"/>
        <w:tabs>
          <w:tab w:val="clear" w:pos="1134"/>
          <w:tab w:val="num" w:pos="360"/>
        </w:tabs>
        <w:ind w:left="360" w:hanging="360"/>
        <w:rPr>
          <w:highlight w:val="yellow"/>
          <w:lang w:val="ru-RU"/>
        </w:rPr>
      </w:pPr>
      <w:r w:rsidRPr="00150845">
        <w:rPr>
          <w:highlight w:val="yellow"/>
          <w:lang w:val="ru-RU"/>
        </w:rPr>
        <w:t xml:space="preserve">В случае отсутствия статистической значимости фактора </w:t>
      </w:r>
      <w:r w:rsidRPr="00150845">
        <w:rPr>
          <w:highlight w:val="yellow"/>
        </w:rPr>
        <w:t>formulation</w:t>
      </w:r>
      <w:r w:rsidRPr="00150845">
        <w:rPr>
          <w:highlight w:val="yellow"/>
          <w:lang w:val="ru-RU"/>
        </w:rPr>
        <w:t>*</w:t>
      </w:r>
      <w:r w:rsidR="00150845" w:rsidRPr="00150845">
        <w:rPr>
          <w:highlight w:val="yellow"/>
          <w:lang w:val="ru-RU"/>
        </w:rPr>
        <w:t xml:space="preserve"> </w:t>
      </w:r>
      <w:r w:rsidR="00150845" w:rsidRPr="00150845">
        <w:rPr>
          <w:highlight w:val="yellow"/>
        </w:rPr>
        <w:t>cohort</w:t>
      </w:r>
      <w:r w:rsidRPr="00150845">
        <w:rPr>
          <w:highlight w:val="yellow"/>
          <w:lang w:val="ru-RU"/>
        </w:rPr>
        <w:t xml:space="preserve"> (при </w:t>
      </w:r>
      <w:r w:rsidRPr="00150845">
        <w:rPr>
          <w:highlight w:val="yellow"/>
        </w:rPr>
        <w:t>p</w:t>
      </w:r>
      <w:r w:rsidRPr="00150845">
        <w:rPr>
          <w:highlight w:val="yellow"/>
          <w:lang w:val="ru-RU"/>
        </w:rPr>
        <w:t xml:space="preserve"> ≥ 0.1) этот фактор исключается, и модель приводится к виду:</w:t>
      </w:r>
    </w:p>
    <w:p w14:paraId="464FE6FB" w14:textId="24ADA9F0" w:rsidR="00033487" w:rsidRPr="00150845" w:rsidRDefault="00033487" w:rsidP="00033487">
      <w:pPr>
        <w:rPr>
          <w:highlight w:val="yellow"/>
          <w:lang w:val="en-US"/>
        </w:rPr>
      </w:pPr>
      <w:r w:rsidRPr="00150845">
        <w:rPr>
          <w:highlight w:val="yellow"/>
          <w:lang w:val="en-US"/>
        </w:rPr>
        <w:t>cohort + sequence+ formulation + period(cohort) + sequence*cohort + subject(sequence*cohort)</w:t>
      </w:r>
    </w:p>
    <w:p w14:paraId="025CFEF5" w14:textId="2B0C6C9A" w:rsidR="00033487" w:rsidRPr="00150845" w:rsidRDefault="00033487" w:rsidP="00033487">
      <w:pPr>
        <w:rPr>
          <w:highlight w:val="yellow"/>
        </w:rPr>
      </w:pPr>
      <w:r w:rsidRPr="00150845">
        <w:rPr>
          <w:highlight w:val="yellow"/>
        </w:rPr>
        <w:t xml:space="preserve">В случае выявления статистической значимости фактора </w:t>
      </w:r>
      <w:proofErr w:type="spellStart"/>
      <w:r w:rsidRPr="00150845">
        <w:rPr>
          <w:highlight w:val="yellow"/>
        </w:rPr>
        <w:t>formulation</w:t>
      </w:r>
      <w:proofErr w:type="spellEnd"/>
      <w:r w:rsidRPr="00150845">
        <w:rPr>
          <w:highlight w:val="yellow"/>
        </w:rPr>
        <w:t xml:space="preserve">* </w:t>
      </w:r>
      <w:proofErr w:type="spellStart"/>
      <w:r w:rsidRPr="00150845">
        <w:rPr>
          <w:highlight w:val="yellow"/>
        </w:rPr>
        <w:t>cohort</w:t>
      </w:r>
      <w:proofErr w:type="spellEnd"/>
      <w:r w:rsidRPr="00150845">
        <w:rPr>
          <w:highlight w:val="yellow"/>
        </w:rPr>
        <w:t xml:space="preserve"> (при p </w:t>
      </w:r>
      <w:proofErr w:type="gramStart"/>
      <w:r w:rsidRPr="00150845">
        <w:rPr>
          <w:highlight w:val="yellow"/>
        </w:rPr>
        <w:t>&lt; 0.1</w:t>
      </w:r>
      <w:proofErr w:type="gramEnd"/>
      <w:r w:rsidRPr="00150845">
        <w:rPr>
          <w:highlight w:val="yellow"/>
        </w:rPr>
        <w:t>) анализ проводится на одной из групп по классической модели:</w:t>
      </w:r>
    </w:p>
    <w:p w14:paraId="44ADB354" w14:textId="77777777" w:rsidR="00033487" w:rsidRPr="00150845" w:rsidRDefault="00033487" w:rsidP="00033487">
      <w:pPr>
        <w:rPr>
          <w:highlight w:val="yellow"/>
          <w:lang w:val="en-US"/>
        </w:rPr>
      </w:pPr>
      <w:r w:rsidRPr="00150845">
        <w:rPr>
          <w:highlight w:val="yellow"/>
          <w:lang w:val="en-US"/>
        </w:rPr>
        <w:t>formulation + period + sequence + subject(sequence).</w:t>
      </w:r>
    </w:p>
    <w:p w14:paraId="56C56B71" w14:textId="77777777" w:rsidR="00033487" w:rsidRPr="00150845" w:rsidRDefault="00033487" w:rsidP="00033487">
      <w:pPr>
        <w:rPr>
          <w:highlight w:val="yellow"/>
        </w:rPr>
      </w:pPr>
      <w:r w:rsidRPr="00150845">
        <w:rPr>
          <w:highlight w:val="yellow"/>
        </w:rPr>
        <w:t>Описание факторов:</w:t>
      </w:r>
    </w:p>
    <w:p w14:paraId="6EB7BB4B" w14:textId="77777777" w:rsidR="00033487" w:rsidRPr="00150845" w:rsidRDefault="00033487" w:rsidP="00033487">
      <w:pPr>
        <w:rPr>
          <w:highlight w:val="yellow"/>
        </w:rPr>
      </w:pPr>
      <w:r w:rsidRPr="00150845">
        <w:rPr>
          <w:highlight w:val="yellow"/>
          <w:lang w:val="en-US"/>
        </w:rPr>
        <w:t>sequence</w:t>
      </w:r>
      <w:r w:rsidRPr="00150845">
        <w:rPr>
          <w:highlight w:val="yellow"/>
        </w:rPr>
        <w:t xml:space="preserve"> – последовательность;</w:t>
      </w:r>
    </w:p>
    <w:p w14:paraId="19992602" w14:textId="31F04198" w:rsidR="00033487" w:rsidRPr="00150845" w:rsidRDefault="00033487" w:rsidP="00033487">
      <w:pPr>
        <w:rPr>
          <w:highlight w:val="yellow"/>
        </w:rPr>
      </w:pPr>
      <w:r w:rsidRPr="00150845">
        <w:rPr>
          <w:highlight w:val="yellow"/>
          <w:lang w:val="en-US"/>
        </w:rPr>
        <w:t>sequence</w:t>
      </w:r>
      <w:r w:rsidRPr="00150845">
        <w:rPr>
          <w:highlight w:val="yellow"/>
        </w:rPr>
        <w:t>*</w:t>
      </w:r>
      <w:r w:rsidRPr="00150845">
        <w:rPr>
          <w:highlight w:val="yellow"/>
          <w:lang w:val="en-US"/>
        </w:rPr>
        <w:t>cohort</w:t>
      </w:r>
      <w:r w:rsidRPr="00150845">
        <w:rPr>
          <w:highlight w:val="yellow"/>
        </w:rPr>
        <w:t xml:space="preserve"> – взаимодействие последовательности и когорты (кросс-фактор);</w:t>
      </w:r>
    </w:p>
    <w:p w14:paraId="2353D4A6" w14:textId="77777777" w:rsidR="00033487" w:rsidRPr="00150845" w:rsidRDefault="00033487" w:rsidP="00033487">
      <w:pPr>
        <w:rPr>
          <w:highlight w:val="yellow"/>
        </w:rPr>
      </w:pPr>
      <w:r w:rsidRPr="00150845">
        <w:rPr>
          <w:highlight w:val="yellow"/>
          <w:lang w:val="en-US"/>
        </w:rPr>
        <w:t>formulation</w:t>
      </w:r>
      <w:r w:rsidRPr="00150845">
        <w:rPr>
          <w:highlight w:val="yellow"/>
        </w:rPr>
        <w:t xml:space="preserve"> – препарат;</w:t>
      </w:r>
    </w:p>
    <w:p w14:paraId="6211A770" w14:textId="69112AA6" w:rsidR="00033487" w:rsidRPr="00150845" w:rsidRDefault="00033487" w:rsidP="00033487">
      <w:pPr>
        <w:rPr>
          <w:highlight w:val="yellow"/>
        </w:rPr>
      </w:pPr>
      <w:proofErr w:type="spellStart"/>
      <w:r w:rsidRPr="00150845">
        <w:rPr>
          <w:highlight w:val="yellow"/>
        </w:rPr>
        <w:t>formulation</w:t>
      </w:r>
      <w:proofErr w:type="spellEnd"/>
      <w:r w:rsidRPr="00150845">
        <w:rPr>
          <w:highlight w:val="yellow"/>
        </w:rPr>
        <w:t>*</w:t>
      </w:r>
      <w:proofErr w:type="spellStart"/>
      <w:r w:rsidRPr="00150845">
        <w:rPr>
          <w:highlight w:val="yellow"/>
        </w:rPr>
        <w:t>cohort</w:t>
      </w:r>
      <w:proofErr w:type="spellEnd"/>
      <w:r w:rsidRPr="00150845">
        <w:rPr>
          <w:highlight w:val="yellow"/>
        </w:rPr>
        <w:t xml:space="preserve"> – взаимодействие препарата и когорты (кросс-фактор);</w:t>
      </w:r>
    </w:p>
    <w:p w14:paraId="5A516A4C" w14:textId="77777777" w:rsidR="00033487" w:rsidRPr="00150845" w:rsidRDefault="00033487" w:rsidP="00033487">
      <w:pPr>
        <w:rPr>
          <w:highlight w:val="yellow"/>
        </w:rPr>
      </w:pPr>
      <w:r w:rsidRPr="00150845">
        <w:rPr>
          <w:highlight w:val="yellow"/>
          <w:lang w:val="en-US"/>
        </w:rPr>
        <w:t>period</w:t>
      </w:r>
      <w:r w:rsidRPr="00150845">
        <w:rPr>
          <w:highlight w:val="yellow"/>
        </w:rPr>
        <w:t xml:space="preserve"> – период исследования;</w:t>
      </w:r>
    </w:p>
    <w:p w14:paraId="0067D40F" w14:textId="323B2C41" w:rsidR="00033487" w:rsidRPr="00150845" w:rsidRDefault="00033487" w:rsidP="00033487">
      <w:pPr>
        <w:rPr>
          <w:highlight w:val="yellow"/>
        </w:rPr>
      </w:pPr>
      <w:proofErr w:type="spellStart"/>
      <w:r w:rsidRPr="00150845">
        <w:rPr>
          <w:highlight w:val="yellow"/>
        </w:rPr>
        <w:t>period</w:t>
      </w:r>
      <w:proofErr w:type="spellEnd"/>
      <w:r w:rsidRPr="00150845">
        <w:rPr>
          <w:highlight w:val="yellow"/>
        </w:rPr>
        <w:t>(</w:t>
      </w:r>
      <w:proofErr w:type="spellStart"/>
      <w:r w:rsidRPr="00150845">
        <w:rPr>
          <w:highlight w:val="yellow"/>
        </w:rPr>
        <w:t>cohort</w:t>
      </w:r>
      <w:proofErr w:type="spellEnd"/>
      <w:r w:rsidRPr="00150845">
        <w:rPr>
          <w:highlight w:val="yellow"/>
        </w:rPr>
        <w:t>) – период исследования в когорте;</w:t>
      </w:r>
    </w:p>
    <w:p w14:paraId="2A3EECE3" w14:textId="77777777" w:rsidR="00033487" w:rsidRPr="00150845" w:rsidRDefault="00033487" w:rsidP="00033487">
      <w:pPr>
        <w:rPr>
          <w:highlight w:val="yellow"/>
        </w:rPr>
      </w:pPr>
      <w:r w:rsidRPr="00150845">
        <w:rPr>
          <w:highlight w:val="yellow"/>
          <w:lang w:val="en-US"/>
        </w:rPr>
        <w:t>subject</w:t>
      </w:r>
      <w:r w:rsidRPr="00150845">
        <w:rPr>
          <w:highlight w:val="yellow"/>
        </w:rPr>
        <w:t>(</w:t>
      </w:r>
      <w:r w:rsidRPr="00150845">
        <w:rPr>
          <w:highlight w:val="yellow"/>
          <w:lang w:val="en-US"/>
        </w:rPr>
        <w:t>sequence</w:t>
      </w:r>
      <w:r w:rsidRPr="00150845">
        <w:rPr>
          <w:highlight w:val="yellow"/>
        </w:rPr>
        <w:t>) – субъект в последовательности;</w:t>
      </w:r>
    </w:p>
    <w:p w14:paraId="5ABA7CC4" w14:textId="529E189E" w:rsidR="00033487" w:rsidRPr="00150845" w:rsidRDefault="00033487" w:rsidP="00033487">
      <w:pPr>
        <w:rPr>
          <w:highlight w:val="yellow"/>
        </w:rPr>
      </w:pPr>
      <w:r w:rsidRPr="00150845">
        <w:rPr>
          <w:highlight w:val="yellow"/>
          <w:lang w:val="en-US"/>
        </w:rPr>
        <w:t>subject</w:t>
      </w:r>
      <w:r w:rsidRPr="00150845">
        <w:rPr>
          <w:highlight w:val="yellow"/>
        </w:rPr>
        <w:t>(</w:t>
      </w:r>
      <w:r w:rsidRPr="00150845">
        <w:rPr>
          <w:highlight w:val="yellow"/>
          <w:lang w:val="en-US"/>
        </w:rPr>
        <w:t>sequence</w:t>
      </w:r>
      <w:r w:rsidRPr="00150845">
        <w:rPr>
          <w:highlight w:val="yellow"/>
        </w:rPr>
        <w:t>*</w:t>
      </w:r>
      <w:r w:rsidRPr="00150845">
        <w:rPr>
          <w:highlight w:val="yellow"/>
          <w:lang w:val="en-US"/>
        </w:rPr>
        <w:t>cohort</w:t>
      </w:r>
      <w:r w:rsidRPr="00150845">
        <w:rPr>
          <w:highlight w:val="yellow"/>
        </w:rPr>
        <w:t>) – субъект в кросс-факторе последовательности и когорты.</w:t>
      </w:r>
    </w:p>
    <w:p w14:paraId="3873A672" w14:textId="1C634284" w:rsidR="00033487" w:rsidRPr="00150845" w:rsidRDefault="00033487" w:rsidP="00033487">
      <w:pPr>
        <w:rPr>
          <w:highlight w:val="yellow"/>
        </w:rPr>
      </w:pPr>
      <w:r w:rsidRPr="00150845">
        <w:rPr>
          <w:highlight w:val="yellow"/>
        </w:rPr>
        <w:lastRenderedPageBreak/>
        <w:t>В случае если в исследовательском центре невозможно осуществить включение добровольцев в одну группу включение добровольцев будет выполняться в соответствии со следующими принципами:</w:t>
      </w:r>
    </w:p>
    <w:p w14:paraId="208906FF" w14:textId="76D93B96" w:rsidR="00033487" w:rsidRPr="00150845" w:rsidRDefault="00033487" w:rsidP="00523041">
      <w:pPr>
        <w:pStyle w:val="1"/>
        <w:rPr>
          <w:highlight w:val="yellow"/>
        </w:rPr>
      </w:pPr>
      <w:r w:rsidRPr="00150845">
        <w:rPr>
          <w:highlight w:val="yellow"/>
        </w:rPr>
        <w:t>В первую когорту будет включено максимально возможное количество добровольцев.</w:t>
      </w:r>
    </w:p>
    <w:p w14:paraId="60270560" w14:textId="4A6BDEB2" w:rsidR="00033487" w:rsidRPr="00150845" w:rsidRDefault="00033487" w:rsidP="00523041">
      <w:pPr>
        <w:pStyle w:val="1"/>
        <w:rPr>
          <w:highlight w:val="yellow"/>
        </w:rPr>
      </w:pPr>
      <w:r w:rsidRPr="00150845">
        <w:rPr>
          <w:highlight w:val="yellow"/>
        </w:rPr>
        <w:t>Если исследование может быть выполнено только в 3 и более когортах, то в первые когорты набирается максимально возможное количество добровольцев. Последние две когорты набираются равными (по возможности) по численности.</w:t>
      </w:r>
    </w:p>
    <w:p w14:paraId="274B3DBD" w14:textId="389C9299" w:rsidR="00033487" w:rsidRPr="00150845" w:rsidRDefault="00033487" w:rsidP="00523041">
      <w:pPr>
        <w:pStyle w:val="1"/>
        <w:rPr>
          <w:highlight w:val="yellow"/>
        </w:rPr>
      </w:pPr>
      <w:r w:rsidRPr="00150845">
        <w:rPr>
          <w:highlight w:val="yellow"/>
        </w:rPr>
        <w:t xml:space="preserve">В случае если по каким-либо причинам одна из когорт состоит из субъектов только одной последовательности, то </w:t>
      </w:r>
      <w:r w:rsidR="00523041" w:rsidRPr="00150845">
        <w:rPr>
          <w:highlight w:val="yellow"/>
        </w:rPr>
        <w:t>такая</w:t>
      </w:r>
      <w:r w:rsidRPr="00150845">
        <w:rPr>
          <w:highlight w:val="yellow"/>
        </w:rPr>
        <w:t xml:space="preserve"> когорта не будет формироваться, а добровольцы будут включены в предыдущую когорту.</w:t>
      </w:r>
    </w:p>
    <w:p w14:paraId="7F36C0A6" w14:textId="7C0850FC" w:rsidR="00033487" w:rsidRDefault="00FE426D" w:rsidP="00033487">
      <w:pPr>
        <w:rPr>
          <w:color w:val="000000"/>
          <w:lang w:eastAsia="x-none"/>
        </w:rPr>
      </w:pPr>
      <w:r w:rsidRPr="00150845">
        <w:rPr>
          <w:color w:val="000000"/>
          <w:highlight w:val="yellow"/>
          <w:lang w:eastAsia="x-none"/>
        </w:rPr>
        <w:t xml:space="preserve">При проведении клинического исследования с включением добровольцев когортами будет предусмотрено формирование рандомизационного списка с учетом данных особенностей. Так генерация рандомизационного списка будет выполнена по блочному принципу с целью обеспечения </w:t>
      </w:r>
      <w:r w:rsidR="00523041" w:rsidRPr="00150845">
        <w:rPr>
          <w:color w:val="000000"/>
          <w:highlight w:val="yellow"/>
          <w:lang w:eastAsia="x-none"/>
        </w:rPr>
        <w:t>баланса последовательностей в каждой из когорт.</w:t>
      </w:r>
    </w:p>
    <w:p w14:paraId="441C6B57" w14:textId="77777777" w:rsidR="00582643" w:rsidRDefault="00582643" w:rsidP="001E690A">
      <w:pPr>
        <w:pStyle w:val="2"/>
      </w:pPr>
      <w:bookmarkStart w:id="180" w:name="_Ref447130965"/>
      <w:bookmarkStart w:id="181" w:name="_Toc89620524"/>
      <w:r>
        <w:t>Планируемое количество добровольцев</w:t>
      </w:r>
      <w:bookmarkEnd w:id="180"/>
      <w:bookmarkEnd w:id="181"/>
    </w:p>
    <w:p w14:paraId="114EBFAD" w14:textId="673C78EA" w:rsidR="00582643" w:rsidRDefault="00582643" w:rsidP="00582643">
      <w:r>
        <w:t xml:space="preserve">В исследование планируется включение </w:t>
      </w:r>
      <w:sdt>
        <w:sdtPr>
          <w:rPr>
            <w:highlight w:val="lightGray"/>
          </w:rPr>
          <w:alias w:val="Количество добровольцев скринировано"/>
          <w:tag w:val="Количество добровольцев скринировано"/>
          <w:id w:val="1370182962"/>
          <w:placeholder>
            <w:docPart w:val="DefaultPlaceholder_-1854013440"/>
          </w:placeholder>
          <w:dataBinding w:prefixMappings="xmlns:ns0='http://protocolschema@pharmcat.net' " w:xpath="/ns0:protocolschema[1]/ns0:Protocol[1]/ns0:Subjects[1]/ns0:Total[1]" w:storeItemID="{423561BC-3B43-4151-BB21-3A498E36C96A}"/>
          <w:text/>
        </w:sdtPr>
        <w:sdtEndPr/>
        <w:sdtContent>
          <w:r w:rsidR="008F1F6E" w:rsidRPr="008F1F6E">
            <w:rPr>
              <w:highlight w:val="lightGray"/>
            </w:rPr>
            <w:t>ХХ</w:t>
          </w:r>
        </w:sdtContent>
      </w:sdt>
      <w:r>
        <w:t xml:space="preserve"> добровольцев, из которых будет рандомизировано </w:t>
      </w:r>
      <w:sdt>
        <w:sdtPr>
          <w:rPr>
            <w:highlight w:val="lightGray"/>
          </w:rPr>
          <w:alias w:val="Количество рандомизированных добровольцев"/>
          <w:tag w:val="Количество рандомизированных добровольцев"/>
          <w:id w:val="347067109"/>
          <w:placeholder>
            <w:docPart w:val="DefaultPlaceholder_-1854013440"/>
          </w:placeholder>
          <w:dataBinding w:prefixMappings="xmlns:ns0='http://protocolschema@pharmcat.net' " w:xpath="/ns0:protocolschema[1]/ns0:Protocol[1]/ns0:Subjects[1]/ns0:Randomize[1]" w:storeItemID="{423561BC-3B43-4151-BB21-3A498E36C96A}"/>
          <w:text/>
        </w:sdtPr>
        <w:sdtEndPr/>
        <w:sdtContent>
          <w:r w:rsidR="0013009B" w:rsidRPr="0013009B">
            <w:rPr>
              <w:highlight w:val="lightGray"/>
            </w:rPr>
            <w:t>XX</w:t>
          </w:r>
        </w:sdtContent>
      </w:sdt>
      <w:r>
        <w:t xml:space="preserve"> человек.</w:t>
      </w:r>
    </w:p>
    <w:p w14:paraId="309BD81F" w14:textId="77777777" w:rsidR="006E74EC" w:rsidRDefault="006E74EC" w:rsidP="006E74EC">
      <w:r>
        <w:t>Для расчета необходимого объема выборки были использованы следующие параметры:</w:t>
      </w:r>
    </w:p>
    <w:p w14:paraId="65BEE4D1" w14:textId="77777777" w:rsidR="006E74EC" w:rsidRPr="0013009B" w:rsidRDefault="006E74EC" w:rsidP="006E74EC">
      <w:pPr>
        <w:rPr>
          <w:highlight w:val="yellow"/>
        </w:rPr>
      </w:pPr>
      <w:r w:rsidRPr="0013009B">
        <w:rPr>
          <w:highlight w:val="yellow"/>
        </w:rPr>
        <w:t>Границы биоэквивалентности: конвенциальные 80.00 – 125.00%</w:t>
      </w:r>
    </w:p>
    <w:p w14:paraId="675D11AC" w14:textId="77777777" w:rsidR="006E74EC" w:rsidRPr="0013009B" w:rsidRDefault="006E74EC" w:rsidP="006E74EC">
      <w:pPr>
        <w:rPr>
          <w:highlight w:val="yellow"/>
        </w:rPr>
      </w:pPr>
      <w:r w:rsidRPr="0013009B">
        <w:rPr>
          <w:highlight w:val="yellow"/>
        </w:rPr>
        <w:t>Вероятность ошибки I рода: Alpha= 0.05</w:t>
      </w:r>
    </w:p>
    <w:p w14:paraId="787BD4F7" w14:textId="77777777" w:rsidR="006E74EC" w:rsidRPr="0013009B" w:rsidRDefault="006E74EC" w:rsidP="006E74EC">
      <w:pPr>
        <w:rPr>
          <w:highlight w:val="yellow"/>
        </w:rPr>
      </w:pPr>
      <w:r w:rsidRPr="0013009B">
        <w:rPr>
          <w:highlight w:val="yellow"/>
        </w:rPr>
        <w:t xml:space="preserve">Вероятность ошибки II рода: </w:t>
      </w:r>
      <w:proofErr w:type="spellStart"/>
      <w:r w:rsidRPr="0013009B">
        <w:rPr>
          <w:highlight w:val="yellow"/>
        </w:rPr>
        <w:t>Beta</w:t>
      </w:r>
      <w:proofErr w:type="spellEnd"/>
      <w:r w:rsidRPr="0013009B">
        <w:rPr>
          <w:highlight w:val="yellow"/>
        </w:rPr>
        <w:t>: 0.2 (мощность 80.0%)</w:t>
      </w:r>
    </w:p>
    <w:p w14:paraId="41A5EDA2" w14:textId="77777777" w:rsidR="006E74EC" w:rsidRPr="0013009B" w:rsidRDefault="006E74EC" w:rsidP="006E74EC">
      <w:pPr>
        <w:rPr>
          <w:highlight w:val="yellow"/>
        </w:rPr>
      </w:pPr>
      <w:r w:rsidRPr="0013009B">
        <w:rPr>
          <w:highlight w:val="yellow"/>
        </w:rPr>
        <w:t xml:space="preserve">Отношение </w:t>
      </w:r>
      <w:r w:rsidRPr="0013009B">
        <w:rPr>
          <w:highlight w:val="yellow"/>
          <w:lang w:val="en-US"/>
        </w:rPr>
        <w:t>T</w:t>
      </w:r>
      <w:r w:rsidRPr="0013009B">
        <w:rPr>
          <w:highlight w:val="yellow"/>
        </w:rPr>
        <w:t>/</w:t>
      </w:r>
      <w:r w:rsidRPr="0013009B">
        <w:rPr>
          <w:highlight w:val="yellow"/>
          <w:lang w:val="en-US"/>
        </w:rPr>
        <w:t>R</w:t>
      </w:r>
      <w:r w:rsidRPr="0013009B">
        <w:rPr>
          <w:highlight w:val="yellow"/>
        </w:rPr>
        <w:t>: 0.95</w:t>
      </w:r>
    </w:p>
    <w:p w14:paraId="159A3AE4" w14:textId="2C393B77" w:rsidR="006E74EC" w:rsidRPr="008F1F6E" w:rsidRDefault="006E74EC" w:rsidP="006E74EC">
      <w:r w:rsidRPr="0013009B">
        <w:rPr>
          <w:highlight w:val="yellow"/>
        </w:rPr>
        <w:t xml:space="preserve">Коэффициент вариации: </w:t>
      </w:r>
      <w:proofErr w:type="gramStart"/>
      <w:r w:rsidRPr="0013009B">
        <w:rPr>
          <w:highlight w:val="yellow"/>
        </w:rPr>
        <w:t>CV  =</w:t>
      </w:r>
      <w:proofErr w:type="gramEnd"/>
      <w:r w:rsidRPr="0013009B">
        <w:rPr>
          <w:highlight w:val="yellow"/>
        </w:rPr>
        <w:t xml:space="preserve"> </w:t>
      </w:r>
      <w:r w:rsidR="008F1F6E" w:rsidRPr="0013009B">
        <w:rPr>
          <w:highlight w:val="yellow"/>
          <w:lang w:val="en-US"/>
        </w:rPr>
        <w:t>XX</w:t>
      </w:r>
    </w:p>
    <w:p w14:paraId="5D8774E2" w14:textId="77777777" w:rsidR="006E74EC" w:rsidRDefault="006E74EC" w:rsidP="00582643"/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9345"/>
      </w:tblGrid>
      <w:tr w:rsidR="002330E4" w14:paraId="0CE3853F" w14:textId="77777777" w:rsidTr="002330E4">
        <w:tc>
          <w:tcPr>
            <w:tcW w:w="9571" w:type="dxa"/>
          </w:tcPr>
          <w:p w14:paraId="0F7B7A46" w14:textId="77777777" w:rsidR="002330E4" w:rsidRPr="00021817" w:rsidRDefault="002330E4" w:rsidP="002330E4">
            <w:pPr>
              <w:pStyle w:val="afff9"/>
              <w:rPr>
                <w:lang w:val="ru-RU"/>
              </w:rPr>
            </w:pPr>
          </w:p>
          <w:p w14:paraId="3161B82E" w14:textId="77777777" w:rsidR="002330E4" w:rsidRPr="00021817" w:rsidRDefault="002330E4" w:rsidP="002330E4">
            <w:pPr>
              <w:pStyle w:val="afff9"/>
              <w:rPr>
                <w:lang w:val="ru-RU"/>
              </w:rPr>
            </w:pPr>
          </w:p>
        </w:tc>
      </w:tr>
    </w:tbl>
    <w:p w14:paraId="0CF9241A" w14:textId="41BEB727" w:rsidR="006E74EC" w:rsidRPr="00DD64B3" w:rsidRDefault="006E74EC" w:rsidP="006E74EC">
      <w:r>
        <w:t xml:space="preserve">Таким образом, в исследование будет включено не более </w:t>
      </w:r>
      <w:sdt>
        <w:sdtPr>
          <w:rPr>
            <w:highlight w:val="lightGray"/>
          </w:rPr>
          <w:alias w:val="Количество добровольцев скринировано"/>
          <w:tag w:val="Количество добровольцев скринировано"/>
          <w:id w:val="1219551969"/>
          <w:placeholder>
            <w:docPart w:val="53D3218517824269A0716AE057469DC1"/>
          </w:placeholder>
          <w:dataBinding w:prefixMappings="xmlns:ns0='http://protocolschema@pharmcat.net' " w:xpath="/ns0:protocolschema[1]/ns0:Protocol[1]/ns0:Subjects[1]/ns0:Total[1]" w:storeItemID="{423561BC-3B43-4151-BB21-3A498E36C96A}"/>
          <w:text/>
        </w:sdtPr>
        <w:sdtEndPr/>
        <w:sdtContent>
          <w:r w:rsidR="008F1F6E" w:rsidRPr="008F1F6E">
            <w:rPr>
              <w:highlight w:val="lightGray"/>
            </w:rPr>
            <w:t>ХХ</w:t>
          </w:r>
        </w:sdtContent>
      </w:sdt>
      <w:r>
        <w:t xml:space="preserve"> человек</w:t>
      </w:r>
      <w:r w:rsidR="00071F2F" w:rsidRPr="00071F2F">
        <w:t>,</w:t>
      </w:r>
      <w:r>
        <w:t xml:space="preserve"> из которых не более </w:t>
      </w:r>
      <w:sdt>
        <w:sdtPr>
          <w:rPr>
            <w:highlight w:val="lightGray"/>
          </w:rPr>
          <w:alias w:val="Количество рандомизированных добровольцев"/>
          <w:tag w:val="Количество рандомизированных добровольцев"/>
          <w:id w:val="-1985236871"/>
          <w:placeholder>
            <w:docPart w:val="7D2D2E0F992E4787BC347BA28F3092F5"/>
          </w:placeholder>
          <w:dataBinding w:prefixMappings="xmlns:ns0='http://protocolschema@pharmcat.net' " w:xpath="/ns0:protocolschema[1]/ns0:Protocol[1]/ns0:Subjects[1]/ns0:Randomize[1]" w:storeItemID="{423561BC-3B43-4151-BB21-3A498E36C96A}"/>
          <w:text/>
        </w:sdtPr>
        <w:sdtEndPr/>
        <w:sdtContent>
          <w:r w:rsidR="0013009B">
            <w:rPr>
              <w:highlight w:val="lightGray"/>
            </w:rPr>
            <w:t>XX</w:t>
          </w:r>
        </w:sdtContent>
      </w:sdt>
      <w:r>
        <w:t xml:space="preserve"> будут рандомизированы.</w:t>
      </w:r>
    </w:p>
    <w:p w14:paraId="34E65EFC" w14:textId="77777777" w:rsidR="002330E4" w:rsidRDefault="002330E4" w:rsidP="00582643"/>
    <w:p w14:paraId="151C1CE0" w14:textId="77777777" w:rsidR="00582643" w:rsidRDefault="00582643" w:rsidP="001E690A">
      <w:pPr>
        <w:pStyle w:val="2"/>
      </w:pPr>
      <w:bookmarkStart w:id="182" w:name="_Toc89620525"/>
      <w:r>
        <w:t>Применяемый уровень значимости</w:t>
      </w:r>
      <w:bookmarkEnd w:id="182"/>
    </w:p>
    <w:p w14:paraId="728C8CB9" w14:textId="5A9D58B1" w:rsidR="00582643" w:rsidRDefault="00582643" w:rsidP="00582643">
      <w:r>
        <w:t>Проверка статистических гипотез по результатам настоящего исследования будет проводиться при априорном уровне значимости (вероятности ошибки первого рода), равном 0</w:t>
      </w:r>
      <w:r w:rsidR="00174330">
        <w:t>.</w:t>
      </w:r>
      <w:r>
        <w:t>05.</w:t>
      </w:r>
    </w:p>
    <w:p w14:paraId="14FF7CC3" w14:textId="77777777" w:rsidR="00582643" w:rsidRDefault="00582643" w:rsidP="001E690A">
      <w:pPr>
        <w:pStyle w:val="2"/>
      </w:pPr>
      <w:bookmarkStart w:id="183" w:name="_Toc89620526"/>
      <w:r>
        <w:lastRenderedPageBreak/>
        <w:t>Критерий прекращения исследования</w:t>
      </w:r>
      <w:bookmarkEnd w:id="183"/>
    </w:p>
    <w:p w14:paraId="2861F984" w14:textId="56C27782" w:rsidR="00582643" w:rsidRDefault="00582643" w:rsidP="00582643">
      <w:r>
        <w:t xml:space="preserve">Критерии прекращения исследования приведены в разделе </w:t>
      </w:r>
      <w:r w:rsidRPr="00D8531A">
        <w:rPr>
          <w:highlight w:val="green"/>
        </w:rPr>
        <w:fldChar w:fldCharType="begin"/>
      </w:r>
      <w:r w:rsidRPr="00D8531A">
        <w:rPr>
          <w:highlight w:val="green"/>
        </w:rPr>
        <w:instrText xml:space="preserve"> REF _Ref446093470 \r \h  \* MERGEFORMAT </w:instrText>
      </w:r>
      <w:r w:rsidRPr="00D8531A">
        <w:rPr>
          <w:highlight w:val="green"/>
        </w:rPr>
      </w:r>
      <w:r w:rsidRPr="00D8531A">
        <w:rPr>
          <w:highlight w:val="green"/>
        </w:rPr>
        <w:fldChar w:fldCharType="separate"/>
      </w:r>
      <w:r w:rsidR="00A272FD">
        <w:rPr>
          <w:highlight w:val="green"/>
        </w:rPr>
        <w:t>4.6</w:t>
      </w:r>
      <w:r w:rsidRPr="00D8531A">
        <w:rPr>
          <w:highlight w:val="green"/>
        </w:rPr>
        <w:fldChar w:fldCharType="end"/>
      </w:r>
      <w:r>
        <w:t xml:space="preserve"> настоящего протокола.</w:t>
      </w:r>
    </w:p>
    <w:p w14:paraId="51AE0B07" w14:textId="77777777" w:rsidR="00582643" w:rsidRDefault="00582643" w:rsidP="00582643">
      <w:r>
        <w:t>Промежуточный анализ данных не предусмотрен.</w:t>
      </w:r>
    </w:p>
    <w:p w14:paraId="1CE9EFB9" w14:textId="77777777" w:rsidR="00582643" w:rsidRDefault="00582643" w:rsidP="001E690A">
      <w:pPr>
        <w:pStyle w:val="2"/>
      </w:pPr>
      <w:bookmarkStart w:id="184" w:name="_Ref446093663"/>
      <w:bookmarkStart w:id="185" w:name="_Toc89620527"/>
      <w:r>
        <w:t>Процедуры учета отсутствующих, сомнительных и не подлежащих анализу данных</w:t>
      </w:r>
      <w:bookmarkEnd w:id="184"/>
      <w:bookmarkEnd w:id="185"/>
    </w:p>
    <w:p w14:paraId="559E606D" w14:textId="2AAAFC81" w:rsidR="00582643" w:rsidRPr="00E32BBF" w:rsidRDefault="00582643" w:rsidP="00582643">
      <w:r w:rsidRPr="00E32BBF">
        <w:t>В ходе мониторинговых визитов в Исследовательский центр специалисты по мониторингу, уполномоченные Спонсором, проведут анализ ИРК добровольцев на предмет отсутствия в них необходимых данных. В случае отсутствия данных в ИРК и наличия соответствующей информации в первичной документации, будут сформулированы вопросы к Исследователю и предписания по устранению несоответствий</w:t>
      </w:r>
      <w:r w:rsidRPr="003A4529">
        <w:t>.</w:t>
      </w:r>
      <w:r w:rsidR="004B5241" w:rsidRPr="003A4529">
        <w:t xml:space="preserve"> Ответ Исследователя должен последовать не позже</w:t>
      </w:r>
      <w:r w:rsidR="008F1F6E">
        <w:t>,</w:t>
      </w:r>
      <w:r w:rsidR="004B5241" w:rsidRPr="003A4529">
        <w:t xml:space="preserve"> чем через </w:t>
      </w:r>
      <w:r w:rsidR="003A4529" w:rsidRPr="00A272FD">
        <w:rPr>
          <w:highlight w:val="yellow"/>
        </w:rPr>
        <w:t>7</w:t>
      </w:r>
      <w:r w:rsidR="003A4529" w:rsidRPr="003A4529">
        <w:t xml:space="preserve"> </w:t>
      </w:r>
      <w:r w:rsidR="004B5241" w:rsidRPr="003A4529">
        <w:t>дней после передачи Исследователю запроса об устранении несоответствий.</w:t>
      </w:r>
    </w:p>
    <w:p w14:paraId="37E615BB" w14:textId="7CA5A425" w:rsidR="00582643" w:rsidRPr="00E32BBF" w:rsidRDefault="00582643" w:rsidP="00582643">
      <w:r w:rsidRPr="00E32BBF">
        <w:t>Данные</w:t>
      </w:r>
      <w:r w:rsidR="008F1F6E">
        <w:t>,</w:t>
      </w:r>
      <w:r w:rsidRPr="00E32BBF">
        <w:t xml:space="preserve"> содержащиеся в ИРК будут перенесены в базу данных (БД) клинического исследования.</w:t>
      </w:r>
    </w:p>
    <w:p w14:paraId="10DC8280" w14:textId="77777777" w:rsidR="00582643" w:rsidRPr="00E32BBF" w:rsidRDefault="00582643" w:rsidP="00582643">
      <w:r w:rsidRPr="00E32BBF">
        <w:t>Специалист по статистике, уполномоченный Спонсором, при проверке базы данных проведет анализ на предмет наличия сомнительных, пропущенных и не подлежащих анализу данных, по результатам которого будут также сформулированы вопросы к Исследователю.</w:t>
      </w:r>
    </w:p>
    <w:p w14:paraId="76871AA0" w14:textId="77777777" w:rsidR="00582643" w:rsidRDefault="00582643" w:rsidP="00582643">
      <w:r w:rsidRPr="00E32BBF">
        <w:t>Исследователь, по возможности, устранит выявленные ошибки в ИРК и проинформирует об этом уполномоченных представителей Спонсора. Если выявленные ошибки в данных будет невозможно устранить после завершения участия добровольцев в исследовании, в ходе статистического анализа данных будет проводиться анализ чувствительности результирующих параметров к наличию сомнительных данных. Информация о пропущенных, сомнительных и не подлежащих анализу данных будет представлена в Отчете о клиническом исследовании. При проведении статистического анализа не будут использоваться никакие методы замещения пропущенных данных.</w:t>
      </w:r>
    </w:p>
    <w:p w14:paraId="0A9C451D" w14:textId="3BD9EF24" w:rsidR="00237C30" w:rsidRDefault="00237C30" w:rsidP="00582643">
      <w:r>
        <w:t xml:space="preserve">Принятие решения об исключении данных добровольца из статистического анализа будет выполнять до проведения биоаналитических процедур. Исключение добровольцев допускается только в соответствии с критериями исключения (см. Раздел </w:t>
      </w:r>
      <w:r w:rsidRPr="00237C30">
        <w:rPr>
          <w:highlight w:val="green"/>
        </w:rPr>
        <w:fldChar w:fldCharType="begin"/>
      </w:r>
      <w:r w:rsidRPr="00237C30">
        <w:rPr>
          <w:highlight w:val="green"/>
        </w:rPr>
        <w:instrText xml:space="preserve"> REF _Ref448340746 \r \h </w:instrText>
      </w:r>
      <w:r>
        <w:rPr>
          <w:highlight w:val="green"/>
        </w:rPr>
        <w:instrText xml:space="preserve"> \* MERGEFORMAT </w:instrText>
      </w:r>
      <w:r w:rsidRPr="00237C30">
        <w:rPr>
          <w:highlight w:val="green"/>
        </w:rPr>
      </w:r>
      <w:r w:rsidRPr="00237C30">
        <w:rPr>
          <w:highlight w:val="green"/>
        </w:rPr>
        <w:fldChar w:fldCharType="separate"/>
      </w:r>
      <w:r w:rsidR="00A272FD">
        <w:rPr>
          <w:highlight w:val="green"/>
        </w:rPr>
        <w:t>5.3</w:t>
      </w:r>
      <w:r w:rsidRPr="00237C30">
        <w:rPr>
          <w:highlight w:val="green"/>
        </w:rPr>
        <w:fldChar w:fldCharType="end"/>
      </w:r>
      <w:r>
        <w:t>).</w:t>
      </w:r>
    </w:p>
    <w:p w14:paraId="4CD445F4" w14:textId="20A15339" w:rsidR="002F3182" w:rsidRDefault="00237C30" w:rsidP="009B4659">
      <w:r>
        <w:t>Исключение данных добровольц</w:t>
      </w:r>
      <w:r w:rsidR="00AA6181">
        <w:t>ев</w:t>
      </w:r>
      <w:r>
        <w:t xml:space="preserve"> из статистического анализа </w:t>
      </w:r>
      <w:r w:rsidR="00617AA4">
        <w:t xml:space="preserve">после выполнения биоаналитических процедур </w:t>
      </w:r>
      <w:r>
        <w:t>допускается только в следующих случаях</w:t>
      </w:r>
      <w:r w:rsidR="00AA6181">
        <w:t xml:space="preserve"> (в соответствии с п. 78. Правил исследований БЭ ЭАЭС)</w:t>
      </w:r>
      <w:r>
        <w:t>:</w:t>
      </w:r>
    </w:p>
    <w:p w14:paraId="5738FCB1" w14:textId="0EC1476B" w:rsidR="00237C30" w:rsidRPr="00647184" w:rsidRDefault="00AA6181" w:rsidP="00647184">
      <w:pPr>
        <w:pStyle w:val="1"/>
      </w:pPr>
      <w:r w:rsidRPr="00647184">
        <w:t>Добровольцы</w:t>
      </w:r>
      <w:r w:rsidR="00237C30" w:rsidRPr="00647184">
        <w:t xml:space="preserve">, в плазме которых концентрация </w:t>
      </w:r>
      <w:r w:rsidR="00237C30" w:rsidRPr="00647184">
        <w:rPr>
          <w:rStyle w:val="ae"/>
        </w:rPr>
        <w:t>референтного</w:t>
      </w:r>
      <w:r w:rsidR="00237C30" w:rsidRPr="00647184">
        <w:t xml:space="preserve"> лекарственного препарата не определяется или определяется лишь в незначительных количествах. Концентрации анализируемого вещества у </w:t>
      </w:r>
      <w:r w:rsidRPr="00647184">
        <w:t>добровольца</w:t>
      </w:r>
      <w:r w:rsidR="00237C30" w:rsidRPr="00647184">
        <w:t xml:space="preserve"> признаются очень низкими, если его AUC не превышает 5 процентов от средней геометрической AUC </w:t>
      </w:r>
      <w:r w:rsidR="00237C30" w:rsidRPr="00647184">
        <w:rPr>
          <w:rStyle w:val="ae"/>
        </w:rPr>
        <w:t>референтного</w:t>
      </w:r>
      <w:r w:rsidR="00237C30" w:rsidRPr="00647184">
        <w:t xml:space="preserve"> лекарственного препарата (рассчитанной </w:t>
      </w:r>
      <w:r w:rsidR="00237C30" w:rsidRPr="00647184">
        <w:lastRenderedPageBreak/>
        <w:t xml:space="preserve">без учета данных </w:t>
      </w:r>
      <w:r w:rsidRPr="00647184">
        <w:t>добровольца</w:t>
      </w:r>
      <w:r w:rsidR="00237C30" w:rsidRPr="00647184">
        <w:t xml:space="preserve"> с выбросами).</w:t>
      </w:r>
      <w:r w:rsidR="00915A00">
        <w:t xml:space="preserve"> </w:t>
      </w:r>
      <w:r w:rsidR="00915A00" w:rsidRPr="00DA6C38">
        <w:t>Исключение данных по этой причине допустимо лишь в единичных случаях, и в целом ставит под сомнение достоверность (валидность) проведенного исследования</w:t>
      </w:r>
      <w:r w:rsidR="00915A00">
        <w:t>.</w:t>
      </w:r>
    </w:p>
    <w:p w14:paraId="21CB3DD0" w14:textId="18994F8D" w:rsidR="00237C30" w:rsidRPr="00647184" w:rsidRDefault="00AA6181" w:rsidP="00647184">
      <w:pPr>
        <w:pStyle w:val="1"/>
      </w:pPr>
      <w:r w:rsidRPr="00647184">
        <w:t>Добровольцы, в «Пробе 0» которых определена ненулевая</w:t>
      </w:r>
      <w:r w:rsidR="00237C30" w:rsidRPr="00647184">
        <w:t xml:space="preserve"> концентраци</w:t>
      </w:r>
      <w:r w:rsidRPr="00647184">
        <w:t>я анализируемого вещества, превышающая 5% от Cmax.</w:t>
      </w:r>
    </w:p>
    <w:p w14:paraId="0D0F2903" w14:textId="04E7D696" w:rsidR="00237C30" w:rsidRPr="00A5378F" w:rsidRDefault="00237C30" w:rsidP="00AA6181">
      <w:pPr>
        <w:rPr>
          <w:highlight w:val="yellow"/>
        </w:rPr>
      </w:pPr>
      <w:r>
        <w:t xml:space="preserve">В </w:t>
      </w:r>
      <w:r w:rsidR="00AA6181">
        <w:t xml:space="preserve">этих </w:t>
      </w:r>
      <w:r>
        <w:t>случаях фармакокинетические данные отдельных добровольцев не будут использованы для расчета 90% доверительных интервалов для оценки биоэквивалентности</w:t>
      </w:r>
      <w:r w:rsidR="00AA6181">
        <w:t xml:space="preserve"> и описательной статистики</w:t>
      </w:r>
      <w:r>
        <w:t>,</w:t>
      </w:r>
      <w:r w:rsidR="00AA6181">
        <w:t xml:space="preserve"> но будут отражены в</w:t>
      </w:r>
      <w:r>
        <w:t xml:space="preserve"> таблицах</w:t>
      </w:r>
      <w:r w:rsidR="00AA6181">
        <w:t xml:space="preserve"> фармакокинетических параметров.</w:t>
      </w:r>
    </w:p>
    <w:p w14:paraId="381559D2" w14:textId="77777777" w:rsidR="00582643" w:rsidRDefault="00582643" w:rsidP="001E690A">
      <w:pPr>
        <w:pStyle w:val="2"/>
      </w:pPr>
      <w:bookmarkStart w:id="186" w:name="_Toc89620528"/>
      <w:r>
        <w:t>Процедуры сообщения о любых отклонениях от первоначального статистического плана</w:t>
      </w:r>
      <w:bookmarkEnd w:id="186"/>
    </w:p>
    <w:p w14:paraId="2623A422" w14:textId="77777777" w:rsidR="00582643" w:rsidRDefault="00582643" w:rsidP="00582643">
      <w:r>
        <w:t>Решение об изменении отраженного в настоящем протоколе статистического плана принимается Спонсором.</w:t>
      </w:r>
    </w:p>
    <w:p w14:paraId="405C73D5" w14:textId="77777777" w:rsidR="00582643" w:rsidRDefault="00582643" w:rsidP="00582643">
      <w:r>
        <w:t>Все изменения в первоначальном статистическом плане с их обоснованием отражаются в финальном Отчете о клиническом исследовании.</w:t>
      </w:r>
    </w:p>
    <w:p w14:paraId="35D49729" w14:textId="77777777" w:rsidR="00582643" w:rsidRDefault="00582643" w:rsidP="001E690A">
      <w:pPr>
        <w:pStyle w:val="2"/>
      </w:pPr>
      <w:bookmarkStart w:id="187" w:name="_Toc89620529"/>
      <w:r>
        <w:t>Популяция для анализа</w:t>
      </w:r>
      <w:bookmarkEnd w:id="187"/>
    </w:p>
    <w:p w14:paraId="37B7BF23" w14:textId="77777777" w:rsidR="00582643" w:rsidRDefault="00582643" w:rsidP="00582643">
      <w:r>
        <w:t>Для проведения анализа будут использованы следующие группы:</w:t>
      </w:r>
    </w:p>
    <w:p w14:paraId="1F2C60E2" w14:textId="5103D56A" w:rsidR="00582643" w:rsidRDefault="00582643" w:rsidP="001D4982">
      <w:r>
        <w:rPr>
          <w:rStyle w:val="af"/>
        </w:rPr>
        <w:t>Популяция для анализа фармакокинетики</w:t>
      </w:r>
      <w:r w:rsidR="0081012B">
        <w:rPr>
          <w:rStyle w:val="af"/>
        </w:rPr>
        <w:t xml:space="preserve"> (</w:t>
      </w:r>
      <w:r w:rsidR="00CA0FA1">
        <w:rPr>
          <w:rStyle w:val="af"/>
        </w:rPr>
        <w:t xml:space="preserve">оценки </w:t>
      </w:r>
      <w:r w:rsidR="0081012B">
        <w:rPr>
          <w:rStyle w:val="af"/>
        </w:rPr>
        <w:t>биоэквивалентности)</w:t>
      </w:r>
      <w:r>
        <w:rPr>
          <w:rStyle w:val="af"/>
        </w:rPr>
        <w:t>:</w:t>
      </w:r>
      <w:r>
        <w:t xml:space="preserve"> </w:t>
      </w:r>
      <w:r w:rsidR="001D4982" w:rsidRPr="0081012B">
        <w:t xml:space="preserve">популяция </w:t>
      </w:r>
      <w:r w:rsidR="001D4982">
        <w:t xml:space="preserve">оценки биоэквивалентности </w:t>
      </w:r>
      <w:r w:rsidR="001D4982" w:rsidRPr="0081012B">
        <w:t>будет состоять из всех рандомизированных добровольцев</w:t>
      </w:r>
      <w:r w:rsidR="001D4982">
        <w:t xml:space="preserve"> без существенных отклонений от протокола</w:t>
      </w:r>
      <w:r w:rsidR="001D4982" w:rsidRPr="0081012B">
        <w:t xml:space="preserve">, принявших </w:t>
      </w:r>
      <w:r w:rsidR="001D4982">
        <w:t>все планируемые дозы исследуемых препаратов</w:t>
      </w:r>
      <w:r w:rsidR="001D4982" w:rsidRPr="0081012B">
        <w:t>, за исключением добровольцев</w:t>
      </w:r>
      <w:r w:rsidR="005B1343" w:rsidRPr="005B1343">
        <w:t xml:space="preserve"> </w:t>
      </w:r>
      <w:r w:rsidR="005B1343">
        <w:t>у которых пропущен</w:t>
      </w:r>
      <w:r w:rsidR="005B1343" w:rsidRPr="005B1343">
        <w:t xml:space="preserve"> отбор 2-х и более проб подряд в течение одного Периода исследования</w:t>
      </w:r>
      <w:r w:rsidR="001D4982">
        <w:t>.</w:t>
      </w:r>
    </w:p>
    <w:p w14:paraId="73C82E9A" w14:textId="2ECBCEB5" w:rsidR="00CA0FA1" w:rsidRDefault="00CA0FA1" w:rsidP="00582643">
      <w:r>
        <w:t>Определение фармакокинетических параметров будет выполнено, по возможности, для всех добровольцев</w:t>
      </w:r>
      <w:r w:rsidR="005B1343" w:rsidRPr="005B1343">
        <w:t>,</w:t>
      </w:r>
      <w:r>
        <w:t xml:space="preserve"> получивших хотя бы один исследуемый лекарственный препарат.</w:t>
      </w:r>
    </w:p>
    <w:p w14:paraId="3E4A48E5" w14:textId="45E096F1" w:rsidR="00582643" w:rsidRDefault="00582643" w:rsidP="00952947">
      <w:r>
        <w:rPr>
          <w:b/>
        </w:rPr>
        <w:t>Популяция для анализа безопасности</w:t>
      </w:r>
      <w:r>
        <w:t>: все рандомизированные добровольцы, применившие хотя бы одну дозу любого исследуемого препарата.</w:t>
      </w:r>
      <w:r w:rsidR="005B2EA1">
        <w:br w:type="page"/>
      </w:r>
    </w:p>
    <w:p w14:paraId="4200244A" w14:textId="77777777" w:rsidR="00582643" w:rsidRDefault="00582643" w:rsidP="003D5DBE">
      <w:pPr>
        <w:pStyle w:val="10"/>
      </w:pPr>
      <w:bookmarkStart w:id="188" w:name="_Toc89620530"/>
      <w:r>
        <w:lastRenderedPageBreak/>
        <w:t>Прямой доступ к первичным данным</w:t>
      </w:r>
      <w:bookmarkEnd w:id="188"/>
    </w:p>
    <w:p w14:paraId="1A7D0D31" w14:textId="7FBD583F" w:rsidR="00582643" w:rsidRDefault="00582643" w:rsidP="00582643">
      <w:r>
        <w:t>Прямой доступ к первичным данным, полученным в ходе исследования, помимо исследователей, будут иметь специалисты по мониторингу, уполномоченные Спонсором, представител</w:t>
      </w:r>
      <w:r w:rsidR="00B74775">
        <w:t>и ЭСО/НЭК</w:t>
      </w:r>
      <w:r>
        <w:t xml:space="preserve"> и представители национальных или иностранных уполномоченных органов (согласно ГОСТ Р 52379-2005 "Надлежащая клиническая практика"). При этом в соответствии с требованиями законодательства, Спонсор или органы здравоохранения имеют право осуществлять проверку (аудит или инспекцию) материально-технического обеспечения исследования и документации по исследованию.</w:t>
      </w:r>
    </w:p>
    <w:p w14:paraId="4A6FD044" w14:textId="0B729742" w:rsidR="005B2EA1" w:rsidRDefault="00582643" w:rsidP="00582643">
      <w:r>
        <w:t>Исследователи и Исследовательские центры не должны препятствовать прямому доступу к первичной документации для проведения связанных с настоящим исследованием мониторинга, аудита, этической экспертизы, а также инспекции со стороны уполномоченных органов.</w:t>
      </w:r>
    </w:p>
    <w:p w14:paraId="52D689D5" w14:textId="0E7263D2" w:rsidR="00582643" w:rsidRDefault="005B2EA1" w:rsidP="005B2EA1">
      <w:pPr>
        <w:spacing w:before="0" w:after="200" w:line="276" w:lineRule="auto"/>
        <w:ind w:firstLine="0"/>
        <w:jc w:val="left"/>
      </w:pPr>
      <w:r>
        <w:br w:type="page"/>
      </w:r>
    </w:p>
    <w:p w14:paraId="3E9594C6" w14:textId="77777777" w:rsidR="00582643" w:rsidRDefault="00582643" w:rsidP="003D5DBE">
      <w:pPr>
        <w:pStyle w:val="10"/>
      </w:pPr>
      <w:bookmarkStart w:id="189" w:name="_Ref446096007"/>
      <w:bookmarkStart w:id="190" w:name="_Ref446096002"/>
      <w:bookmarkStart w:id="191" w:name="_Toc89620531"/>
      <w:r>
        <w:lastRenderedPageBreak/>
        <w:t>Контроль качества и обеспечение качества</w:t>
      </w:r>
      <w:bookmarkEnd w:id="189"/>
      <w:bookmarkEnd w:id="190"/>
      <w:bookmarkEnd w:id="191"/>
    </w:p>
    <w:p w14:paraId="0B794221" w14:textId="77777777" w:rsidR="00582643" w:rsidRDefault="00582643" w:rsidP="0023580E">
      <w:pPr>
        <w:pStyle w:val="4"/>
      </w:pPr>
      <w:bookmarkStart w:id="192" w:name="_Toc413330516"/>
      <w:bookmarkStart w:id="193" w:name="_Toc373281364"/>
      <w:bookmarkStart w:id="194" w:name="_Toc359903314"/>
      <w:bookmarkStart w:id="195" w:name="_Toc360902097"/>
      <w:bookmarkStart w:id="196" w:name="_Toc89620532"/>
      <w:r>
        <w:t>Мониторинг исследования</w:t>
      </w:r>
      <w:bookmarkEnd w:id="192"/>
      <w:bookmarkEnd w:id="193"/>
      <w:bookmarkEnd w:id="194"/>
      <w:bookmarkEnd w:id="195"/>
      <w:bookmarkEnd w:id="196"/>
    </w:p>
    <w:p w14:paraId="45EAA96E" w14:textId="5AF031E7" w:rsidR="00582643" w:rsidRDefault="00582643">
      <w:r>
        <w:t>Регулярные визиты специалиста по мониторингу, по поручению Спонсора, перед началом, в ходе исследования и при его завершении способствуют успешному проведению исследования и служат гарантией сбора точных данных, своевременного выявления возможных ошибок, документирования процесса клинического исследования, обеспечения защиты прав субъектов исследования, проведения исследования в соответствии с принципами Хельсинкской Декларации Всемирной Медицинской Ассоциации (ВМА) (в последней редакции, одобренной на 64-ой Генеральной Ассамблее ВМА, г. Форталеза, Бразилия, октябрь 2013 г.), трехстороннего соглашения по Надлежащей Клинической Практике (ICH GCP, 1996) и действующего</w:t>
      </w:r>
      <w:r w:rsidR="00F005A2">
        <w:t xml:space="preserve"> законодательства РФ (раздел </w:t>
      </w:r>
      <w:r w:rsidR="00F005A2" w:rsidRPr="00F005A2">
        <w:rPr>
          <w:highlight w:val="green"/>
        </w:rPr>
        <w:fldChar w:fldCharType="begin"/>
      </w:r>
      <w:r w:rsidR="00F005A2" w:rsidRPr="00F005A2">
        <w:rPr>
          <w:highlight w:val="green"/>
        </w:rPr>
        <w:instrText xml:space="preserve"> REF _Ref446098302 \r \h </w:instrText>
      </w:r>
      <w:r w:rsidR="00F005A2">
        <w:rPr>
          <w:highlight w:val="green"/>
        </w:rPr>
        <w:instrText xml:space="preserve"> \* MERGEFORMAT </w:instrText>
      </w:r>
      <w:r w:rsidR="00F005A2" w:rsidRPr="00F005A2">
        <w:rPr>
          <w:highlight w:val="green"/>
        </w:rPr>
      </w:r>
      <w:r w:rsidR="00F005A2" w:rsidRPr="00F005A2">
        <w:rPr>
          <w:highlight w:val="green"/>
        </w:rPr>
        <w:fldChar w:fldCharType="separate"/>
      </w:r>
      <w:r w:rsidR="00A272FD">
        <w:rPr>
          <w:highlight w:val="green"/>
        </w:rPr>
        <w:t>2.5</w:t>
      </w:r>
      <w:r w:rsidR="00F005A2" w:rsidRPr="00F005A2">
        <w:rPr>
          <w:highlight w:val="green"/>
        </w:rPr>
        <w:fldChar w:fldCharType="end"/>
      </w:r>
      <w:r>
        <w:t>).</w:t>
      </w:r>
    </w:p>
    <w:p w14:paraId="5672B8B3" w14:textId="77777777" w:rsidR="00582643" w:rsidRDefault="00582643" w:rsidP="00582643">
      <w:r>
        <w:t>Рутинный мониторинг исследования включает:</w:t>
      </w:r>
    </w:p>
    <w:p w14:paraId="0A249FC5" w14:textId="77777777" w:rsidR="00582643" w:rsidRPr="00073570" w:rsidRDefault="00582643" w:rsidP="001E690A">
      <w:pPr>
        <w:pStyle w:val="1"/>
      </w:pPr>
      <w:r w:rsidRPr="007F2CFA">
        <w:t>Подтверждение надлежащего проведения и документирования процесса получения Информированного согласия, а также скрининга и включения субъектов в исследование.</w:t>
      </w:r>
    </w:p>
    <w:p w14:paraId="3A11FBE5" w14:textId="77777777" w:rsidR="00582643" w:rsidRPr="00073570" w:rsidRDefault="00582643" w:rsidP="001E690A">
      <w:pPr>
        <w:pStyle w:val="1"/>
      </w:pPr>
      <w:r w:rsidRPr="007F2CFA">
        <w:t>Верификацию данных ИРК и первичной медицинской документации субъектов исследования.</w:t>
      </w:r>
    </w:p>
    <w:p w14:paraId="5EF943ED" w14:textId="77777777" w:rsidR="00582643" w:rsidRPr="00073570" w:rsidRDefault="00582643" w:rsidP="001E690A">
      <w:pPr>
        <w:pStyle w:val="1"/>
      </w:pPr>
      <w:r w:rsidRPr="007F2CFA">
        <w:t>Подтверждение выявления, документирования и своевременного репортирования сведений о НЯ в ходе исследования.</w:t>
      </w:r>
    </w:p>
    <w:p w14:paraId="1BAFBCBB" w14:textId="77777777" w:rsidR="00582643" w:rsidRPr="00073570" w:rsidRDefault="00582643" w:rsidP="001E690A">
      <w:pPr>
        <w:pStyle w:val="1"/>
      </w:pPr>
      <w:r w:rsidRPr="007F2CFA">
        <w:t>Подтверждение соблюдения персоналом Исследовательского центра требований к выполнению процедур протокола исследования.</w:t>
      </w:r>
    </w:p>
    <w:p w14:paraId="3FE81F69" w14:textId="77777777" w:rsidR="00582643" w:rsidRPr="00073570" w:rsidRDefault="00582643" w:rsidP="001E690A">
      <w:pPr>
        <w:pStyle w:val="1"/>
      </w:pPr>
      <w:r w:rsidRPr="007F2CFA">
        <w:t>Подтверждение документирования поставок, хранения, распределения и уничтожения исследуемых лекарственных препаратов и материалов исследования.</w:t>
      </w:r>
    </w:p>
    <w:p w14:paraId="4709D1F1" w14:textId="77777777" w:rsidR="00582643" w:rsidRPr="00073570" w:rsidRDefault="00582643" w:rsidP="001E690A">
      <w:pPr>
        <w:pStyle w:val="1"/>
      </w:pPr>
      <w:r w:rsidRPr="007F2CFA">
        <w:t>Подтверждение компетенций персонала Исследовательского центра, а также внешней лаборатории, необходимой для проведения исследования.</w:t>
      </w:r>
    </w:p>
    <w:p w14:paraId="5EC7D960" w14:textId="77777777" w:rsidR="00582643" w:rsidRPr="00073570" w:rsidRDefault="00582643" w:rsidP="001E690A">
      <w:pPr>
        <w:pStyle w:val="1"/>
      </w:pPr>
      <w:r w:rsidRPr="007F2CFA">
        <w:t>Подтверждения соответствия диагностического и лабораторного оборудования требованиям адекватного применения в ходе исследования.</w:t>
      </w:r>
    </w:p>
    <w:p w14:paraId="33EB1503" w14:textId="219C1C37" w:rsidR="00582643" w:rsidRPr="00073570" w:rsidRDefault="00582643" w:rsidP="001E690A">
      <w:pPr>
        <w:pStyle w:val="1"/>
      </w:pPr>
      <w:r w:rsidRPr="007F2CFA">
        <w:t xml:space="preserve">Подтверждение взаимодействий исследователя с </w:t>
      </w:r>
      <w:r w:rsidR="004A42BB">
        <w:t>ЭСО/НЭК</w:t>
      </w:r>
      <w:r w:rsidRPr="007F2CFA">
        <w:t xml:space="preserve"> по вопросам безопасности исследования и внесению согласованных со Спонсором поправок к протоколу исследования.</w:t>
      </w:r>
    </w:p>
    <w:p w14:paraId="5C91E576" w14:textId="77777777" w:rsidR="00582643" w:rsidRPr="00073570" w:rsidRDefault="00582643" w:rsidP="001E690A">
      <w:pPr>
        <w:pStyle w:val="1"/>
      </w:pPr>
      <w:r w:rsidRPr="007F2CFA">
        <w:t>Подтверждение надлежащего оформления административных документов.</w:t>
      </w:r>
    </w:p>
    <w:p w14:paraId="641CC3BF" w14:textId="270BCBD7" w:rsidR="00582643" w:rsidRDefault="00582643">
      <w:pPr>
        <w:rPr>
          <w:b/>
        </w:rPr>
      </w:pPr>
      <w:r>
        <w:rPr>
          <w:bCs/>
        </w:rPr>
        <w:t>Обеспечение целостности данных исследования проводится специалистами, назначенными</w:t>
      </w:r>
      <w:r>
        <w:t xml:space="preserve"> Спонсором, осуществляющими ведение базы данных исследования, которые выявляют несоответствия, ошибочно внесенные данные, пропущенные данные в ходе перекрестной проверки всех ИРК. При возникновении вопросов к содержащимся в ИРК данным или необходимости внесения в ИРК уточнений, ответы/уточнения должны </w:t>
      </w:r>
      <w:r>
        <w:lastRenderedPageBreak/>
        <w:t xml:space="preserve">быть предоставлены Исследователем в течение </w:t>
      </w:r>
      <w:r w:rsidRPr="00A272FD">
        <w:rPr>
          <w:highlight w:val="yellow"/>
        </w:rPr>
        <w:t>7 дней</w:t>
      </w:r>
      <w:r>
        <w:t xml:space="preserve"> от даты получения уведомления об их наличии.</w:t>
      </w:r>
    </w:p>
    <w:p w14:paraId="3E8E5519" w14:textId="77777777" w:rsidR="00582643" w:rsidRDefault="00582643">
      <w:r>
        <w:t>В соответствии с требованиями законодательства Спонсор (уполномоченное Спонсором лицо) или представители национальных или иностранных уполномоченных органов имеют право осуществлять проверку (аудит) материально-технического обеспечения исследования и документации по исследованию. Исследователь должен предоставить доступ к документации и всю необходимую информацию лицам, уполномоченным проводить аудит или инспекции.</w:t>
      </w:r>
    </w:p>
    <w:p w14:paraId="75636A55" w14:textId="62CBE54A" w:rsidR="005B2EA1" w:rsidRDefault="00582643">
      <w:r>
        <w:t>Уполномоченные представители Спонсора могут присутствовать в ходе проведения процедур отбора и обработки образцов крови, приема исследуемых лекарственных препаратов с целью проверки качества выполнения процедур.</w:t>
      </w:r>
    </w:p>
    <w:p w14:paraId="4AA2CE29" w14:textId="7AFACA51" w:rsidR="00582643" w:rsidRDefault="005B2EA1" w:rsidP="005B2EA1">
      <w:pPr>
        <w:spacing w:before="0" w:after="200" w:line="276" w:lineRule="auto"/>
        <w:ind w:firstLine="0"/>
        <w:jc w:val="left"/>
      </w:pPr>
      <w:r>
        <w:br w:type="page"/>
      </w:r>
    </w:p>
    <w:p w14:paraId="01F33F4F" w14:textId="77777777" w:rsidR="00582643" w:rsidRDefault="00582643" w:rsidP="003D5DBE">
      <w:pPr>
        <w:pStyle w:val="10"/>
      </w:pPr>
      <w:bookmarkStart w:id="197" w:name="_Toc89620533"/>
      <w:r>
        <w:lastRenderedPageBreak/>
        <w:t>Этические аспекты исследования</w:t>
      </w:r>
      <w:bookmarkEnd w:id="197"/>
    </w:p>
    <w:p w14:paraId="6BD07A0F" w14:textId="77777777" w:rsidR="00582643" w:rsidRDefault="00582643" w:rsidP="001E690A">
      <w:pPr>
        <w:pStyle w:val="2"/>
      </w:pPr>
      <w:bookmarkStart w:id="198" w:name="_Toc446064625"/>
      <w:bookmarkStart w:id="199" w:name="_Toc89620534"/>
      <w:r>
        <w:t>Общие положения</w:t>
      </w:r>
      <w:bookmarkEnd w:id="198"/>
      <w:bookmarkEnd w:id="199"/>
    </w:p>
    <w:p w14:paraId="37E792C7" w14:textId="540033AD" w:rsidR="00582643" w:rsidRDefault="00582643" w:rsidP="00582643">
      <w:r>
        <w:t xml:space="preserve">Проведение данного исследования будет осуществляться в соответствии с принципами Хельсинкской Декларации Всемирной Медицинской Ассоциации (ВМА) (в последней редакции, одобренной на 64-ой Генеральной Ассамблее ВМА, г. Форталеза, Бразилия, октябрь 2013 г.), трехстороннего соглашения по Надлежащей Клинической Практике (ICH GCP, 1996) и действующего законодательства РФ (см. раздел </w:t>
      </w:r>
      <w:r w:rsidRPr="00F005A2">
        <w:rPr>
          <w:highlight w:val="green"/>
        </w:rPr>
        <w:fldChar w:fldCharType="begin"/>
      </w:r>
      <w:r w:rsidRPr="00F005A2">
        <w:rPr>
          <w:highlight w:val="green"/>
        </w:rPr>
        <w:instrText xml:space="preserve"> REF _Ref446098302 \r \h </w:instrText>
      </w:r>
      <w:r w:rsidR="00F005A2">
        <w:rPr>
          <w:highlight w:val="green"/>
        </w:rPr>
        <w:instrText xml:space="preserve"> \* MERGEFORMAT </w:instrText>
      </w:r>
      <w:r w:rsidRPr="00F005A2">
        <w:rPr>
          <w:highlight w:val="green"/>
        </w:rPr>
      </w:r>
      <w:r w:rsidRPr="00F005A2">
        <w:rPr>
          <w:highlight w:val="green"/>
        </w:rPr>
        <w:fldChar w:fldCharType="separate"/>
      </w:r>
      <w:r w:rsidR="00A272FD">
        <w:rPr>
          <w:highlight w:val="green"/>
        </w:rPr>
        <w:t>2.5</w:t>
      </w:r>
      <w:r w:rsidRPr="00F005A2">
        <w:rPr>
          <w:highlight w:val="green"/>
        </w:rPr>
        <w:fldChar w:fldCharType="end"/>
      </w:r>
      <w:r>
        <w:t>).</w:t>
      </w:r>
    </w:p>
    <w:p w14:paraId="49F6BA7A" w14:textId="1052A582" w:rsidR="00582643" w:rsidRDefault="008440FC" w:rsidP="00582643">
      <w:r>
        <w:t>И</w:t>
      </w:r>
      <w:r w:rsidR="00582643">
        <w:t>сследователи</w:t>
      </w:r>
      <w:r w:rsidR="00A71A56">
        <w:t xml:space="preserve"> и сотрудники Исследовательского центра</w:t>
      </w:r>
      <w:r w:rsidR="00582643">
        <w:t>, привлеченные к участию в к</w:t>
      </w:r>
      <w:r w:rsidR="00A71A56">
        <w:t xml:space="preserve">линическом исследовании, до </w:t>
      </w:r>
      <w:r w:rsidR="00582643">
        <w:t>начала</w:t>
      </w:r>
      <w:r w:rsidR="00A71A56">
        <w:t xml:space="preserve"> исследования</w:t>
      </w:r>
      <w:r w:rsidR="00582643">
        <w:t xml:space="preserve"> предоставляют Спонсору и уполномоченным государственным органам подписанные и датированные автобиографии, содержащие описание своей научной деятельности и опыта участия в клинических исследованиях, прилагаемые к перечню документов для получения разрешения на проведение клинического исследования.</w:t>
      </w:r>
    </w:p>
    <w:p w14:paraId="195CC086" w14:textId="5BCF0FE0" w:rsidR="00582643" w:rsidRDefault="00A71A56" w:rsidP="00582643">
      <w:r>
        <w:t>Перед началом исследования Исследователь также должен</w:t>
      </w:r>
      <w:r w:rsidR="00582643">
        <w:t xml:space="preserve"> поставить Спонсора в известность о возможной финансовой заинтересованности в исследуемом препарате или в деят</w:t>
      </w:r>
      <w:r>
        <w:t>ельности Спонсора. Исследователь должен</w:t>
      </w:r>
      <w:r w:rsidR="00582643">
        <w:t xml:space="preserve"> сообщать обо всех изменениях относительно этого вопроса, произошедших в течение исследования и на протяжении одного года после завершения исследования.</w:t>
      </w:r>
    </w:p>
    <w:p w14:paraId="1652A53B" w14:textId="77777777" w:rsidR="00582643" w:rsidRDefault="00582643" w:rsidP="00582643">
      <w:r>
        <w:t>До начала исследования настоящий Протокол и сопроводительные документы будут предоставлены в МЗ РФ для прохождения экспертизы с целью получения разрешения на проведение клинического исследования, в том числе экспертизы в Совете по этике.</w:t>
      </w:r>
    </w:p>
    <w:p w14:paraId="7F552671" w14:textId="47F2CEC4" w:rsidR="00A71A56" w:rsidRDefault="00A71A56" w:rsidP="00A71A56">
      <w:r>
        <w:t>Процедуры рассмотрения и одобрения исследования должны соответствовать требованиям законодательства РФ. Согласно им, Исследователь отвечает за предоставление и обоснование Протокола Совета по этике МЗ РФ и информирует его обо всех возможных поправках или других изменениях, требующих повторного рассмотрения протокола.</w:t>
      </w:r>
    </w:p>
    <w:p w14:paraId="00B0AA13" w14:textId="329A27E1" w:rsidR="00A71A56" w:rsidRDefault="00A71A56" w:rsidP="00A71A56">
      <w:r>
        <w:t>Исходя из требований законодательства РФ, Исследователь сообщает Совету по этике МЗ РФ о завершении исследования по протоколу или его досрочном прекращении.</w:t>
      </w:r>
    </w:p>
    <w:p w14:paraId="14795978" w14:textId="5FB351F0" w:rsidR="00A71A56" w:rsidRDefault="00A71A56" w:rsidP="00A71A56">
      <w:r>
        <w:t xml:space="preserve">Кроме того, до начала исследования будет получено разрешение на проведение исследования от Совета по Этике МЗ РФ и </w:t>
      </w:r>
      <w:r w:rsidR="004A42BB">
        <w:t>ЭСО/НЭК</w:t>
      </w:r>
      <w:r>
        <w:t xml:space="preserve"> Исследовательского центра. Последний будет также контролировать ход исследования и получит Итоговый отчет.</w:t>
      </w:r>
    </w:p>
    <w:p w14:paraId="0E6A1DC6" w14:textId="7D5B4404" w:rsidR="00A71A56" w:rsidRDefault="00A71A56" w:rsidP="00A71A56">
      <w:r>
        <w:t>Реестры Индивидуальных Идентификационных кодов добровольцев, в соответствии с законодательством РФ (Постановление Правительства РФ от 13.09.2010 №714 с изменениями, внесенными Постановлением Правительства РФ №393 от 18.05.2011 г.), будут предоставляться в страховую компанию, с которой у Спонсора исследования заключен Договор обязательного страхования жизни, здоровья пациента, участвующего в клинических исследованиях лекарственного препарата.</w:t>
      </w:r>
    </w:p>
    <w:p w14:paraId="003533A1" w14:textId="77777777" w:rsidR="00582643" w:rsidRDefault="00582643" w:rsidP="00582643">
      <w:r>
        <w:lastRenderedPageBreak/>
        <w:t>Обработка данных, собранных в ходе исследования, будет осуществляться Спонсором исследования, Исследователями и Страховщиком с соблюдением принципов конфиденциальности информации о субъектах исследования. Добровольцы должны быть поставлены в известность о целях планируемой компьютерной обработки данных и об условиях публикации этих данных (например, для представления на медицинских конференциях).</w:t>
      </w:r>
    </w:p>
    <w:p w14:paraId="140A605D" w14:textId="2EBB53B8" w:rsidR="00582643" w:rsidRDefault="00A71A56" w:rsidP="001E690A">
      <w:pPr>
        <w:pStyle w:val="2"/>
      </w:pPr>
      <w:bookmarkStart w:id="200" w:name="_Toc446064626"/>
      <w:bookmarkStart w:id="201" w:name="_Toc413330519"/>
      <w:bookmarkStart w:id="202" w:name="_Toc373281368"/>
      <w:bookmarkStart w:id="203" w:name="_Toc359903318"/>
      <w:bookmarkStart w:id="204" w:name="_Toc360902101"/>
      <w:bookmarkStart w:id="205" w:name="_Ref359775724"/>
      <w:bookmarkStart w:id="206" w:name="_Ref488338386"/>
      <w:bookmarkStart w:id="207" w:name="_Ref488338392"/>
      <w:bookmarkStart w:id="208" w:name="_Ref488338409"/>
      <w:bookmarkStart w:id="209" w:name="_Ref488338413"/>
      <w:bookmarkStart w:id="210" w:name="_Toc89620535"/>
      <w:r>
        <w:t>Процедура получения и</w:t>
      </w:r>
      <w:r w:rsidR="00582643">
        <w:t>нформированного согласия</w:t>
      </w:r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</w:p>
    <w:p w14:paraId="6D1F7E17" w14:textId="646F7C91" w:rsidR="00582643" w:rsidRDefault="00582643" w:rsidP="00582643">
      <w:r>
        <w:t xml:space="preserve">Перед включением в исследование добровольцу предоставляется письменная информация и устное разъяснение о целях, задачах и методах проведения исследования, а также об ожидаемой пользе и возможном риске, связанных с участием в исследовании (см. раздел </w:t>
      </w:r>
      <w:r w:rsidRPr="00F005A2">
        <w:rPr>
          <w:highlight w:val="green"/>
        </w:rPr>
        <w:fldChar w:fldCharType="begin"/>
      </w:r>
      <w:r w:rsidRPr="00F005A2">
        <w:rPr>
          <w:highlight w:val="green"/>
        </w:rPr>
        <w:instrText xml:space="preserve"> REF _Ref446098442 \r \h </w:instrText>
      </w:r>
      <w:r w:rsidR="00F005A2">
        <w:rPr>
          <w:highlight w:val="green"/>
        </w:rPr>
        <w:instrText xml:space="preserve"> \* MERGEFORMAT </w:instrText>
      </w:r>
      <w:r w:rsidRPr="00F005A2">
        <w:rPr>
          <w:highlight w:val="green"/>
        </w:rPr>
      </w:r>
      <w:r w:rsidRPr="00F005A2">
        <w:rPr>
          <w:highlight w:val="green"/>
        </w:rPr>
        <w:fldChar w:fldCharType="separate"/>
      </w:r>
      <w:r w:rsidR="00A272FD">
        <w:rPr>
          <w:highlight w:val="green"/>
        </w:rPr>
        <w:t>2.3</w:t>
      </w:r>
      <w:r w:rsidRPr="00F005A2">
        <w:rPr>
          <w:highlight w:val="green"/>
        </w:rPr>
        <w:fldChar w:fldCharType="end"/>
      </w:r>
      <w:r>
        <w:t>). Кроме того, добровольцы должны быть поставлены в известность о добровольном характере участия в исследовании и о том, что они имеют право отказаться от участия в исследовании в любой момент, и что этот отказ не повлияет на качество предоставляемой им медицинской помощи.</w:t>
      </w:r>
    </w:p>
    <w:p w14:paraId="6C352A4D" w14:textId="1C3F5155" w:rsidR="00582643" w:rsidRDefault="00582643" w:rsidP="00582643">
      <w:r>
        <w:t>Перед включением в исследование добровольцу будет предоставлена устная инф</w:t>
      </w:r>
      <w:r w:rsidR="00B057E1">
        <w:t>ормация и письменные материалы</w:t>
      </w:r>
      <w:r>
        <w:t>:</w:t>
      </w:r>
    </w:p>
    <w:p w14:paraId="3FBDF9B8" w14:textId="77777777" w:rsidR="00316EC2" w:rsidRPr="002F1FA7" w:rsidRDefault="00316EC2" w:rsidP="001E690A">
      <w:pPr>
        <w:pStyle w:val="1"/>
      </w:pPr>
      <w:r w:rsidRPr="00316EC2">
        <w:t>о том, что клиническое исследование носит экспериментальный характер, его участие в клиническом исследовании является добровольным и он может отказаться от участия в клиническом исследовании в любой момент;</w:t>
      </w:r>
    </w:p>
    <w:p w14:paraId="7621CBBA" w14:textId="77777777" w:rsidR="00316EC2" w:rsidRPr="00316EC2" w:rsidRDefault="00316EC2" w:rsidP="001E690A">
      <w:pPr>
        <w:pStyle w:val="1"/>
      </w:pPr>
      <w:r w:rsidRPr="002F1FA7">
        <w:t>о цели клинического исследования, его продолжительности и приблизительном количес</w:t>
      </w:r>
      <w:r w:rsidRPr="00316EC2">
        <w:t>тве участников;</w:t>
      </w:r>
    </w:p>
    <w:p w14:paraId="612FB9B8" w14:textId="7F7D82C5" w:rsidR="00A71A56" w:rsidRPr="00316EC2" w:rsidRDefault="00A71A56" w:rsidP="001E690A">
      <w:pPr>
        <w:pStyle w:val="1"/>
      </w:pPr>
      <w:r w:rsidRPr="00FA0C02">
        <w:t>о вариантах приема препарата в процессе клинического исследования и вероятности случайного распределения в одну из групп приема препарата</w:t>
      </w:r>
      <w:r w:rsidRPr="00316EC2">
        <w:t>;</w:t>
      </w:r>
    </w:p>
    <w:p w14:paraId="3006C063" w14:textId="77777777" w:rsidR="00316EC2" w:rsidRPr="00316EC2" w:rsidRDefault="00316EC2" w:rsidP="001E690A">
      <w:pPr>
        <w:pStyle w:val="1"/>
      </w:pPr>
      <w:r w:rsidRPr="00316EC2">
        <w:t>о процедурах клинического исследования, включая все инвазивные процедуры;</w:t>
      </w:r>
    </w:p>
    <w:p w14:paraId="0E0F707B" w14:textId="77777777" w:rsidR="00316EC2" w:rsidRPr="00316EC2" w:rsidRDefault="00316EC2" w:rsidP="001E690A">
      <w:pPr>
        <w:pStyle w:val="1"/>
      </w:pPr>
      <w:r w:rsidRPr="00316EC2">
        <w:t>об обязанностях участника клинического исследования;</w:t>
      </w:r>
    </w:p>
    <w:p w14:paraId="015AE259" w14:textId="77777777" w:rsidR="00316EC2" w:rsidRPr="00316EC2" w:rsidRDefault="00316EC2" w:rsidP="001E690A">
      <w:pPr>
        <w:pStyle w:val="1"/>
      </w:pPr>
      <w:r w:rsidRPr="00316EC2">
        <w:t>об ожидаемых риске и (или) пользе для участника клинического исследования, а также, в соответствующих случаях, для эмбриона, плода или грудного ребенка;</w:t>
      </w:r>
    </w:p>
    <w:p w14:paraId="16AA24A3" w14:textId="77777777" w:rsidR="00316EC2" w:rsidRPr="00316EC2" w:rsidRDefault="00316EC2" w:rsidP="001E690A">
      <w:pPr>
        <w:pStyle w:val="1"/>
      </w:pPr>
      <w:r w:rsidRPr="00316EC2">
        <w:t>об иных, помимо предусмотренных протоколом, процедурах или методах лечения, которые могут быть доступны участнику клинического исследования, а также их потенциальных выгоде, пользе, риске;</w:t>
      </w:r>
    </w:p>
    <w:p w14:paraId="184C2C74" w14:textId="5B5EFA34" w:rsidR="00316EC2" w:rsidRPr="00316EC2" w:rsidRDefault="00316EC2" w:rsidP="001E690A">
      <w:pPr>
        <w:pStyle w:val="1"/>
      </w:pPr>
      <w:r w:rsidRPr="00316EC2">
        <w:t>о компен</w:t>
      </w:r>
      <w:r w:rsidR="00A71A56">
        <w:t>сации и (или) лечении, доступных</w:t>
      </w:r>
      <w:r w:rsidRPr="00316EC2">
        <w:t xml:space="preserve"> участнику клинического исследования в случае причинения вреда его здоровью в результате участия в клиническом исследовании;</w:t>
      </w:r>
    </w:p>
    <w:p w14:paraId="3D5215B3" w14:textId="77777777" w:rsidR="00316EC2" w:rsidRPr="00316EC2" w:rsidRDefault="00316EC2" w:rsidP="001E690A">
      <w:pPr>
        <w:pStyle w:val="1"/>
      </w:pPr>
      <w:r w:rsidRPr="00316EC2">
        <w:t>о планируемых выплатах участнику клинического исследования за его участие в клиническом исследовании, если таковые предусмотрены;</w:t>
      </w:r>
    </w:p>
    <w:p w14:paraId="11175506" w14:textId="77777777" w:rsidR="00316EC2" w:rsidRPr="00316EC2" w:rsidRDefault="00316EC2" w:rsidP="001E690A">
      <w:pPr>
        <w:pStyle w:val="1"/>
      </w:pPr>
      <w:r w:rsidRPr="00316EC2">
        <w:lastRenderedPageBreak/>
        <w:t>о планируемых расходах участника клинического исследования, если таковые ожидаются, связанные с его участием в клиническом исследовании;</w:t>
      </w:r>
    </w:p>
    <w:p w14:paraId="47259302" w14:textId="68690476" w:rsidR="00316EC2" w:rsidRPr="00316EC2" w:rsidRDefault="00316EC2" w:rsidP="001E690A">
      <w:pPr>
        <w:pStyle w:val="1"/>
      </w:pPr>
      <w:r w:rsidRPr="00316EC2">
        <w:t xml:space="preserve">о том, что участник клинического исследования или его законный представитель, подписывая информационный листок </w:t>
      </w:r>
      <w:r w:rsidR="00A71A56">
        <w:t>добровольца</w:t>
      </w:r>
      <w:r w:rsidRPr="00316EC2">
        <w:t>, дает разрешение на доступ лицу, назначенному для проведения мониторинга, аудиторов, независимых этических комитетов, уполномоченных органов к медицинским записям участника клинического исследования;</w:t>
      </w:r>
    </w:p>
    <w:p w14:paraId="078586AD" w14:textId="77777777" w:rsidR="00316EC2" w:rsidRPr="00316EC2" w:rsidRDefault="00316EC2" w:rsidP="001E690A">
      <w:pPr>
        <w:pStyle w:val="1"/>
      </w:pPr>
      <w:r w:rsidRPr="00316EC2">
        <w:t>о том, что записи, идентифицирующие участника клинического исследования, будут сохранены в тайне, раскрытие их допускается в соответствии с законодательством Российской Федерации, и при публикации результатов клинического исследования конфиденциальность данных участника клинического исследования будет сохранена;</w:t>
      </w:r>
    </w:p>
    <w:p w14:paraId="288C513F" w14:textId="77777777" w:rsidR="00316EC2" w:rsidRPr="00316EC2" w:rsidRDefault="00316EC2" w:rsidP="001E690A">
      <w:pPr>
        <w:pStyle w:val="1"/>
      </w:pPr>
      <w:r w:rsidRPr="00316EC2">
        <w:t>о том, что участник клинического исследования или его законный представитель будет незамедлительно ознакомлен с новой информацией, способной повлиять на его желание продолжать участие в клиническом исследовании;</w:t>
      </w:r>
    </w:p>
    <w:p w14:paraId="59BB51F2" w14:textId="77777777" w:rsidR="00316EC2" w:rsidRPr="00A56017" w:rsidRDefault="00316EC2" w:rsidP="001E690A">
      <w:pPr>
        <w:pStyle w:val="1"/>
      </w:pPr>
      <w:r w:rsidRPr="00A56017">
        <w:t>о лицах, к которым можно обратиться для получения дополнительной информации о клиническом исследовании, и правах участников клинического исследования;</w:t>
      </w:r>
    </w:p>
    <w:p w14:paraId="768A84A0" w14:textId="77777777" w:rsidR="00316EC2" w:rsidRPr="00A56017" w:rsidRDefault="00316EC2" w:rsidP="001E690A">
      <w:pPr>
        <w:pStyle w:val="1"/>
      </w:pPr>
      <w:r w:rsidRPr="00A56017">
        <w:t>о возможных обстоятельствах и (или) причинах, по которым участие добровольца в клиническом исследовании может быть прекращено.</w:t>
      </w:r>
    </w:p>
    <w:p w14:paraId="5A48D0E0" w14:textId="0017DD61" w:rsidR="00582643" w:rsidRDefault="00582643">
      <w:r>
        <w:t>Согласие добровольца должно быть получено до проведения каких-либо процедур исследования.</w:t>
      </w:r>
    </w:p>
    <w:p w14:paraId="36820B40" w14:textId="0360E91F" w:rsidR="00582643" w:rsidRDefault="00582643" w:rsidP="00582643">
      <w:r>
        <w:t>Обработка данных, собранных в ходе исследования, осуществляется с соблюдением конфиденциальности сведений добровольцев. Добровольцы должны быть поставлены в известность о целях планируемой обработки данных и об условиях публикации этих данных (например, для представления на медицинских конференциях, в журнальных статьях и других открытых источниках). Данные будут представлены только в агрегированном виде, не позволяющем провести его идентификацию.</w:t>
      </w:r>
    </w:p>
    <w:p w14:paraId="209B2A96" w14:textId="77777777" w:rsidR="00A71A56" w:rsidRDefault="00A71A56" w:rsidP="00A71A56">
      <w:bookmarkStart w:id="211" w:name="_Toc413330520"/>
      <w:bookmarkStart w:id="212" w:name="_Toc373281369"/>
      <w:bookmarkStart w:id="213" w:name="_Toc359903319"/>
      <w:bookmarkStart w:id="214" w:name="_Toc360902102"/>
      <w:bookmarkStart w:id="215" w:name="_Toc446064627"/>
      <w:r>
        <w:t>Перед включением в исследование доброволец должен получить подписанный, c указанием даты, экземпляр письменной формы информированного согласия и другие предоставляемые субъектам письменные материалы.</w:t>
      </w:r>
    </w:p>
    <w:p w14:paraId="7BBD84A5" w14:textId="08F6E4DE" w:rsidR="00A71A56" w:rsidRDefault="00A71A56" w:rsidP="00A71A56">
      <w:r>
        <w:t>Два экземпляра письменной формы информированного согласия заполняются, подписываются и собственноручно датируются субъектом и Исследователем. Один экземпляр подписанной письменной формы информированного согласия Исследователь должен хранить в Файле исследователя, второй экземпляр выдать субъекту исследования.</w:t>
      </w:r>
    </w:p>
    <w:p w14:paraId="483FEAA9" w14:textId="77777777" w:rsidR="00582643" w:rsidRPr="001E690A" w:rsidRDefault="00582643" w:rsidP="001E690A">
      <w:pPr>
        <w:pStyle w:val="2"/>
      </w:pPr>
      <w:bookmarkStart w:id="216" w:name="_Toc89620536"/>
      <w:r w:rsidRPr="001E690A">
        <w:t>Конфиденциальность и идентификация</w:t>
      </w:r>
      <w:bookmarkEnd w:id="211"/>
      <w:bookmarkEnd w:id="212"/>
      <w:bookmarkEnd w:id="213"/>
      <w:bookmarkEnd w:id="214"/>
      <w:r w:rsidRPr="001E690A">
        <w:t xml:space="preserve"> добровольцев</w:t>
      </w:r>
      <w:bookmarkEnd w:id="215"/>
      <w:bookmarkEnd w:id="216"/>
    </w:p>
    <w:p w14:paraId="571A2711" w14:textId="1DD3E9BB" w:rsidR="00582643" w:rsidRDefault="00582643" w:rsidP="00582643">
      <w:r>
        <w:t xml:space="preserve">Конфиденциальность записей, позволяющих идентифицировать субъектов исследования, будет обеспечена с соблюдением права на частную жизнь и защиту </w:t>
      </w:r>
      <w:r>
        <w:lastRenderedPageBreak/>
        <w:t xml:space="preserve">конфиденциальности в соответствии с нормативными требованиями. Записи, идентифицирующие личность субъекта, будут сохранены в тайне и могут быть раскрыты только в той мере, в какой это допускается законодательством. </w:t>
      </w:r>
      <w:r w:rsidR="00EF409D" w:rsidRPr="00EF409D">
        <w:rPr>
          <w:highlight w:val="yellow"/>
        </w:rPr>
        <w:t>Никакие данные позволяющие выполнить идентификацию личности субъекта не будут переданы Спонсору исследования</w:t>
      </w:r>
      <w:r w:rsidR="00EF409D">
        <w:t xml:space="preserve">. </w:t>
      </w:r>
      <w:r>
        <w:t>При публикации результатов исследования конфиденциальность в отношении данных субъектов будет сохранена. Любые персональные данные могут быть переданы спонсору только в случае проведения процедуры обезличивания персональных данных.</w:t>
      </w:r>
    </w:p>
    <w:p w14:paraId="21599091" w14:textId="77777777" w:rsidR="00582643" w:rsidRDefault="00582643" w:rsidP="001E690A">
      <w:pPr>
        <w:pStyle w:val="2"/>
      </w:pPr>
      <w:bookmarkStart w:id="217" w:name="_Toc446064628"/>
      <w:bookmarkStart w:id="218" w:name="_Toc414453955"/>
      <w:bookmarkStart w:id="219" w:name="_Toc373281370"/>
      <w:bookmarkStart w:id="220" w:name="_Toc359903320"/>
      <w:bookmarkStart w:id="221" w:name="_Toc360902103"/>
      <w:bookmarkStart w:id="222" w:name="_Toc89620537"/>
      <w:r>
        <w:t>Набор добровольцев из уязвимых и особых групп</w:t>
      </w:r>
      <w:bookmarkEnd w:id="217"/>
      <w:bookmarkEnd w:id="218"/>
      <w:bookmarkEnd w:id="219"/>
      <w:bookmarkEnd w:id="220"/>
      <w:bookmarkEnd w:id="221"/>
      <w:bookmarkEnd w:id="222"/>
    </w:p>
    <w:p w14:paraId="040BD8E8" w14:textId="18444B8E" w:rsidR="005B2EA1" w:rsidRDefault="00582643" w:rsidP="00582643">
      <w:r>
        <w:t xml:space="preserve">Критерии включения/невключения </w:t>
      </w:r>
      <w:r w:rsidRPr="009B6657">
        <w:rPr>
          <w:highlight w:val="red"/>
        </w:rPr>
        <w:t>предусматривают участие в исследовании женщин с сохраненным репродуктивным потенциалом</w:t>
      </w:r>
      <w:r>
        <w:t xml:space="preserve"> в случае предоставления ими согласия на применение высокоэффективного метода контрацепции (двойной барьерный метод) на пр</w:t>
      </w:r>
      <w:r w:rsidR="00F43FEE">
        <w:t>отяжении всего исследования</w:t>
      </w:r>
      <w:r>
        <w:t>.</w:t>
      </w:r>
    </w:p>
    <w:p w14:paraId="19AE8CCF" w14:textId="2895B556" w:rsidR="00582643" w:rsidRDefault="005B2EA1" w:rsidP="005B2EA1">
      <w:pPr>
        <w:spacing w:before="0" w:after="200" w:line="276" w:lineRule="auto"/>
        <w:ind w:firstLine="0"/>
        <w:jc w:val="left"/>
      </w:pPr>
      <w:r>
        <w:br w:type="page"/>
      </w:r>
    </w:p>
    <w:p w14:paraId="558CE1AB" w14:textId="77777777" w:rsidR="00582643" w:rsidRPr="00244E0E" w:rsidRDefault="00582643" w:rsidP="003D5DBE">
      <w:pPr>
        <w:pStyle w:val="10"/>
      </w:pPr>
      <w:bookmarkStart w:id="223" w:name="_Toc89620538"/>
      <w:r w:rsidRPr="00244E0E">
        <w:lastRenderedPageBreak/>
        <w:t>Работа с данными и ведение записей</w:t>
      </w:r>
      <w:bookmarkEnd w:id="223"/>
    </w:p>
    <w:p w14:paraId="18BA4F77" w14:textId="72A7B6AE" w:rsidR="00582643" w:rsidRDefault="00582643" w:rsidP="00582643">
      <w:r>
        <w:t>Вся документация, связанная с исследованием, а также информация, касающаяся добровольцев, принимающих в нем участие, является строго конфиденциальной. В отчете и документации исследования используются только рандомизационные, скрининговые номера и/или ИИК добровольцев, принимающих участие в исследовании</w:t>
      </w:r>
      <w:r w:rsidR="00224918">
        <w:t>, ФИО и дата рождения добровольцев являются частью ИИК и могут быть указаны отдельно</w:t>
      </w:r>
      <w:r>
        <w:t>.</w:t>
      </w:r>
    </w:p>
    <w:p w14:paraId="1F2DB891" w14:textId="5D7E3947" w:rsidR="00A71A56" w:rsidRDefault="00A71A56" w:rsidP="00A71A56">
      <w:r>
        <w:t>Первичные документы Исследовательского центра представляют собой оригинальные документы, данные и записи (амбулаторные карты, истории болезни, бланки с результатами анализов, записи ЭКГ и другие). Исследователь, вносит информацию о добровольце и его участии в исследовании в ИРК. Первичные документы должны предоставлять возможность восстановления хода исследования, идентифицировать личность добровольца. Они должны храниться в Исследовательском центре в условиях, не допускающих несанкционированный доступ.</w:t>
      </w:r>
    </w:p>
    <w:p w14:paraId="66189444" w14:textId="7EA8EE45" w:rsidR="00582643" w:rsidRDefault="00582643" w:rsidP="00582643">
      <w:r w:rsidRPr="00E32BBF">
        <w:t xml:space="preserve">Расширенное толкование критериев включения/невключения и оценка связи НЯ с приемом исследуемых </w:t>
      </w:r>
      <w:r w:rsidRPr="00C61B60">
        <w:t xml:space="preserve">лекарственных препаратов </w:t>
      </w:r>
      <w:r w:rsidRPr="00E32BBF">
        <w:t>могут вноситься в ИРК напрямую (без занесения в первичную документацию).</w:t>
      </w:r>
    </w:p>
    <w:p w14:paraId="1AFE85CB" w14:textId="280C4C1C" w:rsidR="00A71A56" w:rsidRDefault="00A71A56" w:rsidP="00A71A56">
      <w:r>
        <w:t xml:space="preserve">Информация из первичной документации переносится в ИРК Исследователем. Данные из первичной документации переносятся в ИРК в срок до </w:t>
      </w:r>
      <w:r w:rsidRPr="00A272FD">
        <w:rPr>
          <w:highlight w:val="yellow"/>
        </w:rPr>
        <w:t>10</w:t>
      </w:r>
      <w:r>
        <w:t xml:space="preserve"> рабочих дней и должны полностью соответствовать данным в первичных документах.</w:t>
      </w:r>
    </w:p>
    <w:p w14:paraId="1DAB4133" w14:textId="77777777" w:rsidR="00582643" w:rsidRDefault="00582643" w:rsidP="00582643">
      <w:r>
        <w:t>В аналитической части к числу первичных документов относятся: все хроматограммы, полученные в ходе валидации метода и анализа клинических проб, лабораторные журналы, журнал исследователя, а также электронные данные. Все первичные документы заполняются лицами, уполномоченными ответственным исполнителем, в максимально короткий срок после получения данных и/или выполнения процедуры. Первичные документы должны обеспечивать прослеживаемость всех этапов и процедур исследования, идентификацию хроматограмм всех валидационных и клинических образцов. Первичные и отчетные документы биоаналитической фазы исследования формируются в четко идентифицируемый файл исследования, который сохраняется в архиве лаборатории.</w:t>
      </w:r>
    </w:p>
    <w:p w14:paraId="4DF0F527" w14:textId="77777777" w:rsidR="00582643" w:rsidRDefault="00582643" w:rsidP="00582643">
      <w:r>
        <w:t>Все записи, относящиеся к исследованию, должны быть четкими и разборчивыми, вносимые исправления не должны закрывать первоначальную запись, все исправления должны быть датированы и визированы.</w:t>
      </w:r>
    </w:p>
    <w:p w14:paraId="2FF9B8C7" w14:textId="77777777" w:rsidR="00582643" w:rsidRDefault="00582643" w:rsidP="00582643">
      <w:pPr>
        <w:rPr>
          <w:lang w:val="x-none"/>
        </w:rPr>
      </w:pPr>
      <w:r>
        <w:rPr>
          <w:lang w:val="x-none"/>
        </w:rPr>
        <w:t xml:space="preserve">Основные документы, подлежащие хранению </w:t>
      </w:r>
      <w:r>
        <w:t>в Исследовательском центре</w:t>
      </w:r>
      <w:r>
        <w:rPr>
          <w:lang w:val="x-none"/>
        </w:rPr>
        <w:t>:</w:t>
      </w:r>
    </w:p>
    <w:p w14:paraId="27BAD957" w14:textId="4771432C" w:rsidR="00A71A56" w:rsidRDefault="00A71A56" w:rsidP="00244E0E">
      <w:pPr>
        <w:pStyle w:val="1"/>
      </w:pPr>
      <w:r>
        <w:t xml:space="preserve">Подписанные </w:t>
      </w:r>
      <w:r w:rsidR="00EE5F6D">
        <w:t>письменные формы информированного согласия добровольцев</w:t>
      </w:r>
      <w:r w:rsidR="00EE5F6D" w:rsidRPr="00EE5F6D">
        <w:t>;</w:t>
      </w:r>
    </w:p>
    <w:p w14:paraId="1DB66D07" w14:textId="0CD9DD6A" w:rsidR="00582643" w:rsidRDefault="00582643" w:rsidP="001E690A">
      <w:pPr>
        <w:pStyle w:val="1"/>
        <w:rPr>
          <w:lang w:val="x-none"/>
        </w:rPr>
      </w:pPr>
      <w:r>
        <w:rPr>
          <w:lang w:val="x-none"/>
        </w:rPr>
        <w:t>Журнал</w:t>
      </w:r>
      <w:r>
        <w:t>ы</w:t>
      </w:r>
      <w:r>
        <w:rPr>
          <w:lang w:val="x-none"/>
        </w:rPr>
        <w:t xml:space="preserve"> скрининга</w:t>
      </w:r>
      <w:r>
        <w:t>, рандомизации и идент</w:t>
      </w:r>
      <w:r w:rsidR="00EE5F6D">
        <w:t>ификации субъектов исследования</w:t>
      </w:r>
      <w:r w:rsidR="00EE5F6D" w:rsidRPr="00EE5F6D">
        <w:t>;</w:t>
      </w:r>
    </w:p>
    <w:p w14:paraId="7A816A40" w14:textId="05183927" w:rsidR="00582643" w:rsidRDefault="00582643" w:rsidP="001E690A">
      <w:pPr>
        <w:pStyle w:val="1"/>
      </w:pPr>
      <w:r>
        <w:t>Лист распределения обязанностей (лист образцов подписей) в Исследовательском центре</w:t>
      </w:r>
      <w:r w:rsidR="00EE5F6D" w:rsidRPr="00EE5F6D">
        <w:t>;</w:t>
      </w:r>
    </w:p>
    <w:p w14:paraId="51D608BE" w14:textId="1C2A79C5" w:rsidR="00582643" w:rsidRDefault="00582643" w:rsidP="001E690A">
      <w:pPr>
        <w:pStyle w:val="1"/>
        <w:rPr>
          <w:lang w:val="x-none"/>
        </w:rPr>
      </w:pPr>
      <w:r>
        <w:rPr>
          <w:lang w:val="x-none"/>
        </w:rPr>
        <w:t>ИРК всех добровольцев</w:t>
      </w:r>
      <w:r>
        <w:t xml:space="preserve"> (на бумажном или электронном носителе)</w:t>
      </w:r>
      <w:r w:rsidR="00EE5F6D" w:rsidRPr="00EE5F6D">
        <w:t>;</w:t>
      </w:r>
    </w:p>
    <w:p w14:paraId="1B1A45A8" w14:textId="7E7AA2CD" w:rsidR="00582643" w:rsidRDefault="00582643" w:rsidP="001E690A">
      <w:pPr>
        <w:pStyle w:val="1"/>
        <w:rPr>
          <w:lang w:val="x-none"/>
        </w:rPr>
      </w:pPr>
      <w:r>
        <w:rPr>
          <w:lang w:val="x-none"/>
        </w:rPr>
        <w:lastRenderedPageBreak/>
        <w:t xml:space="preserve">Журнал </w:t>
      </w:r>
      <w:r>
        <w:rPr>
          <w:highlight w:val="yellow"/>
          <w:lang w:val="x-none"/>
        </w:rPr>
        <w:t>учета исследуем</w:t>
      </w:r>
      <w:r>
        <w:rPr>
          <w:highlight w:val="yellow"/>
        </w:rPr>
        <w:t>ых</w:t>
      </w:r>
      <w:r>
        <w:rPr>
          <w:highlight w:val="yellow"/>
          <w:lang w:val="x-none"/>
        </w:rPr>
        <w:t xml:space="preserve"> </w:t>
      </w:r>
      <w:r>
        <w:t>лекарственных препаратов</w:t>
      </w:r>
      <w:r w:rsidR="00EE5F6D" w:rsidRPr="00EE5F6D">
        <w:t>;</w:t>
      </w:r>
    </w:p>
    <w:p w14:paraId="59EEEF55" w14:textId="2897DD8C" w:rsidR="00582643" w:rsidRDefault="00582643" w:rsidP="001E690A">
      <w:pPr>
        <w:pStyle w:val="1"/>
      </w:pPr>
      <w:r>
        <w:t>Журнал регистрации времен</w:t>
      </w:r>
      <w:r w:rsidR="00EE5F6D">
        <w:t>и отбора биологических образцов</w:t>
      </w:r>
      <w:r w:rsidR="00EE5F6D" w:rsidRPr="00EE5F6D">
        <w:t>;</w:t>
      </w:r>
    </w:p>
    <w:p w14:paraId="3E607DA6" w14:textId="2A14EE38" w:rsidR="00582643" w:rsidRDefault="00582643" w:rsidP="001E690A">
      <w:pPr>
        <w:pStyle w:val="1"/>
      </w:pPr>
      <w:r>
        <w:t xml:space="preserve">Все первичные документы (истории болезни, бланки с результатами анализов, записи </w:t>
      </w:r>
      <w:r w:rsidR="00EE5F6D">
        <w:t>ЭКГ и другие)</w:t>
      </w:r>
      <w:r w:rsidR="00EE5F6D" w:rsidRPr="00EE5F6D">
        <w:t>;</w:t>
      </w:r>
    </w:p>
    <w:p w14:paraId="16C1271E" w14:textId="27CE3023" w:rsidR="00582643" w:rsidRDefault="00582643" w:rsidP="001E690A">
      <w:pPr>
        <w:pStyle w:val="1"/>
        <w:rPr>
          <w:lang w:val="x-none"/>
        </w:rPr>
      </w:pPr>
      <w:r>
        <w:rPr>
          <w:lang w:val="x-none"/>
        </w:rPr>
        <w:t xml:space="preserve">Журнал </w:t>
      </w:r>
      <w:r>
        <w:t>учета</w:t>
      </w:r>
      <w:r>
        <w:rPr>
          <w:lang w:val="x-none"/>
        </w:rPr>
        <w:t xml:space="preserve"> температур</w:t>
      </w:r>
      <w:r>
        <w:t>ы хранения препаратов</w:t>
      </w:r>
      <w:r w:rsidR="00EE5F6D" w:rsidRPr="00EE5F6D">
        <w:t>;</w:t>
      </w:r>
    </w:p>
    <w:p w14:paraId="0B066D43" w14:textId="4B06C839" w:rsidR="00582643" w:rsidRDefault="00582643" w:rsidP="001E690A">
      <w:pPr>
        <w:pStyle w:val="1"/>
      </w:pPr>
      <w:r>
        <w:t xml:space="preserve">Другие </w:t>
      </w:r>
      <w:r w:rsidR="00690F00">
        <w:t xml:space="preserve">документы, подлежащие хранению </w:t>
      </w:r>
      <w:r w:rsidR="00690F00" w:rsidRPr="00A272FD">
        <w:rPr>
          <w:highlight w:val="green"/>
        </w:rPr>
        <w:t>[</w:t>
      </w:r>
      <w:r w:rsidR="00690F00" w:rsidRPr="00A272FD">
        <w:rPr>
          <w:highlight w:val="green"/>
        </w:rPr>
        <w:fldChar w:fldCharType="begin"/>
      </w:r>
      <w:r w:rsidR="00690F00" w:rsidRPr="00A272FD">
        <w:rPr>
          <w:highlight w:val="green"/>
        </w:rPr>
        <w:instrText xml:space="preserve"> REF _Ref472689593 \r \h </w:instrText>
      </w:r>
      <w:r w:rsidR="00A71A56" w:rsidRPr="00A272FD">
        <w:rPr>
          <w:highlight w:val="green"/>
        </w:rPr>
        <w:instrText xml:space="preserve"> \* MERGEFORMAT </w:instrText>
      </w:r>
      <w:r w:rsidR="00690F00" w:rsidRPr="00A272FD">
        <w:rPr>
          <w:highlight w:val="green"/>
        </w:rPr>
      </w:r>
      <w:r w:rsidR="00690F00" w:rsidRPr="00A272FD">
        <w:rPr>
          <w:highlight w:val="green"/>
        </w:rPr>
        <w:fldChar w:fldCharType="separate"/>
      </w:r>
      <w:r w:rsidR="00A272FD">
        <w:rPr>
          <w:highlight w:val="green"/>
        </w:rPr>
        <w:t>2</w:t>
      </w:r>
      <w:r w:rsidR="00690F00" w:rsidRPr="00A272FD">
        <w:rPr>
          <w:highlight w:val="green"/>
        </w:rPr>
        <w:fldChar w:fldCharType="end"/>
      </w:r>
      <w:r w:rsidR="00690F00" w:rsidRPr="00690F00">
        <w:t>]</w:t>
      </w:r>
      <w:r>
        <w:t>.</w:t>
      </w:r>
    </w:p>
    <w:p w14:paraId="109A6222" w14:textId="1DE457A7" w:rsidR="00582643" w:rsidRDefault="00582643" w:rsidP="00582643">
      <w:r>
        <w:rPr>
          <w:lang w:val="x-none"/>
        </w:rPr>
        <w:t xml:space="preserve">Подписи ответственных лиц </w:t>
      </w:r>
      <w:r>
        <w:t>Исследовательского центра</w:t>
      </w:r>
      <w:r>
        <w:rPr>
          <w:lang w:val="x-none"/>
        </w:rPr>
        <w:t xml:space="preserve"> на странице подписей протокола означают письменное подтверждение согласия проводить исследование в соответствии с данным протоколом.</w:t>
      </w:r>
    </w:p>
    <w:p w14:paraId="0DB36E13" w14:textId="40752BA3" w:rsidR="00582643" w:rsidRDefault="00582643" w:rsidP="00582643">
      <w:r>
        <w:t>Основна</w:t>
      </w:r>
      <w:r w:rsidR="00690F00">
        <w:t xml:space="preserve">я документация по исследованию </w:t>
      </w:r>
      <w:r w:rsidR="00690F00" w:rsidRPr="00690F00">
        <w:t>[</w:t>
      </w:r>
      <w:r w:rsidR="00690F00" w:rsidRPr="00F005A2">
        <w:rPr>
          <w:highlight w:val="green"/>
        </w:rPr>
        <w:fldChar w:fldCharType="begin"/>
      </w:r>
      <w:r w:rsidR="00690F00" w:rsidRPr="00F005A2">
        <w:rPr>
          <w:highlight w:val="green"/>
        </w:rPr>
        <w:instrText xml:space="preserve"> REF _Ref472689593 \r \h </w:instrText>
      </w:r>
      <w:r w:rsidR="00F005A2">
        <w:rPr>
          <w:highlight w:val="green"/>
        </w:rPr>
        <w:instrText xml:space="preserve"> \* MERGEFORMAT </w:instrText>
      </w:r>
      <w:r w:rsidR="00690F00" w:rsidRPr="00F005A2">
        <w:rPr>
          <w:highlight w:val="green"/>
        </w:rPr>
      </w:r>
      <w:r w:rsidR="00690F00" w:rsidRPr="00F005A2">
        <w:rPr>
          <w:highlight w:val="green"/>
        </w:rPr>
        <w:fldChar w:fldCharType="separate"/>
      </w:r>
      <w:r w:rsidR="00A272FD">
        <w:rPr>
          <w:highlight w:val="green"/>
        </w:rPr>
        <w:t>2</w:t>
      </w:r>
      <w:r w:rsidR="00690F00" w:rsidRPr="00F005A2">
        <w:rPr>
          <w:highlight w:val="green"/>
        </w:rPr>
        <w:fldChar w:fldCharType="end"/>
      </w:r>
      <w:r w:rsidR="00690F00" w:rsidRPr="00690F00">
        <w:t>]</w:t>
      </w:r>
      <w:r>
        <w:t xml:space="preserve"> должна храниться не менее 2-х лет после утверждения последней заявки на регистрацию препарата, т.е. когда ни одна из заявок не находится на рассмотрении и не планируется подача новых заявок, или не менее 2-х лет после официального прекращения клинического исследования исследуемого препарата. Эти документы должны храниться в течение более длительного срока в случае, если это предусматривается действующими нормативными</w:t>
      </w:r>
      <w:r w:rsidR="00A71A56">
        <w:t xml:space="preserve"> требованиями или договором со С</w:t>
      </w:r>
      <w:r>
        <w:t>понсором. Спонсор должен поставить Исследователя/медицинское учреждение в известность об истечении срока хранения документации.</w:t>
      </w:r>
    </w:p>
    <w:p w14:paraId="37927976" w14:textId="77777777" w:rsidR="00582643" w:rsidRDefault="00582643" w:rsidP="0023580E">
      <w:pPr>
        <w:pStyle w:val="4"/>
      </w:pPr>
      <w:bookmarkStart w:id="224" w:name="_Toc89620539"/>
      <w:r>
        <w:t>Поправки к протоколу</w:t>
      </w:r>
      <w:bookmarkEnd w:id="224"/>
    </w:p>
    <w:p w14:paraId="094A844E" w14:textId="77777777" w:rsidR="00582643" w:rsidRDefault="00582643" w:rsidP="00582643">
      <w:pPr>
        <w:rPr>
          <w:lang w:val="x-none"/>
        </w:rPr>
      </w:pPr>
      <w:r>
        <w:rPr>
          <w:lang w:val="x-none"/>
        </w:rPr>
        <w:t>При проведении клинического исследования в материалы исследования могут быть внесены изменения и дополнения. Такие изменения и дополнения рассматриваются как поправки.</w:t>
      </w:r>
    </w:p>
    <w:p w14:paraId="0AC24F0C" w14:textId="77777777" w:rsidR="00582643" w:rsidRDefault="00582643" w:rsidP="00582643">
      <w:pPr>
        <w:rPr>
          <w:lang w:val="x-none"/>
        </w:rPr>
      </w:pPr>
      <w:r>
        <w:rPr>
          <w:lang w:val="x-none"/>
        </w:rPr>
        <w:t xml:space="preserve">Поправка к протоколу </w:t>
      </w:r>
      <w:r>
        <w:t>–</w:t>
      </w:r>
      <w:r>
        <w:rPr>
          <w:lang w:val="x-none"/>
        </w:rPr>
        <w:t xml:space="preserve"> письменное описание изменений или формальное разъяснение текста протокола клинического исследования. Поправки могут быть существенными и несущественными.</w:t>
      </w:r>
    </w:p>
    <w:p w14:paraId="0DF6C5E3" w14:textId="6F549AD3" w:rsidR="00A71A56" w:rsidRDefault="00A71A56" w:rsidP="00A71A56">
      <w:pPr>
        <w:rPr>
          <w:lang w:val="x-none"/>
        </w:rPr>
      </w:pPr>
      <w:r>
        <w:rPr>
          <w:lang w:val="x-none"/>
        </w:rPr>
        <w:t>В приказе Министерства здравоохранения</w:t>
      </w:r>
      <w:r>
        <w:t xml:space="preserve"> </w:t>
      </w:r>
      <w:r>
        <w:rPr>
          <w:lang w:val="x-none"/>
        </w:rPr>
        <w:t xml:space="preserve">Российской Федерации (Минздравсоцразвития России) </w:t>
      </w:r>
      <w:r w:rsidRPr="0051507F">
        <w:rPr>
          <w:lang w:val="x-none"/>
        </w:rPr>
        <w:t>от 31 августа 2010 г. N 775н г. Москва «Об утверждении порядка рассмотрения сообщения о необходимости внесения изменений в протокол клинического исследования лекарственного препарата для медицинского применения»</w:t>
      </w:r>
      <w:r>
        <w:rPr>
          <w:lang w:val="x-none"/>
        </w:rPr>
        <w:t xml:space="preserve"> определен перечень существенных/несущественных поправок и порядок предоставления на экспертизу материалов о них.</w:t>
      </w:r>
    </w:p>
    <w:p w14:paraId="7141A9FA" w14:textId="77777777" w:rsidR="00582643" w:rsidRDefault="00582643" w:rsidP="00582643">
      <w:pPr>
        <w:rPr>
          <w:lang w:val="x-none"/>
        </w:rPr>
      </w:pPr>
      <w:r>
        <w:rPr>
          <w:lang w:val="x-none"/>
        </w:rPr>
        <w:t>Поправки к материалам клинического исследования считаются существенными, если они могут оказать влияние на: цели, формы организации, методологию проведения, статистические методы обработки результатов клинического исследования и меры по обеспечению безопасности участвующих в нем добровольцев.</w:t>
      </w:r>
    </w:p>
    <w:p w14:paraId="7F22CAEF" w14:textId="77777777" w:rsidR="00582643" w:rsidRDefault="00582643" w:rsidP="00582643">
      <w:pPr>
        <w:rPr>
          <w:lang w:val="x-none"/>
        </w:rPr>
      </w:pPr>
      <w:r>
        <w:rPr>
          <w:lang w:val="x-none"/>
        </w:rPr>
        <w:t>Поправки к материалам клинического исследования считаются несущественными, если они не влияют на цели, формы организации, методологию проведения, статистические методы обработки результатов клинического исследования и меры по обеспечению безопасности участвующих в нем добровольцев.</w:t>
      </w:r>
    </w:p>
    <w:p w14:paraId="74D04169" w14:textId="77777777" w:rsidR="00582643" w:rsidRDefault="00582643" w:rsidP="00582643">
      <w:pPr>
        <w:rPr>
          <w:lang w:val="x-none"/>
        </w:rPr>
      </w:pPr>
      <w:r>
        <w:rPr>
          <w:lang w:val="x-none"/>
        </w:rPr>
        <w:lastRenderedPageBreak/>
        <w:t>В случае необходимости внесения изменений в данный протокол, Спонсор представляет в Министерство здравоохранения Российской Федерации сообщение о необходимости внесения изменений в протокол клинического исследования.</w:t>
      </w:r>
    </w:p>
    <w:p w14:paraId="746A4C75" w14:textId="77777777" w:rsidR="00582643" w:rsidRDefault="00582643" w:rsidP="00582643">
      <w:pPr>
        <w:rPr>
          <w:lang w:val="x-none"/>
        </w:rPr>
      </w:pPr>
      <w:r>
        <w:rPr>
          <w:lang w:val="x-none"/>
        </w:rPr>
        <w:t>Принятие решения о внесении изменений или об отказе от внесения изменений осуществляется Министерством здравоохранения Российской Федерации после экспертизы предоставленных обновленных материалов.</w:t>
      </w:r>
    </w:p>
    <w:p w14:paraId="49C1BAE3" w14:textId="77777777" w:rsidR="00A71A56" w:rsidRDefault="00A71A56" w:rsidP="00A71A56">
      <w:pPr>
        <w:pStyle w:val="4"/>
      </w:pPr>
      <w:bookmarkStart w:id="225" w:name="_Toc89620540"/>
      <w:r>
        <w:t>Отклонения от протокола</w:t>
      </w:r>
      <w:bookmarkEnd w:id="225"/>
    </w:p>
    <w:p w14:paraId="39373E43" w14:textId="40B8B80C" w:rsidR="007003EA" w:rsidRDefault="007003EA" w:rsidP="007003EA">
      <w:r w:rsidRPr="00D81AAF">
        <w:t>В случае выявлени</w:t>
      </w:r>
      <w:r w:rsidR="00EE5F6D">
        <w:t>я</w:t>
      </w:r>
      <w:r w:rsidRPr="00D81AAF">
        <w:t xml:space="preserve"> отклонений от протокола исследования Исследователь должен заполнить журнал </w:t>
      </w:r>
      <w:r w:rsidRPr="0051507F">
        <w:t>отклонений от протокола с описанием отклонения, возможной причины отклонения</w:t>
      </w:r>
      <w:r w:rsidR="00A272FD">
        <w:t xml:space="preserve"> и</w:t>
      </w:r>
      <w:r w:rsidRPr="0051507F">
        <w:t xml:space="preserve"> мер</w:t>
      </w:r>
      <w:r w:rsidR="00A272FD">
        <w:t>,</w:t>
      </w:r>
      <w:r w:rsidRPr="0051507F">
        <w:t xml:space="preserve"> предпринятых в связи с возникновением/выявлением отклонения.</w:t>
      </w:r>
      <w:r w:rsidRPr="005450F9">
        <w:t xml:space="preserve"> </w:t>
      </w:r>
      <w:r>
        <w:t>В случае, если отклонение от протокола может повлиять на безопасность субъекта исследования и/или на целостность данных исследования, такое отклонение должно рассматриваться как важное (критическое). Важные (критические</w:t>
      </w:r>
      <w:r w:rsidR="00F30377">
        <w:t>, существенные</w:t>
      </w:r>
      <w:r w:rsidRPr="006052AA">
        <w:t>) отклонения, связанные с критериями включения или невключения в исследование, проведением исследования, ведением пациента или оценкой его состояния</w:t>
      </w:r>
      <w:r>
        <w:t xml:space="preserve"> должны быть зарегистрированы и отнесены к следующим категориям:</w:t>
      </w:r>
    </w:p>
    <w:p w14:paraId="175C744C" w14:textId="77777777" w:rsidR="007003EA" w:rsidRDefault="007003EA" w:rsidP="007003EA">
      <w:pPr>
        <w:pStyle w:val="1"/>
      </w:pPr>
      <w:r>
        <w:t>включение субъекта в исследование при несоответствии критериям включения/невключения (ошибочное включение субъекта);</w:t>
      </w:r>
    </w:p>
    <w:p w14:paraId="50E646EC" w14:textId="77777777" w:rsidR="007003EA" w:rsidRDefault="007003EA" w:rsidP="007003EA">
      <w:pPr>
        <w:pStyle w:val="1"/>
      </w:pPr>
      <w:r>
        <w:t>участие субъекта в исследовании при соответствии критериям прекращения участия в исследовании (нарушения критериев прекращения участия в исследовании);</w:t>
      </w:r>
    </w:p>
    <w:p w14:paraId="2D3BB83B" w14:textId="77777777" w:rsidR="007003EA" w:rsidRDefault="007003EA" w:rsidP="007003EA">
      <w:pPr>
        <w:pStyle w:val="1"/>
      </w:pPr>
      <w:r>
        <w:t>неправильный прием исследуемых препаратов (отклонение от режима приема и/или дозирования);</w:t>
      </w:r>
    </w:p>
    <w:p w14:paraId="671789DF" w14:textId="77777777" w:rsidR="007003EA" w:rsidRPr="00A71A56" w:rsidRDefault="007003EA" w:rsidP="007003EA">
      <w:pPr>
        <w:pStyle w:val="1"/>
        <w:rPr>
          <w:b/>
          <w:bCs/>
          <w:iCs/>
        </w:rPr>
      </w:pPr>
      <w:r>
        <w:t>получение субъектом неразрешенных лекарственных препаратов.</w:t>
      </w:r>
    </w:p>
    <w:p w14:paraId="0D111312" w14:textId="77777777" w:rsidR="007003EA" w:rsidRPr="00A71A56" w:rsidRDefault="007003EA" w:rsidP="007003EA">
      <w:r>
        <w:t>Все важные отклонения от протокола должны репортироваться Спонсору в течении 24 часов от момента выявления.</w:t>
      </w:r>
    </w:p>
    <w:p w14:paraId="2D041353" w14:textId="6055C4FA" w:rsidR="00582643" w:rsidRDefault="00582643" w:rsidP="0023580E">
      <w:pPr>
        <w:pStyle w:val="4"/>
      </w:pPr>
      <w:bookmarkStart w:id="226" w:name="_Toc89620541"/>
      <w:r>
        <w:t>Финальный отчет</w:t>
      </w:r>
      <w:bookmarkEnd w:id="226"/>
    </w:p>
    <w:p w14:paraId="10662382" w14:textId="227356C3" w:rsidR="00582643" w:rsidRDefault="00582643" w:rsidP="00582643">
      <w:r>
        <w:rPr>
          <w:lang w:val="x-none"/>
        </w:rPr>
        <w:t xml:space="preserve">Финальный отчет </w:t>
      </w:r>
      <w:r>
        <w:t>будет</w:t>
      </w:r>
      <w:r>
        <w:rPr>
          <w:lang w:val="x-none"/>
        </w:rPr>
        <w:t xml:space="preserve"> </w:t>
      </w:r>
      <w:r>
        <w:t>подготовлен</w:t>
      </w:r>
      <w:r>
        <w:rPr>
          <w:lang w:val="x-none"/>
        </w:rPr>
        <w:t xml:space="preserve"> согласно требованиям к отчету о клинических исследованиях, изложенных в </w:t>
      </w:r>
      <w:r w:rsidRPr="00F005A2">
        <w:rPr>
          <w:highlight w:val="yellow"/>
        </w:rPr>
        <w:t xml:space="preserve">Правилах надлежащей клинической практики Евразийского экономического союза от </w:t>
      </w:r>
      <w:r w:rsidR="00316EC2" w:rsidRPr="00F005A2">
        <w:rPr>
          <w:highlight w:val="yellow"/>
        </w:rPr>
        <w:t>03</w:t>
      </w:r>
      <w:r w:rsidRPr="00F005A2">
        <w:rPr>
          <w:highlight w:val="yellow"/>
        </w:rPr>
        <w:t>.1</w:t>
      </w:r>
      <w:r w:rsidR="00316EC2" w:rsidRPr="00F005A2">
        <w:rPr>
          <w:highlight w:val="yellow"/>
        </w:rPr>
        <w:t>1</w:t>
      </w:r>
      <w:r w:rsidRPr="00F005A2">
        <w:rPr>
          <w:highlight w:val="yellow"/>
        </w:rPr>
        <w:t>.201</w:t>
      </w:r>
      <w:r w:rsidR="00316EC2" w:rsidRPr="00F005A2">
        <w:rPr>
          <w:highlight w:val="yellow"/>
        </w:rPr>
        <w:t>6</w:t>
      </w:r>
      <w:r w:rsidRPr="00F005A2">
        <w:rPr>
          <w:highlight w:val="yellow"/>
        </w:rPr>
        <w:t>.</w:t>
      </w:r>
    </w:p>
    <w:p w14:paraId="396CE93A" w14:textId="77777777" w:rsidR="00582643" w:rsidRDefault="00582643" w:rsidP="00582643">
      <w:r>
        <w:t>Выводы и рекомендации должны соответствовать полученным результатам.</w:t>
      </w:r>
    </w:p>
    <w:p w14:paraId="223C15FC" w14:textId="77777777" w:rsidR="00582643" w:rsidRDefault="00582643" w:rsidP="0023580E">
      <w:pPr>
        <w:pStyle w:val="4"/>
      </w:pPr>
      <w:bookmarkStart w:id="227" w:name="_Toc89620542"/>
      <w:r>
        <w:t>Конфиденциальность</w:t>
      </w:r>
      <w:bookmarkEnd w:id="227"/>
    </w:p>
    <w:p w14:paraId="76243C0F" w14:textId="538B6B25" w:rsidR="00582643" w:rsidRDefault="00582643" w:rsidP="00582643">
      <w:pPr>
        <w:rPr>
          <w:lang w:val="x-none"/>
        </w:rPr>
      </w:pPr>
      <w:r>
        <w:rPr>
          <w:lang w:val="x-none"/>
        </w:rPr>
        <w:t xml:space="preserve">Все материалы, документы и информация, предоставленные </w:t>
      </w:r>
      <w:r w:rsidRPr="00A272FD">
        <w:t xml:space="preserve">Спонсором </w:t>
      </w:r>
      <w:r w:rsidR="00A71A56" w:rsidRPr="00A272FD">
        <w:t>И</w:t>
      </w:r>
      <w:r w:rsidRPr="00A272FD">
        <w:t>сследователю</w:t>
      </w:r>
      <w:r>
        <w:rPr>
          <w:lang w:val="x-none"/>
        </w:rPr>
        <w:t xml:space="preserve">, и все материалы, документы и информация, подготовленные или разработанные в ходе исследования, конфиденциальны, являются собственностью </w:t>
      </w:r>
      <w:sdt>
        <w:sdtPr>
          <w:rPr>
            <w:highlight w:val="lightGray"/>
            <w:lang w:val="x-none"/>
          </w:rPr>
          <w:alias w:val="Спонсор"/>
          <w:tag w:val="Спонсор"/>
          <w:id w:val="-212432954"/>
          <w:placeholder>
            <w:docPart w:val="DefaultPlaceholder_-1854013440"/>
          </w:placeholder>
          <w:dataBinding w:prefixMappings="xmlns:ns0='http://protocolschema@pharmcat.net' " w:xpath="/ns0:protocolschema[1]/ns0:Organizations[1]/ns0:Sponsor[1]/ns0:Name[1]" w:storeItemID="{423561BC-3B43-4151-BB21-3A498E36C96A}"/>
          <w:text/>
        </w:sdtPr>
        <w:sdtEndPr/>
        <w:sdtContent>
          <w:r w:rsidR="00AD0AF1">
            <w:rPr>
              <w:highlight w:val="lightGray"/>
              <w:lang w:val="x-none"/>
            </w:rPr>
            <w:t>ООО «Спонсор исследования»</w:t>
          </w:r>
        </w:sdtContent>
      </w:sdt>
      <w:r>
        <w:rPr>
          <w:lang w:val="x-none"/>
        </w:rPr>
        <w:t xml:space="preserve"> и не подлежат разглашению.</w:t>
      </w:r>
    </w:p>
    <w:p w14:paraId="672111A5" w14:textId="638F64B8" w:rsidR="00582643" w:rsidRDefault="00A71A56" w:rsidP="00582643">
      <w:pPr>
        <w:rPr>
          <w:lang w:val="x-none"/>
        </w:rPr>
      </w:pPr>
      <w:r>
        <w:lastRenderedPageBreak/>
        <w:t>И</w:t>
      </w:r>
      <w:r w:rsidR="00582643">
        <w:rPr>
          <w:lang w:val="x-none"/>
        </w:rPr>
        <w:t xml:space="preserve">сследователь соглашается использовать информацию только в целях проведения </w:t>
      </w:r>
      <w:r w:rsidR="00582643">
        <w:t>данного</w:t>
      </w:r>
      <w:r w:rsidR="00582643">
        <w:rPr>
          <w:lang w:val="x-none"/>
        </w:rPr>
        <w:t xml:space="preserve"> исследования и ни с какой другой целью, если не получено предварительного письменного разрешения </w:t>
      </w:r>
      <w:r w:rsidR="00582643" w:rsidRPr="00A272FD">
        <w:t>Спонсора</w:t>
      </w:r>
      <w:r w:rsidR="00582643">
        <w:rPr>
          <w:lang w:val="x-none"/>
        </w:rPr>
        <w:t>.</w:t>
      </w:r>
    </w:p>
    <w:p w14:paraId="7AAECD11" w14:textId="77777777" w:rsidR="00582643" w:rsidRDefault="00582643" w:rsidP="00582643">
      <w:r>
        <w:rPr>
          <w:lang w:val="x-none"/>
        </w:rPr>
        <w:t>Вся информация об исследовании и собранные данные, позволяющие идентифицировать добровольцев</w:t>
      </w:r>
      <w:r>
        <w:t xml:space="preserve"> (персональные данные)</w:t>
      </w:r>
      <w:r>
        <w:rPr>
          <w:lang w:val="x-none"/>
        </w:rPr>
        <w:t>, являются строго конфиденциальными в соответствии с нормативными требованиями.</w:t>
      </w:r>
    </w:p>
    <w:p w14:paraId="1EFDF51F" w14:textId="445D46A1" w:rsidR="005B2EA1" w:rsidRDefault="00582643" w:rsidP="00582643">
      <w:pPr>
        <w:rPr>
          <w:lang w:val="x-none"/>
        </w:rPr>
      </w:pPr>
      <w:r>
        <w:rPr>
          <w:lang w:val="x-none"/>
        </w:rPr>
        <w:t>Исследователь имеет право сообщать информацию об исследовании лицам, не принимающим в нем непосредственного участия, только с письменного разрешения Спонсора.</w:t>
      </w:r>
    </w:p>
    <w:p w14:paraId="30B5AA91" w14:textId="3A293DB2" w:rsidR="00582643" w:rsidRPr="005B2EA1" w:rsidRDefault="005B2EA1" w:rsidP="005B2EA1">
      <w:pPr>
        <w:spacing w:before="0" w:after="200" w:line="276" w:lineRule="auto"/>
        <w:ind w:firstLine="0"/>
        <w:jc w:val="left"/>
      </w:pPr>
      <w:r>
        <w:rPr>
          <w:lang w:val="x-none"/>
        </w:rPr>
        <w:br w:type="page"/>
      </w:r>
    </w:p>
    <w:p w14:paraId="0FB16821" w14:textId="77777777" w:rsidR="00582643" w:rsidRDefault="00582643" w:rsidP="003D5DBE">
      <w:pPr>
        <w:pStyle w:val="10"/>
      </w:pPr>
      <w:bookmarkStart w:id="228" w:name="_Ref447037561"/>
      <w:bookmarkStart w:id="229" w:name="_Toc89620543"/>
      <w:r>
        <w:lastRenderedPageBreak/>
        <w:t>Финансирование и страхование</w:t>
      </w:r>
      <w:bookmarkEnd w:id="228"/>
      <w:bookmarkEnd w:id="229"/>
    </w:p>
    <w:p w14:paraId="23F46081" w14:textId="4BD23F21" w:rsidR="00582643" w:rsidRDefault="00582643" w:rsidP="007F4BF7">
      <w:r>
        <w:t xml:space="preserve">Финансовое обеспечение настоящего исследования будет осуществляться за счет Спонсора в соответствии с договорами Спонсора или его уполномоченного лица с Исследовательскими центрами. </w:t>
      </w:r>
      <w:r w:rsidR="00316EC2">
        <w:t xml:space="preserve">При этом за участие в исследовании </w:t>
      </w:r>
      <w:r w:rsidR="00790D3E">
        <w:t>субъектам</w:t>
      </w:r>
      <w:r w:rsidR="00316EC2">
        <w:t xml:space="preserve"> </w:t>
      </w:r>
      <w:r w:rsidR="00790D3E" w:rsidRPr="00790D3E">
        <w:rPr>
          <w:highlight w:val="red"/>
        </w:rPr>
        <w:t>(не)</w:t>
      </w:r>
      <w:r w:rsidR="00790D3E">
        <w:t xml:space="preserve"> </w:t>
      </w:r>
      <w:r w:rsidR="00316EC2">
        <w:t>будет выплачена денежная компенсация.</w:t>
      </w:r>
    </w:p>
    <w:p w14:paraId="7126F646" w14:textId="6C03EC9D" w:rsidR="00582643" w:rsidRDefault="00582643" w:rsidP="00582643">
      <w:r>
        <w:t>Субъекты настоящего клинического исследования застрахованы. Объектом обязательного страхования является имущественный интерес застрахованного лица, связанный с причинением вреда его жизни или здоровью в результате проведения клинических исследований. Страхователем, на которого в соответствии с законодательством РФ возложена обязанность по страхованию жизни и здоровья добровольцев, участвующих в клиническом исследовании, является Спонсор исследования –</w:t>
      </w:r>
      <w:r w:rsidR="00A272FD">
        <w:t xml:space="preserve"> </w:t>
      </w:r>
      <w:sdt>
        <w:sdtPr>
          <w:rPr>
            <w:highlight w:val="lightGray"/>
            <w:lang w:val="x-none"/>
          </w:rPr>
          <w:alias w:val="Спонсор"/>
          <w:tag w:val="Спонсор"/>
          <w:id w:val="508870513"/>
          <w:placeholder>
            <w:docPart w:val="8EF1938D10634297BC1B533324B887AE"/>
          </w:placeholder>
          <w:dataBinding w:prefixMappings="xmlns:ns0='http://protocolschema@pharmcat.net' " w:xpath="/ns0:protocolschema[1]/ns0:Organizations[1]/ns0:Sponsor[1]/ns0:Name[1]" w:storeItemID="{423561BC-3B43-4151-BB21-3A498E36C96A}"/>
          <w:text/>
        </w:sdtPr>
        <w:sdtEndPr/>
        <w:sdtContent>
          <w:r w:rsidR="00AD0AF1">
            <w:rPr>
              <w:highlight w:val="lightGray"/>
              <w:lang w:val="x-none"/>
            </w:rPr>
            <w:t>ООО «Спонсор исследования»</w:t>
          </w:r>
        </w:sdtContent>
      </w:sdt>
      <w:r>
        <w:t xml:space="preserve">. Страховщиком является Страховая компания, заключившая договор со Страхователем. В случае нанесения вреда здоровью добровольцев в результате клинического исследования, </w:t>
      </w:r>
      <w:sdt>
        <w:sdtPr>
          <w:rPr>
            <w:highlight w:val="lightGray"/>
            <w:lang w:val="x-none"/>
          </w:rPr>
          <w:alias w:val="Спонсор"/>
          <w:tag w:val="Спонсор"/>
          <w:id w:val="-1673100603"/>
          <w:placeholder>
            <w:docPart w:val="9234429EC5A04BD08363C725C727B48C"/>
          </w:placeholder>
          <w:dataBinding w:prefixMappings="xmlns:ns0='http://protocolschema@pharmcat.net' " w:xpath="/ns0:protocolschema[1]/ns0:Organizations[1]/ns0:Sponsor[1]/ns0:Name[1]" w:storeItemID="{423561BC-3B43-4151-BB21-3A498E36C96A}"/>
          <w:text/>
        </w:sdtPr>
        <w:sdtEndPr/>
        <w:sdtContent>
          <w:r w:rsidR="00AD0AF1">
            <w:rPr>
              <w:highlight w:val="lightGray"/>
              <w:lang w:val="x-none"/>
            </w:rPr>
            <w:t>ООО «Спонсор исследования»</w:t>
          </w:r>
        </w:sdtContent>
      </w:sdt>
      <w:r w:rsidR="00A272FD">
        <w:t xml:space="preserve"> </w:t>
      </w:r>
      <w:r>
        <w:t xml:space="preserve">через Страховую компанию обязуется посредством страховых выплат возместить все затраты на необходимое медицинское обслуживание, потребность в котором возникла в результате непосредственного воздействия исследуемых лекарственных препаратов или медицинских манипуляций, применяемых согласно Протоколу исследования. Порядок выплат и суммы при этом определяются Постановлением Правительства РФ №714 от 13.09.2010 г. «Типовые правила обязательного страхования жизни и здоровья </w:t>
      </w:r>
      <w:r w:rsidRPr="00095CC7">
        <w:rPr>
          <w:highlight w:val="red"/>
        </w:rPr>
        <w:t>пациента</w:t>
      </w:r>
      <w:r>
        <w:t>, участвующего в клинических исследованиях лекарственного препарата» (в редакции Постановлений Правительства РФ от 18.05.2011 № 393, от 04.09.2012 № 882, от 15.10.2014 № 1054), а также договором Страховщика со Страхователем.</w:t>
      </w:r>
    </w:p>
    <w:p w14:paraId="7EC2CB38" w14:textId="6A73F3C1" w:rsidR="00582643" w:rsidRDefault="00582643" w:rsidP="007F4BF7">
      <w:r>
        <w:t xml:space="preserve">Документом, удостоверяющим, что доброволец застрахован, является «Полис обязательного страхования жизни и здоровья </w:t>
      </w:r>
      <w:r w:rsidRPr="00095CC7">
        <w:rPr>
          <w:highlight w:val="red"/>
        </w:rPr>
        <w:t>пациент</w:t>
      </w:r>
      <w:r>
        <w:t>а, участвующего в клиническом исследовании» (далее – Полис обязательного страхования), выдаваемый каждому застрахованному лицу. В Полисе обязательного страхования указывается размер страховых выплат при наступлении страхового случая. Полис обязательного страхования оформляется в одном экземпляре и передается участнику исследования сразу после предостав</w:t>
      </w:r>
      <w:r w:rsidR="00095CC7">
        <w:t>ления добровольцем письменного и</w:t>
      </w:r>
      <w:r>
        <w:t>нформированного согласия на участие в исследовании.</w:t>
      </w:r>
    </w:p>
    <w:p w14:paraId="1DFDE41D" w14:textId="27B6287D" w:rsidR="00095CC7" w:rsidRDefault="00095CC7" w:rsidP="00095CC7">
      <w:r>
        <w:t xml:space="preserve">Адрес и реквизиты Страховой компании предоставляются специалистом по мониторингу Спонсора и хранятся в соответствующем разделе Файла исследователя. При изменении адреса Страховой компании Исследователь будет извещен </w:t>
      </w:r>
      <w:proofErr w:type="gramStart"/>
      <w:r>
        <w:t>об этом</w:t>
      </w:r>
      <w:proofErr w:type="gramEnd"/>
      <w:r>
        <w:t xml:space="preserve"> и информация в Файле исследователя будет обновлена.</w:t>
      </w:r>
    </w:p>
    <w:p w14:paraId="6836EBB8" w14:textId="05A89318" w:rsidR="00095CC7" w:rsidRDefault="00095CC7" w:rsidP="00095CC7">
      <w:r>
        <w:t>При заполнении Полиса обязательного страхования Исследователь должен указать Индивидуальный Идентификационный Код (ИИК) участника исследования. Согласно нормативным требованиям, ИИК участника исследования имеет следующую структуру, состоящую из последовательно расположенных слева направо разрядов:</w:t>
      </w:r>
    </w:p>
    <w:p w14:paraId="57D2593A" w14:textId="77777777" w:rsidR="00582643" w:rsidRDefault="00582643" w:rsidP="001E690A">
      <w:pPr>
        <w:pStyle w:val="1"/>
      </w:pPr>
      <w:r>
        <w:lastRenderedPageBreak/>
        <w:t>разряды 1 - 3 – номер разрешения Минздрава России на проведение данного клинического исследования (принимает цифровые значения от 001 до 999);</w:t>
      </w:r>
    </w:p>
    <w:p w14:paraId="3BB5F809" w14:textId="77777777" w:rsidR="00582643" w:rsidRDefault="00582643" w:rsidP="001E690A">
      <w:pPr>
        <w:pStyle w:val="1"/>
      </w:pPr>
      <w:r>
        <w:t>разряды 4 - 11 – дата выдачи разрешения (в формате «ДДММГГГГ», где ДД - число, ММ – месяц в цифровом обозначении, ГГГГ - год);</w:t>
      </w:r>
    </w:p>
    <w:p w14:paraId="4EF955AC" w14:textId="77777777" w:rsidR="00582643" w:rsidRDefault="00582643" w:rsidP="001E690A">
      <w:pPr>
        <w:pStyle w:val="1"/>
      </w:pPr>
      <w:r>
        <w:t xml:space="preserve">разряды 12 - 14 – указанный в Разрешении порядковый номер медицинской организации, осуществляющей проведение клинического исследования (принимает цифровые значения от 001 до 100); </w:t>
      </w:r>
    </w:p>
    <w:p w14:paraId="4E58909C" w14:textId="77777777" w:rsidR="00582643" w:rsidRDefault="00582643" w:rsidP="001E690A">
      <w:pPr>
        <w:pStyle w:val="1"/>
      </w:pPr>
      <w:r>
        <w:t>разряды 15 - 17 – первые буквы фамилии, имени и отчества добровольца;</w:t>
      </w:r>
    </w:p>
    <w:p w14:paraId="36B08471" w14:textId="77777777" w:rsidR="00582643" w:rsidRDefault="00582643" w:rsidP="001E690A">
      <w:pPr>
        <w:pStyle w:val="1"/>
      </w:pPr>
      <w:r>
        <w:t>разряды 18 - 25 – дата рождения добровольца (здорового добровольца) (в формате «ДДММГГГГ», где ДД - число, ММ – месяц в цифровом обозначении, ГГГГ - год);</w:t>
      </w:r>
    </w:p>
    <w:p w14:paraId="2CD5BFBD" w14:textId="50500050" w:rsidR="00582643" w:rsidRDefault="00582643" w:rsidP="001E690A">
      <w:pPr>
        <w:pStyle w:val="1"/>
      </w:pPr>
      <w:r>
        <w:t xml:space="preserve">разряды 26 - 33 – присваиваемый здоровому добровольцу Исследователем, ответственным за проведение клинического исследования, уникальный порядковый номер, состоящий из цифровых обозначений. Разрядам с 1 по 6 будут присвоены цифры 0, последние 2 цифры будут обозначать порядковый номер </w:t>
      </w:r>
      <w:r w:rsidR="00095CC7">
        <w:t>добровольца</w:t>
      </w:r>
      <w:r>
        <w:t xml:space="preserve"> (скрининговый номер</w:t>
      </w:r>
      <w:r w:rsidR="00095CC7">
        <w:t>), так первый включенный доброволец</w:t>
      </w:r>
      <w:r>
        <w:t xml:space="preserve"> будет иметь номер «00000001», второй – «00000002» и т.д.</w:t>
      </w:r>
    </w:p>
    <w:p w14:paraId="1F298397" w14:textId="77777777" w:rsidR="00582643" w:rsidRDefault="00582643" w:rsidP="007F4BF7">
      <w:r>
        <w:t>Информирование Страхователем Страховщика о привлеченных к клиническому исследованию здоровых добровольцах осуществляется путем передачи Страхователем Страховщику Реестров Индивидуальных Идентификационных кодов добровольцев.</w:t>
      </w:r>
    </w:p>
    <w:p w14:paraId="16A9E7BD" w14:textId="5174AE8F" w:rsidR="005B2EA1" w:rsidRDefault="00582643">
      <w:r>
        <w:t xml:space="preserve">Добровольцы до начала исследования будут проинформированы о том, что они не могут проходить никакого лечения без согласования с Исследователем (за исключением неотложных случаев), и что они </w:t>
      </w:r>
      <w:r w:rsidR="00095CC7">
        <w:t>обязаны сообщать И</w:t>
      </w:r>
      <w:r>
        <w:t>сследователю о любых нарушениях своего состояния, которые могут являться следствием участия в исследовании.</w:t>
      </w:r>
    </w:p>
    <w:p w14:paraId="73A4B23C" w14:textId="00558E48" w:rsidR="00582643" w:rsidRDefault="005B2EA1" w:rsidP="005B2EA1">
      <w:pPr>
        <w:spacing w:before="0" w:after="200" w:line="276" w:lineRule="auto"/>
        <w:ind w:firstLine="0"/>
        <w:jc w:val="left"/>
      </w:pPr>
      <w:r>
        <w:br w:type="page"/>
      </w:r>
    </w:p>
    <w:p w14:paraId="0F2BF3C3" w14:textId="77777777" w:rsidR="00582643" w:rsidRDefault="00582643" w:rsidP="003D5DBE">
      <w:pPr>
        <w:pStyle w:val="10"/>
      </w:pPr>
      <w:bookmarkStart w:id="230" w:name="_Toc89620544"/>
      <w:r>
        <w:lastRenderedPageBreak/>
        <w:t>Публикации</w:t>
      </w:r>
      <w:bookmarkEnd w:id="230"/>
    </w:p>
    <w:p w14:paraId="6DB8E4EA" w14:textId="54B7A5E6" w:rsidR="00095CC7" w:rsidRDefault="00095CC7" w:rsidP="00095CC7">
      <w:r>
        <w:t xml:space="preserve">Информация, содержащаяся в настоящем документе, является собственностью Спонсора, и ее передача третьим лицам разрешается только с письменного разрешения Спонсора. Право доступа к данной информации предоставляется только Исследователю и сотрудникам Исследовательского центра, принимающим участие в исследовании, </w:t>
      </w:r>
      <w:r w:rsidRPr="00A272FD">
        <w:t xml:space="preserve">членам </w:t>
      </w:r>
      <w:r w:rsidR="00C41B35" w:rsidRPr="00A272FD">
        <w:t>ЭСО/НЭК</w:t>
      </w:r>
      <w:r>
        <w:t xml:space="preserve"> и сотрудникам органов, уполномоченным осуществлять контроль над проведением клинического исследования. Информация об исследовании, в объеме, необходимом для принятия решения о предоставлении согласия на участие, предоставляется добровольцам, которые могут принять участие в данном исследовании.</w:t>
      </w:r>
    </w:p>
    <w:p w14:paraId="6932CB0F" w14:textId="77777777" w:rsidR="00095CC7" w:rsidRDefault="00095CC7" w:rsidP="00095CC7">
      <w:r>
        <w:t>Исключительные права на результаты настоящего исследования принадлежат Спонсору исследования.</w:t>
      </w:r>
    </w:p>
    <w:p w14:paraId="5CA4E792" w14:textId="77777777" w:rsidR="00095CC7" w:rsidRDefault="00095CC7" w:rsidP="00095CC7">
      <w:r>
        <w:t>Результаты исследования могут быть опубликованы или разглашены иным образом только с письменного разрешения Спонсора.</w:t>
      </w:r>
    </w:p>
    <w:p w14:paraId="3D54C62C" w14:textId="3802EF75" w:rsidR="00095CC7" w:rsidRDefault="00095CC7" w:rsidP="00095CC7">
      <w:r>
        <w:t>Исследователь имеет право на собственную публикацию и презентацию результатов исследования на конференциях (съездах, симпозиумах и т.д.) при условии предварительного письменного согласования факта, места и содержания публикации со Спонсором и при условии, что все данные, которые он собирается публиковать или представлять, получены в его Исследовательском центре.</w:t>
      </w:r>
    </w:p>
    <w:p w14:paraId="784362AB" w14:textId="77777777" w:rsidR="00095CC7" w:rsidRDefault="00095CC7" w:rsidP="00095CC7">
      <w:r>
        <w:t>По результатам исследования возможно написание научно-исследовательских и диссертационных работ, но также при условии предварительного письменного согласования со Спонсором.</w:t>
      </w:r>
    </w:p>
    <w:p w14:paraId="5A0F4A11" w14:textId="77777777" w:rsidR="00582643" w:rsidRPr="008F0344" w:rsidRDefault="00582643" w:rsidP="00582643">
      <w:pPr>
        <w:spacing w:before="0" w:after="200" w:line="276" w:lineRule="auto"/>
        <w:ind w:firstLine="0"/>
        <w:jc w:val="left"/>
      </w:pPr>
      <w:r w:rsidRPr="008F0344">
        <w:br w:type="page"/>
      </w:r>
    </w:p>
    <w:p w14:paraId="17996697" w14:textId="77777777" w:rsidR="00582643" w:rsidRDefault="00582643" w:rsidP="001E690A">
      <w:pPr>
        <w:pStyle w:val="2"/>
      </w:pPr>
      <w:bookmarkStart w:id="231" w:name="_Ref448421496"/>
      <w:bookmarkStart w:id="232" w:name="_Toc89620545"/>
      <w:r>
        <w:lastRenderedPageBreak/>
        <w:t>Список литературы</w:t>
      </w:r>
      <w:bookmarkEnd w:id="231"/>
      <w:bookmarkEnd w:id="232"/>
    </w:p>
    <w:p w14:paraId="3580B1D5" w14:textId="77777777" w:rsidR="007F2CFA" w:rsidRPr="009B6657" w:rsidRDefault="007F2CFA" w:rsidP="009B6657">
      <w:pPr>
        <w:pStyle w:val="a"/>
        <w:numPr>
          <w:ilvl w:val="0"/>
          <w:numId w:val="27"/>
        </w:numPr>
        <w:rPr>
          <w:lang w:val="ru-RU"/>
        </w:rPr>
      </w:pPr>
      <w:bookmarkStart w:id="233" w:name="_Ref472689557"/>
      <w:r w:rsidRPr="009B6657">
        <w:rPr>
          <w:lang w:val="ru-RU"/>
        </w:rPr>
        <w:t xml:space="preserve">Федеральный закон от 12 апреля 2010 г. </w:t>
      </w:r>
      <w:r w:rsidRPr="00C104CB">
        <w:t>N</w:t>
      </w:r>
      <w:r w:rsidRPr="009B6657">
        <w:rPr>
          <w:lang w:val="ru-RU"/>
        </w:rPr>
        <w:t xml:space="preserve"> 61-ФЗ "Об обращении лекарственных средств" (в актуальной редакции);</w:t>
      </w:r>
      <w:bookmarkEnd w:id="233"/>
    </w:p>
    <w:p w14:paraId="253301BC" w14:textId="77777777" w:rsidR="007F2CFA" w:rsidRPr="00244E0E" w:rsidRDefault="007F2CFA" w:rsidP="001E690A">
      <w:pPr>
        <w:pStyle w:val="a"/>
        <w:rPr>
          <w:lang w:val="ru-RU"/>
        </w:rPr>
      </w:pPr>
      <w:bookmarkStart w:id="234" w:name="_Ref472689593"/>
      <w:r w:rsidRPr="00244E0E">
        <w:rPr>
          <w:lang w:val="ru-RU"/>
        </w:rPr>
        <w:t>Национальный стандарт Российской Федерации ГОСТ Р 52379-2005 "Надлежащая клиническая практика";</w:t>
      </w:r>
      <w:bookmarkEnd w:id="234"/>
    </w:p>
    <w:p w14:paraId="30D65C78" w14:textId="77777777" w:rsidR="007F2CFA" w:rsidRPr="00A642E4" w:rsidRDefault="007F2CFA" w:rsidP="001E690A">
      <w:pPr>
        <w:pStyle w:val="a"/>
      </w:pPr>
      <w:r w:rsidRPr="0022719F">
        <w:t xml:space="preserve">ICH </w:t>
      </w:r>
      <w:proofErr w:type="spellStart"/>
      <w:r w:rsidRPr="0022719F">
        <w:t>Harmonised</w:t>
      </w:r>
      <w:proofErr w:type="spellEnd"/>
      <w:r w:rsidRPr="0022719F">
        <w:t xml:space="preserve"> Tripartite Guideline. </w:t>
      </w:r>
      <w:r w:rsidRPr="00A642E4">
        <w:t>Clinical safety data management: definitions and standards for expedited reporting E2A (Current Step 4 version dated 27 October 1994);</w:t>
      </w:r>
    </w:p>
    <w:p w14:paraId="2AA632E6" w14:textId="7DB7E804" w:rsidR="007F2CFA" w:rsidRPr="00174330" w:rsidRDefault="002F1FA7" w:rsidP="001E690A">
      <w:pPr>
        <w:pStyle w:val="a"/>
      </w:pPr>
      <w:bookmarkStart w:id="235" w:name="_Ref488339035"/>
      <w:r w:rsidRPr="00244E0E">
        <w:rPr>
          <w:lang w:val="ru-RU"/>
        </w:rPr>
        <w:t xml:space="preserve">Правила надлежащей клинической практики Евразийского экономического союза (ЕАЭС) (утв. </w:t>
      </w:r>
      <w:proofErr w:type="spellStart"/>
      <w:r w:rsidRPr="009B288A">
        <w:t>Решением</w:t>
      </w:r>
      <w:proofErr w:type="spellEnd"/>
      <w:r w:rsidRPr="009B288A">
        <w:t xml:space="preserve"> </w:t>
      </w:r>
      <w:proofErr w:type="spellStart"/>
      <w:r w:rsidRPr="009B288A">
        <w:t>Совета</w:t>
      </w:r>
      <w:proofErr w:type="spellEnd"/>
      <w:r w:rsidRPr="009B288A">
        <w:t xml:space="preserve"> </w:t>
      </w:r>
      <w:proofErr w:type="spellStart"/>
      <w:r w:rsidRPr="009B288A">
        <w:t>Евразийской</w:t>
      </w:r>
      <w:proofErr w:type="spellEnd"/>
      <w:r w:rsidRPr="009B288A">
        <w:t xml:space="preserve"> </w:t>
      </w:r>
      <w:proofErr w:type="spellStart"/>
      <w:r w:rsidRPr="009B288A">
        <w:t>экономической</w:t>
      </w:r>
      <w:proofErr w:type="spellEnd"/>
      <w:r w:rsidRPr="009B288A">
        <w:t xml:space="preserve"> </w:t>
      </w:r>
      <w:proofErr w:type="spellStart"/>
      <w:r w:rsidRPr="009B288A">
        <w:t>комиссии</w:t>
      </w:r>
      <w:proofErr w:type="spellEnd"/>
      <w:r w:rsidRPr="009B288A">
        <w:t xml:space="preserve"> </w:t>
      </w:r>
      <w:proofErr w:type="spellStart"/>
      <w:r w:rsidRPr="009B288A">
        <w:t>от</w:t>
      </w:r>
      <w:proofErr w:type="spellEnd"/>
      <w:r w:rsidRPr="009B288A">
        <w:t xml:space="preserve"> 3 </w:t>
      </w:r>
      <w:proofErr w:type="spellStart"/>
      <w:r w:rsidRPr="009B288A">
        <w:t>ноября</w:t>
      </w:r>
      <w:proofErr w:type="spellEnd"/>
      <w:r w:rsidRPr="009B288A">
        <w:t xml:space="preserve"> </w:t>
      </w:r>
      <w:r w:rsidRPr="00174330">
        <w:t>2016 г. № 79)</w:t>
      </w:r>
      <w:r w:rsidR="007F2CFA" w:rsidRPr="00174330">
        <w:t>;</w:t>
      </w:r>
      <w:bookmarkEnd w:id="235"/>
    </w:p>
    <w:p w14:paraId="3B3EA6CB" w14:textId="77777777" w:rsidR="002F1FA7" w:rsidRPr="009B6657" w:rsidRDefault="002F1FA7" w:rsidP="001E690A">
      <w:pPr>
        <w:pStyle w:val="a"/>
      </w:pPr>
      <w:bookmarkStart w:id="236" w:name="_Ref472689919"/>
      <w:r w:rsidRPr="009B6657">
        <w:rPr>
          <w:lang w:val="ru-RU"/>
        </w:rPr>
        <w:t xml:space="preserve">Правила проведения исследований биоэквивалентности лекарственных препаратов в рамках евразийского экономического союза (утв. </w:t>
      </w:r>
      <w:proofErr w:type="spellStart"/>
      <w:r w:rsidRPr="009B6657">
        <w:t>Решением</w:t>
      </w:r>
      <w:proofErr w:type="spellEnd"/>
      <w:r w:rsidRPr="009B6657">
        <w:t xml:space="preserve"> </w:t>
      </w:r>
      <w:proofErr w:type="spellStart"/>
      <w:r w:rsidRPr="009B6657">
        <w:t>Совета</w:t>
      </w:r>
      <w:proofErr w:type="spellEnd"/>
      <w:r w:rsidRPr="009B6657">
        <w:t xml:space="preserve"> </w:t>
      </w:r>
      <w:proofErr w:type="spellStart"/>
      <w:r w:rsidRPr="009B6657">
        <w:t>Евразийской</w:t>
      </w:r>
      <w:proofErr w:type="spellEnd"/>
      <w:r w:rsidRPr="009B6657">
        <w:t xml:space="preserve"> </w:t>
      </w:r>
      <w:proofErr w:type="spellStart"/>
      <w:r w:rsidRPr="009B6657">
        <w:t>экономической</w:t>
      </w:r>
      <w:proofErr w:type="spellEnd"/>
      <w:r w:rsidRPr="009B6657">
        <w:t xml:space="preserve"> </w:t>
      </w:r>
      <w:proofErr w:type="spellStart"/>
      <w:r w:rsidRPr="009B6657">
        <w:t>комиссии</w:t>
      </w:r>
      <w:proofErr w:type="spellEnd"/>
      <w:r w:rsidRPr="009B6657">
        <w:t xml:space="preserve"> </w:t>
      </w:r>
      <w:proofErr w:type="spellStart"/>
      <w:r w:rsidRPr="009B6657">
        <w:t>от</w:t>
      </w:r>
      <w:proofErr w:type="spellEnd"/>
      <w:r w:rsidRPr="009B6657">
        <w:t xml:space="preserve"> 3 </w:t>
      </w:r>
      <w:proofErr w:type="spellStart"/>
      <w:r w:rsidRPr="009B6657">
        <w:t>ноября</w:t>
      </w:r>
      <w:proofErr w:type="spellEnd"/>
      <w:r w:rsidRPr="009B6657">
        <w:t xml:space="preserve"> 2016 г. N 85);</w:t>
      </w:r>
    </w:p>
    <w:p w14:paraId="24FEA7FD" w14:textId="4274E55C" w:rsidR="009D3986" w:rsidRPr="00244E0E" w:rsidRDefault="009D3986" w:rsidP="001E690A">
      <w:pPr>
        <w:pStyle w:val="a"/>
        <w:rPr>
          <w:lang w:val="ru-RU"/>
        </w:rPr>
      </w:pPr>
      <w:bookmarkStart w:id="237" w:name="_Ref371952277"/>
      <w:bookmarkEnd w:id="236"/>
      <w:r w:rsidRPr="00244E0E">
        <w:rPr>
          <w:lang w:val="ru-RU"/>
        </w:rPr>
        <w:t>Хельсинкская декларация Всемирной Медицинской Ассоциации (в редакции, одобренной на 64-ой Генеральной Ассамблее ВМА, г. Форталеза, Бразилия, октябрь 2013 г.)</w:t>
      </w:r>
      <w:bookmarkEnd w:id="237"/>
      <w:r w:rsidR="0040704F">
        <w:rPr>
          <w:lang w:val="ru-RU"/>
        </w:rPr>
        <w:t>;</w:t>
      </w:r>
    </w:p>
    <w:p w14:paraId="7C21A13C" w14:textId="4AEA1CB6" w:rsidR="007F2CFA" w:rsidRPr="00601D3C" w:rsidRDefault="00B37165" w:rsidP="001E690A">
      <w:pPr>
        <w:pStyle w:val="a"/>
      </w:pPr>
      <w:hyperlink r:id="rId13" w:tooltip="Search for more by this author" w:history="1">
        <w:r w:rsidR="007F2CFA" w:rsidRPr="00601D3C">
          <w:t xml:space="preserve">Michael C </w:t>
        </w:r>
        <w:proofErr w:type="spellStart"/>
        <w:r w:rsidR="007F2CFA" w:rsidRPr="00601D3C">
          <w:t>Makoid</w:t>
        </w:r>
        <w:proofErr w:type="spellEnd"/>
      </w:hyperlink>
      <w:r w:rsidR="007F2CFA" w:rsidRPr="00601D3C">
        <w:t xml:space="preserve">, </w:t>
      </w:r>
      <w:hyperlink r:id="rId14" w:tooltip="Search for more by this author" w:history="1">
        <w:r w:rsidR="007F2CFA" w:rsidRPr="00601D3C">
          <w:t xml:space="preserve">Phillip J </w:t>
        </w:r>
        <w:proofErr w:type="spellStart"/>
        <w:r w:rsidR="007F2CFA" w:rsidRPr="00601D3C">
          <w:t>Vuchetich</w:t>
        </w:r>
        <w:proofErr w:type="spellEnd"/>
      </w:hyperlink>
      <w:r w:rsidR="007F2CFA" w:rsidRPr="00601D3C">
        <w:t xml:space="preserve">, </w:t>
      </w:r>
      <w:hyperlink r:id="rId15" w:tooltip="Search for more by this author" w:history="1">
        <w:r w:rsidR="007F2CFA" w:rsidRPr="00601D3C">
          <w:t xml:space="preserve">Umesh V </w:t>
        </w:r>
        <w:proofErr w:type="spellStart"/>
        <w:r w:rsidR="007F2CFA" w:rsidRPr="00601D3C">
          <w:t>Banakar</w:t>
        </w:r>
        <w:proofErr w:type="spellEnd"/>
      </w:hyperlink>
      <w:r w:rsidR="007F2CFA" w:rsidRPr="00601D3C">
        <w:t xml:space="preserve"> </w:t>
      </w:r>
      <w:r w:rsidR="007F2CFA" w:rsidRPr="00A642E4">
        <w:t>"</w:t>
      </w:r>
      <w:r w:rsidR="007F2CFA" w:rsidRPr="00601D3C">
        <w:t>Basic Pharmacokinetics</w:t>
      </w:r>
      <w:r w:rsidR="007F2CFA" w:rsidRPr="00A642E4">
        <w:t>"</w:t>
      </w:r>
      <w:r w:rsidR="007F2CFA" w:rsidRPr="00601D3C">
        <w:t>, Virt</w:t>
      </w:r>
      <w:r w:rsidR="007F2CFA">
        <w:t>ual University Press, 1996-1999</w:t>
      </w:r>
      <w:r w:rsidR="007F2CFA" w:rsidRPr="0068441A">
        <w:t>;</w:t>
      </w:r>
    </w:p>
    <w:p w14:paraId="3133736F" w14:textId="77777777" w:rsidR="007F2CFA" w:rsidRDefault="007F2CFA" w:rsidP="001E690A">
      <w:pPr>
        <w:pStyle w:val="a"/>
      </w:pPr>
      <w:bookmarkStart w:id="238" w:name="_Ref472601558"/>
      <w:proofErr w:type="spellStart"/>
      <w:r w:rsidRPr="00B123B7">
        <w:t>Schuirmann</w:t>
      </w:r>
      <w:proofErr w:type="spellEnd"/>
      <w:r w:rsidRPr="00B123B7">
        <w:t xml:space="preserve"> DJ. A comparison of two one-sided tests procedure and the power approach for assessing the bioequivalence of average bioavailability. J </w:t>
      </w:r>
      <w:proofErr w:type="spellStart"/>
      <w:r w:rsidRPr="00B123B7">
        <w:t>Pharmacokinet</w:t>
      </w:r>
      <w:proofErr w:type="spellEnd"/>
      <w:r w:rsidRPr="00B123B7">
        <w:t xml:space="preserve"> </w:t>
      </w:r>
      <w:proofErr w:type="spellStart"/>
      <w:r w:rsidRPr="00B123B7">
        <w:t>Biopharm</w:t>
      </w:r>
      <w:proofErr w:type="spellEnd"/>
      <w:r w:rsidRPr="00B123B7">
        <w:t xml:space="preserve"> </w:t>
      </w:r>
      <w:proofErr w:type="gramStart"/>
      <w:r w:rsidRPr="00B123B7">
        <w:t>1987;15:657</w:t>
      </w:r>
      <w:proofErr w:type="gramEnd"/>
      <w:r w:rsidRPr="00B123B7">
        <w:t>-80</w:t>
      </w:r>
      <w:r>
        <w:t>;</w:t>
      </w:r>
      <w:bookmarkEnd w:id="238"/>
    </w:p>
    <w:p w14:paraId="1DE02DE3" w14:textId="77777777" w:rsidR="007F2CFA" w:rsidRPr="00A642E4" w:rsidRDefault="007F2CFA" w:rsidP="001E690A">
      <w:pPr>
        <w:pStyle w:val="a"/>
      </w:pPr>
      <w:bookmarkStart w:id="239" w:name="_Ref472601467"/>
      <w:r w:rsidRPr="00A642E4">
        <w:t xml:space="preserve">Westlake WJ. Bioavailability and bioequivalence of pharmaceutical formulations. In: Peace KE, </w:t>
      </w:r>
      <w:proofErr w:type="spellStart"/>
      <w:proofErr w:type="gramStart"/>
      <w:r w:rsidRPr="00A642E4">
        <w:t>editor.Biopharmaceutical</w:t>
      </w:r>
      <w:proofErr w:type="spellEnd"/>
      <w:proofErr w:type="gramEnd"/>
      <w:r w:rsidRPr="00A642E4">
        <w:t xml:space="preserve"> statistics for drug development,1st Ed. New York</w:t>
      </w:r>
      <w:r>
        <w:t>: Marcel Dekker 1988. p. 329-52;</w:t>
      </w:r>
      <w:bookmarkEnd w:id="239"/>
    </w:p>
    <w:p w14:paraId="3C4D18A9" w14:textId="100045D3" w:rsidR="007F2CFA" w:rsidRPr="00EE7CFE" w:rsidRDefault="007F2CFA" w:rsidP="001E690A">
      <w:pPr>
        <w:pStyle w:val="a"/>
      </w:pPr>
      <w:bookmarkStart w:id="240" w:name="_Ref472601472"/>
      <w:r w:rsidRPr="00B123B7">
        <w:t xml:space="preserve">Dieter </w:t>
      </w:r>
      <w:proofErr w:type="spellStart"/>
      <w:r w:rsidRPr="00B123B7">
        <w:t>Hauschke</w:t>
      </w:r>
      <w:proofErr w:type="spellEnd"/>
      <w:r w:rsidRPr="00B123B7">
        <w:t xml:space="preserve">, Volker </w:t>
      </w:r>
      <w:proofErr w:type="spellStart"/>
      <w:r w:rsidRPr="00B123B7">
        <w:t>Steinijans</w:t>
      </w:r>
      <w:proofErr w:type="spellEnd"/>
      <w:r w:rsidRPr="00B123B7">
        <w:t xml:space="preserve">, </w:t>
      </w:r>
      <w:hyperlink r:id="rId16" w:history="1">
        <w:r w:rsidRPr="00B123B7">
          <w:t xml:space="preserve">Iris </w:t>
        </w:r>
        <w:proofErr w:type="spellStart"/>
        <w:r w:rsidRPr="00B123B7">
          <w:t>Pigeot</w:t>
        </w:r>
        <w:proofErr w:type="spellEnd"/>
      </w:hyperlink>
      <w:r w:rsidRPr="00B123B7">
        <w:t>. Bioequivalence Studies in Drug Development: Methods and Applications ISBN: 978-0-470-09475-4</w:t>
      </w:r>
      <w:r w:rsidRPr="00EE7CFE">
        <w:t>;</w:t>
      </w:r>
      <w:bookmarkEnd w:id="240"/>
    </w:p>
    <w:p w14:paraId="74B7D1E6" w14:textId="77777777" w:rsidR="007F2CFA" w:rsidRPr="00A642E4" w:rsidRDefault="007F2CFA" w:rsidP="001E690A">
      <w:pPr>
        <w:pStyle w:val="a"/>
      </w:pPr>
      <w:bookmarkStart w:id="241" w:name="_Ref472689940"/>
      <w:r w:rsidRPr="00A642E4">
        <w:t>Guidance for Industry: Statistical Approaches to Establishing Bioequivalence (</w:t>
      </w:r>
      <w:r w:rsidRPr="00B123B7">
        <w:t>FDA</w:t>
      </w:r>
      <w:r w:rsidRPr="00A642E4">
        <w:t>)</w:t>
      </w:r>
      <w:r w:rsidRPr="0068441A">
        <w:t>;</w:t>
      </w:r>
      <w:bookmarkEnd w:id="241"/>
    </w:p>
    <w:p w14:paraId="4AFC61D6" w14:textId="77777777" w:rsidR="007F2CFA" w:rsidRPr="00A642E4" w:rsidRDefault="007F2CFA" w:rsidP="001E690A">
      <w:pPr>
        <w:pStyle w:val="a"/>
      </w:pPr>
      <w:r w:rsidRPr="00A642E4">
        <w:t>Phillips, K. F. (1990) "Power of the Two One-Sided Tests Procedure in Bioequivalence" J. of Pharmacokinetics an</w:t>
      </w:r>
      <w:r>
        <w:t>d Biopharmaceutics, 18, 137-144</w:t>
      </w:r>
      <w:r w:rsidRPr="0068441A">
        <w:t>;</w:t>
      </w:r>
    </w:p>
    <w:p w14:paraId="4F421D31" w14:textId="77777777" w:rsidR="007F2CFA" w:rsidRPr="00A642E4" w:rsidRDefault="007F2CFA" w:rsidP="001E690A">
      <w:pPr>
        <w:pStyle w:val="a"/>
      </w:pPr>
      <w:proofErr w:type="spellStart"/>
      <w:r w:rsidRPr="00A642E4">
        <w:t>Diletti</w:t>
      </w:r>
      <w:proofErr w:type="spellEnd"/>
      <w:r w:rsidRPr="00A642E4">
        <w:t xml:space="preserve">, D., </w:t>
      </w:r>
      <w:proofErr w:type="spellStart"/>
      <w:r w:rsidRPr="00A642E4">
        <w:t>Hauschke</w:t>
      </w:r>
      <w:proofErr w:type="spellEnd"/>
      <w:r w:rsidRPr="00A642E4">
        <w:t xml:space="preserve">, D., and </w:t>
      </w:r>
      <w:proofErr w:type="spellStart"/>
      <w:r w:rsidRPr="00A642E4">
        <w:t>Steinijans</w:t>
      </w:r>
      <w:proofErr w:type="spellEnd"/>
      <w:r w:rsidRPr="00A642E4">
        <w:t>, V. W. (1991) "Sample Size Determination for Bioequivalence Assessment by Means of Confidence Intervals" Int. J. of Clinical Pharmacology, Therapy and Toxicology, 29(1), 1-8 (1991) 30 Suppl.No.1, S51-58 (1992)</w:t>
      </w:r>
      <w:r w:rsidRPr="0068441A">
        <w:t>;</w:t>
      </w:r>
    </w:p>
    <w:p w14:paraId="3666C176" w14:textId="77777777" w:rsidR="007F2CFA" w:rsidRPr="00A642E4" w:rsidRDefault="007F2CFA" w:rsidP="001E690A">
      <w:pPr>
        <w:pStyle w:val="a"/>
      </w:pPr>
      <w:proofErr w:type="spellStart"/>
      <w:r w:rsidRPr="00A642E4">
        <w:t>Diletti</w:t>
      </w:r>
      <w:proofErr w:type="spellEnd"/>
      <w:r w:rsidRPr="00A642E4">
        <w:t xml:space="preserve">, D., </w:t>
      </w:r>
      <w:proofErr w:type="spellStart"/>
      <w:r w:rsidRPr="00A642E4">
        <w:t>Hauschke</w:t>
      </w:r>
      <w:proofErr w:type="spellEnd"/>
      <w:r w:rsidRPr="00A642E4">
        <w:t xml:space="preserve">, D., and </w:t>
      </w:r>
      <w:proofErr w:type="spellStart"/>
      <w:r w:rsidRPr="00A642E4">
        <w:t>Steinijans</w:t>
      </w:r>
      <w:proofErr w:type="spellEnd"/>
      <w:r w:rsidRPr="00A642E4">
        <w:t xml:space="preserve">, V. W. (1992) "Sample </w:t>
      </w:r>
      <w:r>
        <w:t>size determination</w:t>
      </w:r>
      <w:r w:rsidRPr="00A642E4">
        <w:t>: Extended tables for the multiplicative model and bioequivalence ranges of 0.9 to 1.11 and 0.7 to 1.43" Int. J. of Clinical Pharmacology, Therapy and Toxicology, 30 Suppl.No.1, S59-62</w:t>
      </w:r>
      <w:r w:rsidRPr="0068441A">
        <w:t>;</w:t>
      </w:r>
    </w:p>
    <w:p w14:paraId="1F188B7C" w14:textId="77777777" w:rsidR="007F2CFA" w:rsidRPr="00CA0DC8" w:rsidRDefault="007F2CFA" w:rsidP="001E690A">
      <w:pPr>
        <w:pStyle w:val="a"/>
      </w:pPr>
      <w:r w:rsidRPr="001E690A">
        <w:t xml:space="preserve">Zhang P. "A Simple Formula for Sample Size Calculation in Equivalence Studies" J. </w:t>
      </w:r>
      <w:proofErr w:type="spellStart"/>
      <w:r w:rsidRPr="001E690A">
        <w:t>Biopharm</w:t>
      </w:r>
      <w:proofErr w:type="spellEnd"/>
      <w:r w:rsidRPr="001E690A">
        <w:t>. Stat. 13(3), 529-538 (2003</w:t>
      </w:r>
      <w:r w:rsidRPr="00A642E4">
        <w:t>)</w:t>
      </w:r>
      <w:r>
        <w:t>;</w:t>
      </w:r>
    </w:p>
    <w:p w14:paraId="0BABCFB1" w14:textId="125C3EC6" w:rsidR="007F2CFA" w:rsidRPr="00244E0E" w:rsidRDefault="007F2CFA" w:rsidP="001E690A">
      <w:pPr>
        <w:pStyle w:val="a"/>
        <w:rPr>
          <w:lang w:val="ru-RU"/>
        </w:rPr>
      </w:pPr>
      <w:r w:rsidRPr="00244E0E">
        <w:rPr>
          <w:lang w:val="ru-RU"/>
        </w:rPr>
        <w:t xml:space="preserve">Руководство по использованию пакета </w:t>
      </w:r>
      <w:proofErr w:type="spellStart"/>
      <w:r>
        <w:t>PowerTOST</w:t>
      </w:r>
      <w:proofErr w:type="spellEnd"/>
      <w:r w:rsidRPr="00244E0E">
        <w:rPr>
          <w:lang w:val="ru-RU"/>
        </w:rPr>
        <w:t xml:space="preserve"> </w:t>
      </w:r>
      <w:hyperlink r:id="rId17" w:history="1">
        <w:r w:rsidRPr="004860E7">
          <w:rPr>
            <w:rStyle w:val="afd"/>
          </w:rPr>
          <w:t>https</w:t>
        </w:r>
        <w:r w:rsidRPr="00244E0E">
          <w:rPr>
            <w:rStyle w:val="afd"/>
            <w:lang w:val="ru-RU"/>
          </w:rPr>
          <w:t>://</w:t>
        </w:r>
        <w:proofErr w:type="spellStart"/>
        <w:r w:rsidRPr="004860E7">
          <w:rPr>
            <w:rStyle w:val="afd"/>
          </w:rPr>
          <w:t>cran</w:t>
        </w:r>
        <w:proofErr w:type="spellEnd"/>
        <w:r w:rsidRPr="00244E0E">
          <w:rPr>
            <w:rStyle w:val="afd"/>
            <w:lang w:val="ru-RU"/>
          </w:rPr>
          <w:t>.</w:t>
        </w:r>
        <w:r w:rsidRPr="004860E7">
          <w:rPr>
            <w:rStyle w:val="afd"/>
          </w:rPr>
          <w:t>r</w:t>
        </w:r>
        <w:r w:rsidRPr="00244E0E">
          <w:rPr>
            <w:rStyle w:val="afd"/>
            <w:lang w:val="ru-RU"/>
          </w:rPr>
          <w:t>-</w:t>
        </w:r>
        <w:r w:rsidRPr="004860E7">
          <w:rPr>
            <w:rStyle w:val="afd"/>
          </w:rPr>
          <w:t>project</w:t>
        </w:r>
        <w:r w:rsidRPr="00244E0E">
          <w:rPr>
            <w:rStyle w:val="afd"/>
            <w:lang w:val="ru-RU"/>
          </w:rPr>
          <w:t>.</w:t>
        </w:r>
        <w:r w:rsidRPr="004860E7">
          <w:rPr>
            <w:rStyle w:val="afd"/>
          </w:rPr>
          <w:t>org</w:t>
        </w:r>
        <w:r w:rsidRPr="00244E0E">
          <w:rPr>
            <w:rStyle w:val="afd"/>
            <w:lang w:val="ru-RU"/>
          </w:rPr>
          <w:t>/</w:t>
        </w:r>
        <w:r w:rsidRPr="004860E7">
          <w:rPr>
            <w:rStyle w:val="afd"/>
          </w:rPr>
          <w:t>web</w:t>
        </w:r>
        <w:r w:rsidRPr="00244E0E">
          <w:rPr>
            <w:rStyle w:val="afd"/>
            <w:lang w:val="ru-RU"/>
          </w:rPr>
          <w:t>/</w:t>
        </w:r>
        <w:r w:rsidRPr="004860E7">
          <w:rPr>
            <w:rStyle w:val="afd"/>
          </w:rPr>
          <w:t>packages</w:t>
        </w:r>
        <w:r w:rsidRPr="00244E0E">
          <w:rPr>
            <w:rStyle w:val="afd"/>
            <w:lang w:val="ru-RU"/>
          </w:rPr>
          <w:t>/</w:t>
        </w:r>
        <w:proofErr w:type="spellStart"/>
        <w:r w:rsidRPr="004860E7">
          <w:rPr>
            <w:rStyle w:val="afd"/>
          </w:rPr>
          <w:t>PowerTOST</w:t>
        </w:r>
        <w:proofErr w:type="spellEnd"/>
        <w:r w:rsidRPr="00244E0E">
          <w:rPr>
            <w:rStyle w:val="afd"/>
            <w:lang w:val="ru-RU"/>
          </w:rPr>
          <w:t>/</w:t>
        </w:r>
        <w:proofErr w:type="spellStart"/>
        <w:r w:rsidRPr="004860E7">
          <w:rPr>
            <w:rStyle w:val="afd"/>
          </w:rPr>
          <w:t>PowerTOST</w:t>
        </w:r>
        <w:proofErr w:type="spellEnd"/>
        <w:r w:rsidRPr="00244E0E">
          <w:rPr>
            <w:rStyle w:val="afd"/>
            <w:lang w:val="ru-RU"/>
          </w:rPr>
          <w:t>.</w:t>
        </w:r>
        <w:r w:rsidRPr="004860E7">
          <w:rPr>
            <w:rStyle w:val="afd"/>
          </w:rPr>
          <w:t>pdf</w:t>
        </w:r>
      </w:hyperlink>
    </w:p>
    <w:p w14:paraId="594B8341" w14:textId="77777777" w:rsidR="007F2CFA" w:rsidRPr="00244E0E" w:rsidRDefault="007F2CFA" w:rsidP="001E690A">
      <w:pPr>
        <w:pStyle w:val="a"/>
        <w:rPr>
          <w:lang w:val="ru-RU"/>
        </w:rPr>
      </w:pPr>
      <w:r w:rsidRPr="00244E0E">
        <w:rPr>
          <w:lang w:val="ru-RU"/>
        </w:rPr>
        <w:t xml:space="preserve">Руководство по использованию статистического пакета </w:t>
      </w:r>
      <w:r>
        <w:t>R</w:t>
      </w:r>
      <w:r w:rsidRPr="00244E0E">
        <w:rPr>
          <w:lang w:val="ru-RU"/>
        </w:rPr>
        <w:t xml:space="preserve"> </w:t>
      </w:r>
      <w:r>
        <w:t>Project</w:t>
      </w:r>
    </w:p>
    <w:p w14:paraId="40F7392B" w14:textId="77777777" w:rsidR="007F2CFA" w:rsidRPr="00244E0E" w:rsidRDefault="007F2CFA" w:rsidP="001E690A">
      <w:pPr>
        <w:pStyle w:val="a"/>
        <w:rPr>
          <w:lang w:val="ru-RU"/>
        </w:rPr>
      </w:pPr>
      <w:bookmarkStart w:id="242" w:name="_Ref472689951"/>
      <w:r w:rsidRPr="00244E0E">
        <w:rPr>
          <w:lang w:val="ru-RU"/>
        </w:rPr>
        <w:t xml:space="preserve">Руководство по использованию ПО </w:t>
      </w:r>
      <w:r w:rsidRPr="00B123B7">
        <w:t>Phoenix</w:t>
      </w:r>
      <w:r w:rsidRPr="00244E0E">
        <w:rPr>
          <w:lang w:val="ru-RU"/>
        </w:rPr>
        <w:t xml:space="preserve">™ </w:t>
      </w:r>
      <w:proofErr w:type="spellStart"/>
      <w:r w:rsidRPr="00B123B7">
        <w:t>WinNonlin</w:t>
      </w:r>
      <w:proofErr w:type="spellEnd"/>
      <w:r w:rsidRPr="00244E0E">
        <w:rPr>
          <w:vertAlign w:val="superscript"/>
          <w:lang w:val="ru-RU"/>
        </w:rPr>
        <w:t>®</w:t>
      </w:r>
      <w:r w:rsidRPr="00244E0E">
        <w:rPr>
          <w:lang w:val="ru-RU"/>
        </w:rPr>
        <w:t xml:space="preserve"> (</w:t>
      </w:r>
      <w:r w:rsidRPr="00B123B7">
        <w:t>CERTARTA</w:t>
      </w:r>
      <w:r w:rsidRPr="00244E0E">
        <w:rPr>
          <w:lang w:val="ru-RU"/>
        </w:rPr>
        <w:t xml:space="preserve">, </w:t>
      </w:r>
      <w:r w:rsidRPr="00B123B7">
        <w:t>Pharsight</w:t>
      </w:r>
      <w:r w:rsidRPr="00244E0E">
        <w:rPr>
          <w:lang w:val="ru-RU"/>
        </w:rPr>
        <w:t xml:space="preserve">, </w:t>
      </w:r>
      <w:r w:rsidRPr="00B123B7">
        <w:t>USA</w:t>
      </w:r>
      <w:r w:rsidRPr="00244E0E">
        <w:rPr>
          <w:lang w:val="ru-RU"/>
        </w:rPr>
        <w:t>)</w:t>
      </w:r>
      <w:bookmarkEnd w:id="242"/>
    </w:p>
    <w:p w14:paraId="6758F751" w14:textId="77777777" w:rsidR="007F2CFA" w:rsidRPr="00244E0E" w:rsidRDefault="007F2CFA" w:rsidP="001E690A">
      <w:pPr>
        <w:pStyle w:val="a"/>
        <w:rPr>
          <w:lang w:val="ru-RU"/>
        </w:rPr>
      </w:pPr>
      <w:r w:rsidRPr="00244E0E">
        <w:rPr>
          <w:lang w:val="ru-RU"/>
        </w:rPr>
        <w:lastRenderedPageBreak/>
        <w:t xml:space="preserve">Руководство по использованию ПО </w:t>
      </w:r>
      <w:r w:rsidRPr="00B123B7">
        <w:t>IBM</w:t>
      </w:r>
      <w:r w:rsidRPr="00244E0E">
        <w:rPr>
          <w:lang w:val="ru-RU"/>
        </w:rPr>
        <w:t xml:space="preserve"> </w:t>
      </w:r>
      <w:r w:rsidRPr="00B123B7">
        <w:t>SPSS</w:t>
      </w:r>
      <w:r w:rsidRPr="00244E0E">
        <w:rPr>
          <w:lang w:val="ru-RU"/>
        </w:rPr>
        <w:t xml:space="preserve"> </w:t>
      </w:r>
      <w:r w:rsidRPr="00B123B7">
        <w:t>Statistics</w:t>
      </w:r>
    </w:p>
    <w:p w14:paraId="643BF626" w14:textId="77777777" w:rsidR="005B2EA1" w:rsidRDefault="005B2EA1" w:rsidP="005B2EA1"/>
    <w:p w14:paraId="4E4F3EC0" w14:textId="51271ACC" w:rsidR="00582643" w:rsidRDefault="005B2EA1" w:rsidP="005B2EA1">
      <w:pPr>
        <w:spacing w:before="0" w:after="200" w:line="276" w:lineRule="auto"/>
        <w:ind w:firstLine="0"/>
        <w:jc w:val="left"/>
      </w:pPr>
      <w:r>
        <w:br w:type="page"/>
      </w:r>
    </w:p>
    <w:p w14:paraId="168DCF68" w14:textId="77777777" w:rsidR="00582643" w:rsidRDefault="00582643" w:rsidP="003D5DBE">
      <w:pPr>
        <w:pStyle w:val="10"/>
      </w:pPr>
      <w:bookmarkStart w:id="243" w:name="_Ref448756079"/>
      <w:bookmarkStart w:id="244" w:name="_Ref448423378"/>
      <w:bookmarkStart w:id="245" w:name="_Toc89620546"/>
      <w:r>
        <w:lastRenderedPageBreak/>
        <w:t>Приложения</w:t>
      </w:r>
      <w:bookmarkEnd w:id="243"/>
      <w:bookmarkEnd w:id="244"/>
      <w:bookmarkEnd w:id="245"/>
    </w:p>
    <w:p w14:paraId="32ADFFA8" w14:textId="77777777" w:rsidR="0048741A" w:rsidRDefault="00582643" w:rsidP="007F4BF7">
      <w:pPr>
        <w:sectPr w:rsidR="0048741A" w:rsidSect="00882BFA">
          <w:headerReference w:type="default" r:id="rId18"/>
          <w:footerReference w:type="default" r:id="rId19"/>
          <w:headerReference w:type="first" r:id="rId20"/>
          <w:type w:val="continuous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>
        <w:t>Все приложения являются неотъемлемой частью протокола.</w:t>
      </w:r>
    </w:p>
    <w:p w14:paraId="034BD463" w14:textId="77777777" w:rsidR="00582643" w:rsidRDefault="00582643" w:rsidP="001E690A">
      <w:pPr>
        <w:pStyle w:val="2"/>
        <w:rPr>
          <w:lang w:val="en-US"/>
        </w:rPr>
      </w:pPr>
      <w:bookmarkStart w:id="246" w:name="_Toc464052365"/>
      <w:bookmarkStart w:id="247" w:name="_Ref448338043"/>
      <w:bookmarkStart w:id="248" w:name="_Toc89620547"/>
      <w:bookmarkEnd w:id="246"/>
      <w:r>
        <w:lastRenderedPageBreak/>
        <w:t>Приложение 1</w:t>
      </w:r>
      <w:bookmarkEnd w:id="247"/>
      <w:bookmarkEnd w:id="248"/>
    </w:p>
    <w:p w14:paraId="0F1F9C6E" w14:textId="0E6873DB" w:rsidR="00582643" w:rsidRDefault="00582643" w:rsidP="00557D9B">
      <w:r>
        <w:t>Графическая схема исследования</w:t>
      </w:r>
      <w:r w:rsidR="00FE6242">
        <w:t>.</w:t>
      </w:r>
    </w:p>
    <w:p w14:paraId="37592C41" w14:textId="114F669C" w:rsidR="0048741A" w:rsidRDefault="0048741A" w:rsidP="00557D9B">
      <w:r w:rsidRPr="00B123B7">
        <w:rPr>
          <w:noProof/>
          <w:lang w:eastAsia="ru-RU"/>
        </w:rPr>
        <mc:AlternateContent>
          <mc:Choice Requires="wpc">
            <w:drawing>
              <wp:inline distT="0" distB="0" distL="0" distR="0" wp14:anchorId="2E20242C" wp14:editId="12FAC3CC">
                <wp:extent cx="8575949" cy="4754880"/>
                <wp:effectExtent l="0" t="0" r="0" b="0"/>
                <wp:docPr id="29" name="Полотно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56" name="Поле 30"/>
                        <wps:cNvSpPr txBox="1"/>
                        <wps:spPr>
                          <a:xfrm>
                            <a:off x="5188313" y="2584333"/>
                            <a:ext cx="2382704" cy="135703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9C40BC0" w14:textId="2E124A17" w:rsidR="00F62F9E" w:rsidRPr="001D6E09" w:rsidRDefault="00F62F9E" w:rsidP="0048741A">
                              <w:pPr>
                                <w:pStyle w:val="a6"/>
                                <w:rPr>
                                  <w:lang w:val="ru-RU"/>
                                </w:rPr>
                              </w:pPr>
                              <w:r w:rsidRPr="001D6E09">
                                <w:rPr>
                                  <w:b/>
                                  <w:lang w:val="ru-RU"/>
                                </w:rPr>
                                <w:t>Группа 1</w:t>
                              </w:r>
                              <w:r w:rsidR="00A272FD">
                                <w:rPr>
                                  <w:lang w:val="ru-RU"/>
                                </w:rPr>
                                <w:t xml:space="preserve"> </w:t>
                              </w:r>
                              <w:r w:rsidRPr="001D6E09">
                                <w:rPr>
                                  <w:lang w:val="ru-RU"/>
                                </w:rPr>
                                <w:t>(</w:t>
                              </w:r>
                              <w:r>
                                <w:rPr>
                                  <w:b/>
                                </w:rPr>
                                <w:t>R</w:t>
                              </w:r>
                              <w:r w:rsidRPr="001D6E09">
                                <w:rPr>
                                  <w:lang w:val="ru-RU"/>
                                </w:rPr>
                                <w:t xml:space="preserve">), </w:t>
                              </w:r>
                              <w:r>
                                <w:t>XX</w:t>
                              </w:r>
                              <w:r w:rsidRPr="001D6E09">
                                <w:rPr>
                                  <w:lang w:val="ru-RU"/>
                                </w:rPr>
                                <w:t xml:space="preserve"> добровольцев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Поле 30"/>
                        <wps:cNvSpPr txBox="1"/>
                        <wps:spPr>
                          <a:xfrm>
                            <a:off x="5189166" y="20317"/>
                            <a:ext cx="2470312" cy="121411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903922D" w14:textId="5A1A358C" w:rsidR="00F62F9E" w:rsidRPr="001D6E09" w:rsidRDefault="00F62F9E" w:rsidP="0048741A">
                              <w:pPr>
                                <w:pStyle w:val="a6"/>
                                <w:rPr>
                                  <w:lang w:val="ru-RU"/>
                                </w:rPr>
                              </w:pPr>
                              <w:r w:rsidRPr="001D6E09">
                                <w:rPr>
                                  <w:b/>
                                  <w:lang w:val="ru-RU"/>
                                </w:rPr>
                                <w:t>Группа 2</w:t>
                              </w:r>
                              <w:r w:rsidR="00A272FD">
                                <w:rPr>
                                  <w:lang w:val="ru-RU"/>
                                </w:rPr>
                                <w:t xml:space="preserve"> </w:t>
                              </w:r>
                              <w:r w:rsidRPr="001D6E09">
                                <w:rPr>
                                  <w:lang w:val="ru-RU"/>
                                </w:rPr>
                                <w:t>(</w:t>
                              </w:r>
                              <w:r>
                                <w:rPr>
                                  <w:b/>
                                </w:rPr>
                                <w:t>T</w:t>
                              </w:r>
                              <w:r w:rsidRPr="001D6E09">
                                <w:rPr>
                                  <w:lang w:val="ru-RU"/>
                                </w:rPr>
                                <w:t xml:space="preserve">), </w:t>
                              </w:r>
                              <w:r>
                                <w:t>XX</w:t>
                              </w:r>
                              <w:r w:rsidRPr="001D6E09">
                                <w:rPr>
                                  <w:lang w:val="ru-RU"/>
                                </w:rPr>
                                <w:t xml:space="preserve"> добровольцев</w:t>
                              </w:r>
                            </w:p>
                            <w:p w14:paraId="090B90F5" w14:textId="77777777" w:rsidR="00F62F9E" w:rsidRDefault="00F62F9E" w:rsidP="0048741A">
                              <w:pPr>
                                <w:pStyle w:val="afff2"/>
                                <w:spacing w:before="0" w:beforeAutospacing="0" w:after="0" w:afterAutospacing="0"/>
                                <w:jc w:val="both"/>
                              </w:pP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Поле 30"/>
                        <wps:cNvSpPr txBox="1"/>
                        <wps:spPr>
                          <a:xfrm>
                            <a:off x="1144378" y="2554899"/>
                            <a:ext cx="2654162" cy="112634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54131B5" w14:textId="63E322EA" w:rsidR="00F62F9E" w:rsidRPr="001D6E09" w:rsidRDefault="00F62F9E" w:rsidP="0048741A">
                              <w:pPr>
                                <w:pStyle w:val="a6"/>
                                <w:rPr>
                                  <w:lang w:val="ru-RU"/>
                                </w:rPr>
                              </w:pPr>
                              <w:r w:rsidRPr="001D6E09">
                                <w:rPr>
                                  <w:b/>
                                  <w:lang w:val="ru-RU"/>
                                </w:rPr>
                                <w:t>Группа 2</w:t>
                              </w:r>
                              <w:r w:rsidR="00A272FD">
                                <w:rPr>
                                  <w:lang w:val="ru-RU"/>
                                </w:rPr>
                                <w:t xml:space="preserve"> </w:t>
                              </w:r>
                              <w:r w:rsidRPr="001D6E09">
                                <w:rPr>
                                  <w:lang w:val="ru-RU"/>
                                </w:rPr>
                                <w:t>(</w:t>
                              </w:r>
                              <w:r w:rsidRPr="00B123B7">
                                <w:rPr>
                                  <w:b/>
                                </w:rPr>
                                <w:t>R</w:t>
                              </w:r>
                              <w:r w:rsidRPr="001D6E09">
                                <w:rPr>
                                  <w:lang w:val="ru-RU"/>
                                </w:rPr>
                                <w:t xml:space="preserve">), </w:t>
                              </w:r>
                              <w:r>
                                <w:t>XX</w:t>
                              </w:r>
                              <w:r w:rsidRPr="008B15F7">
                                <w:rPr>
                                  <w:lang w:val="ru-RU"/>
                                </w:rPr>
                                <w:t xml:space="preserve"> </w:t>
                              </w:r>
                              <w:r w:rsidRPr="001D6E09">
                                <w:rPr>
                                  <w:lang w:val="ru-RU"/>
                                </w:rPr>
                                <w:t>добровольцев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Поле 30"/>
                        <wps:cNvSpPr txBox="1"/>
                        <wps:spPr>
                          <a:xfrm>
                            <a:off x="1421100" y="20332"/>
                            <a:ext cx="2441648" cy="126566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A938905" w14:textId="53CD7593" w:rsidR="00F62F9E" w:rsidRPr="001D6E09" w:rsidRDefault="00F62F9E" w:rsidP="0048741A">
                              <w:pPr>
                                <w:pStyle w:val="a6"/>
                                <w:rPr>
                                  <w:lang w:val="ru-RU"/>
                                </w:rPr>
                              </w:pPr>
                              <w:r w:rsidRPr="001D6E09">
                                <w:rPr>
                                  <w:b/>
                                  <w:lang w:val="ru-RU"/>
                                </w:rPr>
                                <w:t>Группа 1</w:t>
                              </w:r>
                              <w:r w:rsidR="00A272FD">
                                <w:rPr>
                                  <w:lang w:val="ru-RU"/>
                                </w:rPr>
                                <w:t xml:space="preserve"> </w:t>
                              </w:r>
                              <w:r w:rsidRPr="001D6E09">
                                <w:rPr>
                                  <w:lang w:val="ru-RU"/>
                                </w:rPr>
                                <w:t>(</w:t>
                              </w:r>
                              <w:r w:rsidRPr="00B123B7">
                                <w:rPr>
                                  <w:b/>
                                </w:rPr>
                                <w:t>T</w:t>
                              </w:r>
                              <w:r w:rsidRPr="001D6E09">
                                <w:rPr>
                                  <w:lang w:val="ru-RU"/>
                                </w:rPr>
                                <w:t xml:space="preserve">), </w:t>
                              </w:r>
                              <w:r>
                                <w:t>XX</w:t>
                              </w:r>
                              <w:r w:rsidRPr="001D6E09">
                                <w:rPr>
                                  <w:lang w:val="ru-RU"/>
                                </w:rPr>
                                <w:t xml:space="preserve"> добровольцев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Line 5"/>
                        <wps:cNvCnPr/>
                        <wps:spPr bwMode="auto">
                          <a:xfrm>
                            <a:off x="34798" y="558226"/>
                            <a:ext cx="0" cy="3423345"/>
                          </a:xfrm>
                          <a:prstGeom prst="line">
                            <a:avLst/>
                          </a:pr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6"/>
                        <wps:cNvCnPr/>
                        <wps:spPr bwMode="auto">
                          <a:xfrm flipV="1">
                            <a:off x="859214" y="713242"/>
                            <a:ext cx="97" cy="3268857"/>
                          </a:xfrm>
                          <a:prstGeom prst="line">
                            <a:avLst/>
                          </a:pr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AutoShape 7"/>
                        <wps:cNvSpPr>
                          <a:spLocks/>
                        </wps:cNvSpPr>
                        <wps:spPr bwMode="auto">
                          <a:xfrm rot="16200000">
                            <a:off x="2265606" y="2274804"/>
                            <a:ext cx="190502" cy="3003385"/>
                          </a:xfrm>
                          <a:prstGeom prst="leftBrace">
                            <a:avLst>
                              <a:gd name="adj1" fmla="val 105750"/>
                              <a:gd name="adj2" fmla="val 5291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11"/>
                        <wps:cNvSpPr>
                          <a:spLocks/>
                        </wps:cNvSpPr>
                        <wps:spPr bwMode="auto">
                          <a:xfrm rot="16200000">
                            <a:off x="2942373" y="1902128"/>
                            <a:ext cx="180570" cy="4346991"/>
                          </a:xfrm>
                          <a:prstGeom prst="leftBrace">
                            <a:avLst>
                              <a:gd name="adj1" fmla="val 42874"/>
                              <a:gd name="adj2" fmla="val 79345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18"/>
                        <wps:cNvSpPr>
                          <a:spLocks/>
                        </wps:cNvSpPr>
                        <wps:spPr bwMode="auto">
                          <a:xfrm rot="16200000">
                            <a:off x="6284682" y="2933947"/>
                            <a:ext cx="205107" cy="2365744"/>
                          </a:xfrm>
                          <a:prstGeom prst="leftBrace">
                            <a:avLst>
                              <a:gd name="adj1" fmla="val 92745"/>
                              <a:gd name="adj2" fmla="val 5291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9"/>
                        <wps:cNvSpPr>
                          <a:spLocks/>
                        </wps:cNvSpPr>
                        <wps:spPr bwMode="auto">
                          <a:xfrm rot="16200000">
                            <a:off x="354564" y="3661785"/>
                            <a:ext cx="184881" cy="824449"/>
                          </a:xfrm>
                          <a:prstGeom prst="leftBrace">
                            <a:avLst>
                              <a:gd name="adj1" fmla="val 63609"/>
                              <a:gd name="adj2" fmla="val 5315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24"/>
                        <wps:cNvCnPr>
                          <a:stCxn id="4" idx="2"/>
                        </wps:cNvCnPr>
                        <wps:spPr bwMode="auto">
                          <a:xfrm flipV="1">
                            <a:off x="3862550" y="558690"/>
                            <a:ext cx="198" cy="3122556"/>
                          </a:xfrm>
                          <a:prstGeom prst="line">
                            <a:avLst/>
                          </a:pr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4689551" y="1828165"/>
                            <a:ext cx="516890" cy="1898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0083B68" w14:textId="77777777" w:rsidR="00F62F9E" w:rsidRPr="00C30139" w:rsidRDefault="00F62F9E" w:rsidP="0048741A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3 дня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Line 30"/>
                        <wps:cNvCnPr>
                          <a:stCxn id="47" idx="0"/>
                        </wps:cNvCnPr>
                        <wps:spPr bwMode="auto">
                          <a:xfrm flipH="1" flipV="1">
                            <a:off x="7570582" y="596837"/>
                            <a:ext cx="766" cy="3384734"/>
                          </a:xfrm>
                          <a:prstGeom prst="line">
                            <a:avLst/>
                          </a:pr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Поле 30"/>
                        <wps:cNvSpPr txBox="1"/>
                        <wps:spPr>
                          <a:xfrm>
                            <a:off x="36915" y="4184934"/>
                            <a:ext cx="1269369" cy="2952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E6DCF1D" w14:textId="77777777" w:rsidR="00F62F9E" w:rsidRDefault="00F62F9E" w:rsidP="009B6657">
                              <w:pPr>
                                <w:pStyle w:val="a6"/>
                                <w:ind w:firstLine="0"/>
                              </w:pPr>
                              <w:r>
                                <w:t>Скрининг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Прямая со стрелкой 31"/>
                        <wps:cNvCnPr/>
                        <wps:spPr>
                          <a:xfrm>
                            <a:off x="34788" y="1828165"/>
                            <a:ext cx="824490" cy="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chemeClr val="tx1"/>
                            </a:solidFill>
                            <a:tailEnd type="stealt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Прямая со стрелкой 32"/>
                        <wps:cNvCnPr/>
                        <wps:spPr>
                          <a:xfrm flipV="1">
                            <a:off x="859338" y="1286170"/>
                            <a:ext cx="608215" cy="541995"/>
                          </a:xfrm>
                          <a:prstGeom prst="straightConnector1">
                            <a:avLst/>
                          </a:prstGeom>
                          <a:ln w="15875">
                            <a:gradFill>
                              <a:gsLst>
                                <a:gs pos="0">
                                  <a:schemeClr val="tx1"/>
                                </a:gs>
                                <a:gs pos="100000">
                                  <a:srgbClr val="0070C0"/>
                                </a:gs>
                              </a:gsLst>
                              <a:lin ang="5400000" scaled="0"/>
                            </a:gradFill>
                            <a:tailEnd type="stealt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Прямая со стрелкой 33"/>
                        <wps:cNvCnPr/>
                        <wps:spPr>
                          <a:xfrm>
                            <a:off x="859338" y="1841294"/>
                            <a:ext cx="608215" cy="606690"/>
                          </a:xfrm>
                          <a:prstGeom prst="straightConnector1">
                            <a:avLst/>
                          </a:prstGeom>
                          <a:ln w="15875">
                            <a:gradFill>
                              <a:gsLst>
                                <a:gs pos="0">
                                  <a:schemeClr val="tx1"/>
                                </a:gs>
                                <a:gs pos="100000">
                                  <a:srgbClr val="FF0000"/>
                                </a:gs>
                              </a:gsLst>
                              <a:lin ang="5400000" scaled="0"/>
                            </a:gradFill>
                            <a:tailEnd type="stealt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Прямая со стрелкой 40"/>
                        <wps:cNvCnPr/>
                        <wps:spPr>
                          <a:xfrm>
                            <a:off x="5206441" y="2493180"/>
                            <a:ext cx="2364576" cy="1756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FF0000"/>
                            </a:solidFill>
                            <a:tailEnd type="stealt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Прямая со стрелкой 41"/>
                        <wps:cNvCnPr/>
                        <wps:spPr>
                          <a:xfrm>
                            <a:off x="5206441" y="1234604"/>
                            <a:ext cx="2364578" cy="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0070C0"/>
                            </a:solidFill>
                            <a:tailEnd type="stealt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Line 30"/>
                        <wps:cNvCnPr>
                          <a:stCxn id="15" idx="0"/>
                        </wps:cNvCnPr>
                        <wps:spPr bwMode="auto">
                          <a:xfrm flipH="1" flipV="1">
                            <a:off x="5203351" y="713242"/>
                            <a:ext cx="1013" cy="3301024"/>
                          </a:xfrm>
                          <a:prstGeom prst="line">
                            <a:avLst/>
                          </a:pr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Прямая со стрелкой 43"/>
                        <wps:cNvCnPr/>
                        <wps:spPr>
                          <a:xfrm>
                            <a:off x="7570145" y="1234604"/>
                            <a:ext cx="628503" cy="0"/>
                          </a:xfrm>
                          <a:prstGeom prst="straightConnector1">
                            <a:avLst/>
                          </a:prstGeom>
                          <a:ln w="15875">
                            <a:gradFill flip="none" rotWithShape="1">
                              <a:gsLst>
                                <a:gs pos="0">
                                  <a:srgbClr val="0070C0"/>
                                </a:gs>
                                <a:gs pos="100000">
                                  <a:schemeClr val="tx1"/>
                                </a:gs>
                              </a:gsLst>
                              <a:lin ang="0" scaled="1"/>
                              <a:tileRect/>
                            </a:gradFill>
                            <a:tailEnd type="stealt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4" name="Прямая со стрелкой 44"/>
                        <wps:cNvCnPr/>
                        <wps:spPr>
                          <a:xfrm>
                            <a:off x="7570583" y="2493180"/>
                            <a:ext cx="628537" cy="1756"/>
                          </a:xfrm>
                          <a:prstGeom prst="straightConnector1">
                            <a:avLst/>
                          </a:prstGeom>
                          <a:ln w="15875">
                            <a:gradFill flip="none" rotWithShape="1">
                              <a:gsLst>
                                <a:gs pos="0">
                                  <a:srgbClr val="FF0000"/>
                                </a:gs>
                                <a:gs pos="82000">
                                  <a:schemeClr val="tx1"/>
                                </a:gs>
                              </a:gsLst>
                              <a:lin ang="0" scaled="1"/>
                              <a:tileRect/>
                            </a:gradFill>
                            <a:tailEnd type="stealt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Line 30"/>
                        <wps:cNvCnPr/>
                        <wps:spPr bwMode="auto">
                          <a:xfrm flipV="1">
                            <a:off x="8217834" y="687234"/>
                            <a:ext cx="0" cy="3314766"/>
                          </a:xfrm>
                          <a:prstGeom prst="line">
                            <a:avLst/>
                          </a:prstGeom>
                          <a:noFill/>
                          <a:ln w="12700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Поле 30"/>
                        <wps:cNvSpPr txBox="1"/>
                        <wps:spPr>
                          <a:xfrm>
                            <a:off x="7108985" y="4280769"/>
                            <a:ext cx="1262130" cy="2952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1BA691E" w14:textId="77777777" w:rsidR="00F62F9E" w:rsidRDefault="00F62F9E" w:rsidP="0048741A">
                              <w:pPr>
                                <w:pStyle w:val="a6"/>
                              </w:pPr>
                              <w:r>
                                <w:t>Наблюдение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AutoShape 19"/>
                        <wps:cNvSpPr>
                          <a:spLocks/>
                        </wps:cNvSpPr>
                        <wps:spPr bwMode="auto">
                          <a:xfrm rot="16200000">
                            <a:off x="7783319" y="3769599"/>
                            <a:ext cx="203360" cy="627303"/>
                          </a:xfrm>
                          <a:prstGeom prst="leftBrace">
                            <a:avLst>
                              <a:gd name="adj1" fmla="val 63609"/>
                              <a:gd name="adj2" fmla="val 53157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Прямоугольная выноска 48"/>
                        <wps:cNvSpPr/>
                        <wps:spPr>
                          <a:xfrm>
                            <a:off x="36916" y="20320"/>
                            <a:ext cx="1443550" cy="338909"/>
                          </a:xfrm>
                          <a:prstGeom prst="wedgeRectCallout">
                            <a:avLst>
                              <a:gd name="adj1" fmla="val 8114"/>
                              <a:gd name="adj2" fmla="val 147950"/>
                            </a:avLst>
                          </a:prstGeom>
                          <a:ln w="9525">
                            <a:prstDash val="sysDash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CF30EB7" w14:textId="69938EED" w:rsidR="00F62F9E" w:rsidRPr="0081742F" w:rsidRDefault="00F62F9E" w:rsidP="0048741A">
                              <w:pPr>
                                <w:pStyle w:val="a6"/>
                              </w:pPr>
                              <w:r w:rsidRPr="0081742F">
                                <w:t>Рандомиз</w:t>
                              </w:r>
                              <w:r>
                                <w:rPr>
                                  <w:lang w:val="ru-RU"/>
                                </w:rPr>
                                <w:t>а</w:t>
                              </w:r>
                              <w:r w:rsidRPr="0081742F">
                                <w:t>ция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Поле 30"/>
                        <wps:cNvSpPr txBox="1"/>
                        <wps:spPr>
                          <a:xfrm>
                            <a:off x="1427458" y="3793398"/>
                            <a:ext cx="1844527" cy="2952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407E7E8" w14:textId="1B938A1E" w:rsidR="00F62F9E" w:rsidRPr="00611839" w:rsidRDefault="00F62F9E" w:rsidP="0048741A">
                              <w:pPr>
                                <w:pStyle w:val="a6"/>
                              </w:pPr>
                              <w:r>
                                <w:t>Период</w:t>
                              </w:r>
                              <w:r w:rsidR="0013009B">
                                <w:t xml:space="preserve"> </w:t>
                              </w:r>
                              <w:r w:rsidR="0013009B">
                                <w:rPr>
                                  <w:lang w:val="ru-RU"/>
                                </w:rPr>
                                <w:t>исследования</w:t>
                              </w:r>
                              <w:r>
                                <w:t xml:space="preserve"> I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Поле 30"/>
                        <wps:cNvSpPr txBox="1"/>
                        <wps:spPr>
                          <a:xfrm>
                            <a:off x="3271975" y="4259842"/>
                            <a:ext cx="1945186" cy="2952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4498AAE" w14:textId="2C2FB561" w:rsidR="00F62F9E" w:rsidRPr="008143EB" w:rsidRDefault="00F62F9E" w:rsidP="0048741A">
                              <w:pPr>
                                <w:pStyle w:val="a6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Отмывочный период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Поле 30"/>
                        <wps:cNvSpPr txBox="1"/>
                        <wps:spPr>
                          <a:xfrm>
                            <a:off x="5301368" y="4278747"/>
                            <a:ext cx="1903766" cy="2952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9996A16" w14:textId="39361B50" w:rsidR="00F62F9E" w:rsidRPr="00611839" w:rsidRDefault="00F62F9E" w:rsidP="0048741A">
                              <w:pPr>
                                <w:pStyle w:val="a6"/>
                              </w:pPr>
                              <w:r>
                                <w:t xml:space="preserve">Период </w:t>
                              </w:r>
                              <w:r w:rsidR="0013009B">
                                <w:rPr>
                                  <w:lang w:val="ru-RU"/>
                                </w:rPr>
                                <w:t xml:space="preserve">исследования </w:t>
                              </w:r>
                              <w:r>
                                <w:t>II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Прямая со стрелкой 36"/>
                        <wps:cNvCnPr/>
                        <wps:spPr>
                          <a:xfrm>
                            <a:off x="1480513" y="1285998"/>
                            <a:ext cx="2382235" cy="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0070C0"/>
                            </a:solidFill>
                            <a:tailEnd type="stealt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Прямая со стрелкой 37"/>
                        <wps:cNvCnPr/>
                        <wps:spPr>
                          <a:xfrm flipV="1">
                            <a:off x="1480513" y="2433796"/>
                            <a:ext cx="2381285" cy="7199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FF0000"/>
                            </a:solidFill>
                            <a:tailEnd type="stealt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" name="Поле 1"/>
                        <wps:cNvSpPr txBox="1"/>
                        <wps:spPr>
                          <a:xfrm>
                            <a:off x="8226097" y="558226"/>
                            <a:ext cx="349101" cy="238115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E8DDF72" w14:textId="77777777" w:rsidR="00F62F9E" w:rsidRPr="00CF52A0" w:rsidRDefault="00F62F9E" w:rsidP="0048741A">
                              <w:pPr>
                                <w:ind w:firstLine="0"/>
                              </w:pPr>
                              <w:r>
                                <w:t>Завершение исследования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270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Прямая со стрелкой 6"/>
                        <wps:cNvCnPr/>
                        <wps:spPr>
                          <a:xfrm>
                            <a:off x="3862748" y="1285998"/>
                            <a:ext cx="1326418" cy="1206516"/>
                          </a:xfrm>
                          <a:prstGeom prst="straightConnector1">
                            <a:avLst/>
                          </a:prstGeom>
                          <a:ln w="15875">
                            <a:gradFill>
                              <a:gsLst>
                                <a:gs pos="0">
                                  <a:srgbClr val="0070C0"/>
                                </a:gs>
                                <a:gs pos="100000">
                                  <a:srgbClr val="FF0000"/>
                                </a:gs>
                              </a:gsLst>
                              <a:lin ang="5400000" scaled="0"/>
                            </a:gradFill>
                            <a:tailEnd type="stealt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2" name="Прямая со стрелкой 52"/>
                        <wps:cNvCnPr/>
                        <wps:spPr>
                          <a:xfrm flipV="1">
                            <a:off x="3861798" y="1234439"/>
                            <a:ext cx="1326515" cy="1199682"/>
                          </a:xfrm>
                          <a:prstGeom prst="straightConnector1">
                            <a:avLst/>
                          </a:prstGeom>
                          <a:ln w="15875">
                            <a:gradFill>
                              <a:gsLst>
                                <a:gs pos="0">
                                  <a:srgbClr val="FF0000"/>
                                </a:gs>
                                <a:gs pos="100000">
                                  <a:srgbClr val="0070C0"/>
                                </a:gs>
                              </a:gsLst>
                              <a:lin ang="5400000" scaled="0"/>
                            </a:gradFill>
                            <a:tailEnd type="stealt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2E20242C" id="Полотно 29" o:spid="_x0000_s1026" editas="canvas" style="width:675.25pt;height:374.4pt;mso-position-horizontal-relative:char;mso-position-vertical-relative:line" coordsize="85756,47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85756;height:47548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Поле 30" o:spid="_x0000_s1028" type="#_x0000_t202" style="position:absolute;left:51883;top:25843;width:23827;height:135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" fillcolor="white [3201]" stroked="f" strokeweight=".5pt">
                  <v:textbox>
                    <w:txbxContent>
                      <w:p w14:paraId="69C40BC0" w14:textId="2E124A17" w:rsidR="00F62F9E" w:rsidRPr="001D6E09" w:rsidRDefault="00F62F9E" w:rsidP="0048741A">
                        <w:pPr>
                          <w:pStyle w:val="a6"/>
                          <w:rPr>
                            <w:lang w:val="ru-RU"/>
                          </w:rPr>
                        </w:pPr>
                        <w:r w:rsidRPr="001D6E09">
                          <w:rPr>
                            <w:b/>
                            <w:lang w:val="ru-RU"/>
                          </w:rPr>
                          <w:t>Группа 1</w:t>
                        </w:r>
                        <w:r w:rsidR="00A272FD">
                          <w:rPr>
                            <w:lang w:val="ru-RU"/>
                          </w:rPr>
                          <w:t xml:space="preserve"> </w:t>
                        </w:r>
                        <w:r w:rsidRPr="001D6E09">
                          <w:rPr>
                            <w:lang w:val="ru-RU"/>
                          </w:rPr>
                          <w:t>(</w:t>
                        </w:r>
                        <w:r>
                          <w:rPr>
                            <w:b/>
                          </w:rPr>
                          <w:t>R</w:t>
                        </w:r>
                        <w:r w:rsidRPr="001D6E09">
                          <w:rPr>
                            <w:lang w:val="ru-RU"/>
                          </w:rPr>
                          <w:t xml:space="preserve">), </w:t>
                        </w:r>
                        <w:r>
                          <w:t>XX</w:t>
                        </w:r>
                        <w:r w:rsidRPr="001D6E09">
                          <w:rPr>
                            <w:lang w:val="ru-RU"/>
                          </w:rPr>
                          <w:t xml:space="preserve"> добровольцев</w:t>
                        </w:r>
                      </w:p>
                    </w:txbxContent>
                  </v:textbox>
                </v:shape>
                <v:shape id="Поле 30" o:spid="_x0000_s1029" type="#_x0000_t202" style="position:absolute;left:51891;top:203;width:24703;height:121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" fillcolor="white [3201]" stroked="f" strokeweight=".5pt">
                  <v:textbox>
                    <w:txbxContent>
                      <w:p w14:paraId="2903922D" w14:textId="5A1A358C" w:rsidR="00F62F9E" w:rsidRPr="001D6E09" w:rsidRDefault="00F62F9E" w:rsidP="0048741A">
                        <w:pPr>
                          <w:pStyle w:val="a6"/>
                          <w:rPr>
                            <w:lang w:val="ru-RU"/>
                          </w:rPr>
                        </w:pPr>
                        <w:r w:rsidRPr="001D6E09">
                          <w:rPr>
                            <w:b/>
                            <w:lang w:val="ru-RU"/>
                          </w:rPr>
                          <w:t>Группа 2</w:t>
                        </w:r>
                        <w:r w:rsidR="00A272FD">
                          <w:rPr>
                            <w:lang w:val="ru-RU"/>
                          </w:rPr>
                          <w:t xml:space="preserve"> </w:t>
                        </w:r>
                        <w:r w:rsidRPr="001D6E09">
                          <w:rPr>
                            <w:lang w:val="ru-RU"/>
                          </w:rPr>
                          <w:t>(</w:t>
                        </w:r>
                        <w:r>
                          <w:rPr>
                            <w:b/>
                          </w:rPr>
                          <w:t>T</w:t>
                        </w:r>
                        <w:r w:rsidRPr="001D6E09">
                          <w:rPr>
                            <w:lang w:val="ru-RU"/>
                          </w:rPr>
                          <w:t xml:space="preserve">), </w:t>
                        </w:r>
                        <w:r>
                          <w:t>XX</w:t>
                        </w:r>
                        <w:r w:rsidRPr="001D6E09">
                          <w:rPr>
                            <w:lang w:val="ru-RU"/>
                          </w:rPr>
                          <w:t xml:space="preserve"> добровольцев</w:t>
                        </w:r>
                      </w:p>
                      <w:p w14:paraId="090B90F5" w14:textId="77777777" w:rsidR="00F62F9E" w:rsidRDefault="00F62F9E" w:rsidP="0048741A">
                        <w:pPr>
                          <w:pStyle w:val="afff2"/>
                          <w:spacing w:before="0" w:beforeAutospacing="0" w:after="0" w:afterAutospacing="0"/>
                          <w:jc w:val="both"/>
                        </w:pPr>
                      </w:p>
                    </w:txbxContent>
                  </v:textbox>
                </v:shape>
                <v:shape id="Поле 30" o:spid="_x0000_s1030" type="#_x0000_t202" style="position:absolute;left:11443;top:25548;width:26542;height:1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" filled="f" stroked="f" strokeweight=".5pt">
                  <v:textbox>
                    <w:txbxContent>
                      <w:p w14:paraId="654131B5" w14:textId="63E322EA" w:rsidR="00F62F9E" w:rsidRPr="001D6E09" w:rsidRDefault="00F62F9E" w:rsidP="0048741A">
                        <w:pPr>
                          <w:pStyle w:val="a6"/>
                          <w:rPr>
                            <w:lang w:val="ru-RU"/>
                          </w:rPr>
                        </w:pPr>
                        <w:r w:rsidRPr="001D6E09">
                          <w:rPr>
                            <w:b/>
                            <w:lang w:val="ru-RU"/>
                          </w:rPr>
                          <w:t>Группа 2</w:t>
                        </w:r>
                        <w:r w:rsidR="00A272FD">
                          <w:rPr>
                            <w:lang w:val="ru-RU"/>
                          </w:rPr>
                          <w:t xml:space="preserve"> </w:t>
                        </w:r>
                        <w:r w:rsidRPr="001D6E09">
                          <w:rPr>
                            <w:lang w:val="ru-RU"/>
                          </w:rPr>
                          <w:t>(</w:t>
                        </w:r>
                        <w:r w:rsidRPr="00B123B7">
                          <w:rPr>
                            <w:b/>
                          </w:rPr>
                          <w:t>R</w:t>
                        </w:r>
                        <w:r w:rsidRPr="001D6E09">
                          <w:rPr>
                            <w:lang w:val="ru-RU"/>
                          </w:rPr>
                          <w:t xml:space="preserve">), </w:t>
                        </w:r>
                        <w:r>
                          <w:t>XX</w:t>
                        </w:r>
                        <w:r w:rsidRPr="008B15F7">
                          <w:rPr>
                            <w:lang w:val="ru-RU"/>
                          </w:rPr>
                          <w:t xml:space="preserve"> </w:t>
                        </w:r>
                        <w:r w:rsidRPr="001D6E09">
                          <w:rPr>
                            <w:lang w:val="ru-RU"/>
                          </w:rPr>
                          <w:t>добровольцев</w:t>
                        </w:r>
                      </w:p>
                    </w:txbxContent>
                  </v:textbox>
                </v:shape>
                <v:shape id="Поле 30" o:spid="_x0000_s1031" type="#_x0000_t202" style="position:absolute;left:14211;top:203;width:24416;height:126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" fillcolor="white [3201]" stroked="f" strokeweight=".5pt">
                  <v:textbox>
                    <w:txbxContent>
                      <w:p w14:paraId="1A938905" w14:textId="53CD7593" w:rsidR="00F62F9E" w:rsidRPr="001D6E09" w:rsidRDefault="00F62F9E" w:rsidP="0048741A">
                        <w:pPr>
                          <w:pStyle w:val="a6"/>
                          <w:rPr>
                            <w:lang w:val="ru-RU"/>
                          </w:rPr>
                        </w:pPr>
                        <w:r w:rsidRPr="001D6E09">
                          <w:rPr>
                            <w:b/>
                            <w:lang w:val="ru-RU"/>
                          </w:rPr>
                          <w:t>Группа 1</w:t>
                        </w:r>
                        <w:r w:rsidR="00A272FD">
                          <w:rPr>
                            <w:lang w:val="ru-RU"/>
                          </w:rPr>
                          <w:t xml:space="preserve"> </w:t>
                        </w:r>
                        <w:r w:rsidRPr="001D6E09">
                          <w:rPr>
                            <w:lang w:val="ru-RU"/>
                          </w:rPr>
                          <w:t>(</w:t>
                        </w:r>
                        <w:r w:rsidRPr="00B123B7">
                          <w:rPr>
                            <w:b/>
                          </w:rPr>
                          <w:t>T</w:t>
                        </w:r>
                        <w:r w:rsidRPr="001D6E09">
                          <w:rPr>
                            <w:lang w:val="ru-RU"/>
                          </w:rPr>
                          <w:t xml:space="preserve">), </w:t>
                        </w:r>
                        <w:r>
                          <w:t>XX</w:t>
                        </w:r>
                        <w:r w:rsidRPr="001D6E09">
                          <w:rPr>
                            <w:lang w:val="ru-RU"/>
                          </w:rPr>
                          <w:t xml:space="preserve"> добровольцев</w:t>
                        </w:r>
                      </w:p>
                    </w:txbxContent>
                  </v:textbox>
                </v:shape>
                <v:line id="Line 5" o:spid="_x0000_s1032" style="position:absolute;visibility:visible;mso-wrap-style:square" from="347,5582" to="347,398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" strokeweight="1pt">
                  <v:stroke dashstyle="1 1" endcap="round"/>
                </v:line>
                <v:line id="Line 6" o:spid="_x0000_s1033" style="position:absolute;flip:y;visibility:visible;mso-wrap-style:square" from="8592,7132" to="8593,398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" strokeweight="1pt">
                  <v:stroke dashstyle="1 1" endcap="round"/>
                </v:line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AutoShape 7" o:spid="_x0000_s1034" type="#_x0000_t87" style="position:absolute;left:22655;top:22748;width:1905;height:30034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" adj="1449,11430"/>
                <v:shape id="AutoShape 11" o:spid="_x0000_s1035" type="#_x0000_t87" style="position:absolute;left:29423;top:19021;width:1806;height:43470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" adj="385,17139"/>
                <v:shape id="AutoShape 18" o:spid="_x0000_s1036" type="#_x0000_t87" style="position:absolute;left:62846;top:29339;width:2051;height:23658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" adj="1737,11430"/>
                <v:shape id="AutoShape 19" o:spid="_x0000_s1037" type="#_x0000_t87" style="position:absolute;left:3545;top:36617;width:1849;height:8245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" adj="3081,11482"/>
                <v:line id="Line 24" o:spid="_x0000_s1038" style="position:absolute;flip:y;visibility:visible;mso-wrap-style:square" from="38625,5586" to="38627,368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" strokeweight="1pt">
                  <v:stroke dashstyle="1 1" endcap="round"/>
                </v:line>
                <v:shape id="Text Box 27" o:spid="_x0000_s1039" type="#_x0000_t202" style="position:absolute;left:46895;top:18281;width:5169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" stroked="f">
                  <v:textbox>
                    <w:txbxContent>
                      <w:p w14:paraId="70083B68" w14:textId="77777777" w:rsidR="00F62F9E" w:rsidRPr="00C30139" w:rsidRDefault="00F62F9E" w:rsidP="0048741A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3 дня</w:t>
                        </w:r>
                      </w:p>
                    </w:txbxContent>
                  </v:textbox>
                </v:shape>
                <v:line id="Line 30" o:spid="_x0000_s1040" style="position:absolute;flip:x y;visibility:visible;mso-wrap-style:square" from="75705,5968" to="75713,398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" strokeweight="1pt">
                  <v:stroke dashstyle="1 1" endcap="round"/>
                </v:line>
                <v:shape id="Поле 30" o:spid="_x0000_s1041" type="#_x0000_t202" style="position:absolute;left:369;top:41849;width:12693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" filled="f" stroked="f" strokeweight=".5pt">
                  <v:textbox>
                    <w:txbxContent>
                      <w:p w14:paraId="3E6DCF1D" w14:textId="77777777" w:rsidR="00F62F9E" w:rsidRDefault="00F62F9E" w:rsidP="009B6657">
                        <w:pPr>
                          <w:pStyle w:val="a6"/>
                          <w:ind w:firstLine="0"/>
                        </w:pPr>
                        <w:r>
                          <w:t>Скрининг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31" o:spid="_x0000_s1042" type="#_x0000_t32" style="position:absolute;left:347;top:18281;width:824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" strokecolor="black [3213]" strokeweight="1.25pt">
                  <v:stroke endarrow="classic"/>
                </v:shape>
                <v:shape id="Прямая со стрелкой 32" o:spid="_x0000_s1043" type="#_x0000_t32" style="position:absolute;left:8593;top:12861;width:6082;height:542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" strokeweight="1.25pt">
                  <v:stroke endarrow="classic"/>
                </v:shape>
                <v:shape id="Прямая со стрелкой 33" o:spid="_x0000_s1044" type="#_x0000_t32" style="position:absolute;left:8593;top:18412;width:6082;height:60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" strokeweight="1.25pt">
                  <v:stroke endarrow="classic"/>
                </v:shape>
                <v:shape id="Прямая со стрелкой 40" o:spid="_x0000_s1045" type="#_x0000_t32" style="position:absolute;left:52064;top:24931;width:23646;height:1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" strokecolor="red" strokeweight="1.25pt">
                  <v:stroke endarrow="classic"/>
                </v:shape>
                <v:shape id="Прямая со стрелкой 41" o:spid="_x0000_s1046" type="#_x0000_t32" style="position:absolute;left:52064;top:12346;width:2364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" strokecolor="#0070c0" strokeweight="1.25pt">
                  <v:stroke endarrow="classic"/>
                </v:shape>
                <v:line id="Line 30" o:spid="_x0000_s1047" style="position:absolute;flip:x y;visibility:visible;mso-wrap-style:square" from="52033,7132" to="52043,40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" strokeweight="1pt">
                  <v:stroke dashstyle="1 1" endcap="round"/>
                </v:line>
                <v:shape id="Прямая со стрелкой 43" o:spid="_x0000_s1048" type="#_x0000_t32" style="position:absolute;left:75701;top:12346;width:628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" strokeweight="1.25pt">
                  <v:stroke endarrow="classic"/>
                </v:shape>
                <v:shape id="Прямая со стрелкой 44" o:spid="_x0000_s1049" type="#_x0000_t32" style="position:absolute;left:75705;top:24931;width:6286;height:1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" strokeweight="1.25pt">
                  <v:stroke endarrow="classic"/>
                </v:shape>
                <v:line id="Line 30" o:spid="_x0000_s1050" style="position:absolute;flip:y;visibility:visible;mso-wrap-style:square" from="82178,6872" to="82178,400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" strokeweight="1pt">
                  <v:stroke dashstyle="1 1" endcap="round"/>
                </v:line>
                <v:shape id="Поле 30" o:spid="_x0000_s1051" type="#_x0000_t202" style="position:absolute;left:71089;top:42807;width:12622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" filled="f" stroked="f" strokeweight=".5pt">
                  <v:textbox>
                    <w:txbxContent>
                      <w:p w14:paraId="01BA691E" w14:textId="77777777" w:rsidR="00F62F9E" w:rsidRDefault="00F62F9E" w:rsidP="0048741A">
                        <w:pPr>
                          <w:pStyle w:val="a6"/>
                        </w:pPr>
                        <w:r>
                          <w:t>Наблюдение</w:t>
                        </w:r>
                      </w:p>
                    </w:txbxContent>
                  </v:textbox>
                </v:shape>
                <v:shape id="AutoShape 19" o:spid="_x0000_s1052" type="#_x0000_t87" style="position:absolute;left:77833;top:37695;width:2034;height:6273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" adj="4454,11482"/>
                <v:shapetype id="_x0000_t61" coordsize="21600,21600" o:spt="61" adj="1350,25920" path="m,l0@8@12@24,0@9,,21600@6,21600@15@27@7,21600,21600,21600,21600@9@18@30,21600@8,21600,0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/>
                  <v:handles>
                    <v:h position="#0,#1"/>
                  </v:handles>
                </v:shapetype>
                <v:shape id="Прямоугольная выноска 48" o:spid="_x0000_s1053" type="#_x0000_t61" style="position:absolute;left:369;top:203;width:14435;height:33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" adj="12553,42757" fillcolor="white [3201]" strokecolor="black [3200]">
                  <v:stroke dashstyle="3 1"/>
                  <v:textbox>
                    <w:txbxContent>
                      <w:p w14:paraId="4CF30EB7" w14:textId="69938EED" w:rsidR="00F62F9E" w:rsidRPr="0081742F" w:rsidRDefault="00F62F9E" w:rsidP="0048741A">
                        <w:pPr>
                          <w:pStyle w:val="a6"/>
                        </w:pPr>
                        <w:r w:rsidRPr="0081742F">
                          <w:t>Рандомиз</w:t>
                        </w:r>
                        <w:r>
                          <w:rPr>
                            <w:lang w:val="ru-RU"/>
                          </w:rPr>
                          <w:t>а</w:t>
                        </w:r>
                        <w:r w:rsidRPr="0081742F">
                          <w:t>ция</w:t>
                        </w:r>
                      </w:p>
                    </w:txbxContent>
                  </v:textbox>
                </v:shape>
                <v:shape id="Поле 30" o:spid="_x0000_s1054" type="#_x0000_t202" style="position:absolute;left:14274;top:37933;width:18445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" filled="f" stroked="f" strokeweight=".5pt">
                  <v:textbox>
                    <w:txbxContent>
                      <w:p w14:paraId="4407E7E8" w14:textId="1B938A1E" w:rsidR="00F62F9E" w:rsidRPr="00611839" w:rsidRDefault="00F62F9E" w:rsidP="0048741A">
                        <w:pPr>
                          <w:pStyle w:val="a6"/>
                        </w:pPr>
                        <w:r>
                          <w:t>Период</w:t>
                        </w:r>
                        <w:r w:rsidR="0013009B">
                          <w:t xml:space="preserve"> </w:t>
                        </w:r>
                        <w:r w:rsidR="0013009B">
                          <w:rPr>
                            <w:lang w:val="ru-RU"/>
                          </w:rPr>
                          <w:t>исследования</w:t>
                        </w:r>
                        <w:r>
                          <w:t xml:space="preserve"> I</w:t>
                        </w:r>
                      </w:p>
                    </w:txbxContent>
                  </v:textbox>
                </v:shape>
                <v:shape id="Поле 30" o:spid="_x0000_s1055" type="#_x0000_t202" style="position:absolute;left:32719;top:42598;width:19452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" filled="f" stroked="f" strokeweight=".5pt">
                  <v:textbox>
                    <w:txbxContent>
                      <w:p w14:paraId="24498AAE" w14:textId="2C2FB561" w:rsidR="00F62F9E" w:rsidRPr="008143EB" w:rsidRDefault="00F62F9E" w:rsidP="0048741A">
                        <w:pPr>
                          <w:pStyle w:val="a6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Отмывочный период</w:t>
                        </w:r>
                      </w:p>
                    </w:txbxContent>
                  </v:textbox>
                </v:shape>
                <v:shape id="Поле 30" o:spid="_x0000_s1056" type="#_x0000_t202" style="position:absolute;left:53013;top:42787;width:19038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" filled="f" stroked="f" strokeweight=".5pt">
                  <v:textbox>
                    <w:txbxContent>
                      <w:p w14:paraId="79996A16" w14:textId="39361B50" w:rsidR="00F62F9E" w:rsidRPr="00611839" w:rsidRDefault="00F62F9E" w:rsidP="0048741A">
                        <w:pPr>
                          <w:pStyle w:val="a6"/>
                        </w:pPr>
                        <w:r>
                          <w:t xml:space="preserve">Период </w:t>
                        </w:r>
                        <w:r w:rsidR="0013009B">
                          <w:rPr>
                            <w:lang w:val="ru-RU"/>
                          </w:rPr>
                          <w:t xml:space="preserve">исследования </w:t>
                        </w:r>
                        <w:r>
                          <w:t>II</w:t>
                        </w:r>
                      </w:p>
                    </w:txbxContent>
                  </v:textbox>
                </v:shape>
                <v:shape id="Прямая со стрелкой 36" o:spid="_x0000_s1057" type="#_x0000_t32" style="position:absolute;left:14805;top:12859;width:2382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" strokecolor="#0070c0" strokeweight="1.25pt">
                  <v:stroke endarrow="classic"/>
                </v:shape>
                <v:shape id="Прямая со стрелкой 37" o:spid="_x0000_s1058" type="#_x0000_t32" style="position:absolute;left:14805;top:24337;width:23812;height:7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" strokecolor="red" strokeweight="1.25pt">
                  <v:stroke endarrow="classic"/>
                </v:shape>
                <v:shape id="Поле 1" o:spid="_x0000_s1059" type="#_x0000_t202" style="position:absolute;left:82260;top:5582;width:3491;height:23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" fillcolor="white [3201]" stroked="f" strokeweight=".5pt">
                  <v:textbox style="layout-flow:vertical;mso-layout-flow-alt:bottom-to-top" inset="0,0,0,0">
                    <w:txbxContent>
                      <w:p w14:paraId="2E8DDF72" w14:textId="77777777" w:rsidR="00F62F9E" w:rsidRPr="00CF52A0" w:rsidRDefault="00F62F9E" w:rsidP="0048741A">
                        <w:pPr>
                          <w:ind w:firstLine="0"/>
                        </w:pPr>
                        <w:r>
                          <w:t>Завершение исследования</w:t>
                        </w:r>
                      </w:p>
                    </w:txbxContent>
                  </v:textbox>
                </v:shape>
                <v:shape id="Прямая со стрелкой 6" o:spid="_x0000_s1060" type="#_x0000_t32" style="position:absolute;left:38627;top:12859;width:13264;height:1206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" strokeweight="1.25pt">
                  <v:stroke endarrow="classic"/>
                </v:shape>
                <v:shape id="Прямая со стрелкой 52" o:spid="_x0000_s1061" type="#_x0000_t32" style="position:absolute;left:38617;top:12344;width:13266;height:1199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" strokeweight="1.25pt">
                  <v:stroke endarrow="classic"/>
                </v:shape>
                <w10:anchorlock/>
              </v:group>
            </w:pict>
          </mc:Fallback>
        </mc:AlternateContent>
      </w:r>
    </w:p>
    <w:p w14:paraId="295DFB07" w14:textId="77777777" w:rsidR="0048741A" w:rsidRDefault="0048741A" w:rsidP="00557D9B"/>
    <w:p w14:paraId="4AC0DFDC" w14:textId="77777777" w:rsidR="00582643" w:rsidRDefault="00582643" w:rsidP="001E690A">
      <w:pPr>
        <w:pStyle w:val="2"/>
      </w:pPr>
      <w:bookmarkStart w:id="249" w:name="_Ref447042567"/>
      <w:bookmarkStart w:id="250" w:name="_Toc89620548"/>
      <w:r>
        <w:lastRenderedPageBreak/>
        <w:t>Приложение 2</w:t>
      </w:r>
      <w:bookmarkEnd w:id="249"/>
      <w:bookmarkEnd w:id="250"/>
    </w:p>
    <w:p w14:paraId="3EDC75BD" w14:textId="7DBC1CDB" w:rsidR="00A454B2" w:rsidRDefault="00A454B2" w:rsidP="00A454B2">
      <w:pPr>
        <w:pStyle w:val="aff5"/>
      </w:pPr>
      <w:bookmarkStart w:id="251" w:name="_Ref463517807"/>
      <w:r w:rsidRPr="00B123B7">
        <w:t xml:space="preserve">Табл. </w:t>
      </w:r>
      <w:fldSimple w:instr=" SEQ Таблица \* ARABIC ">
        <w:r w:rsidR="00A272FD">
          <w:rPr>
            <w:noProof/>
          </w:rPr>
          <w:t>3</w:t>
        </w:r>
      </w:fldSimple>
      <w:r w:rsidRPr="00B123B7">
        <w:t xml:space="preserve"> План исследования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840"/>
        <w:gridCol w:w="844"/>
        <w:gridCol w:w="650"/>
        <w:gridCol w:w="453"/>
        <w:gridCol w:w="452"/>
        <w:gridCol w:w="452"/>
        <w:gridCol w:w="452"/>
        <w:gridCol w:w="452"/>
        <w:gridCol w:w="452"/>
        <w:gridCol w:w="452"/>
        <w:gridCol w:w="452"/>
        <w:gridCol w:w="452"/>
        <w:gridCol w:w="452"/>
        <w:gridCol w:w="452"/>
        <w:gridCol w:w="452"/>
        <w:gridCol w:w="452"/>
        <w:gridCol w:w="452"/>
        <w:gridCol w:w="452"/>
        <w:gridCol w:w="452"/>
        <w:gridCol w:w="287"/>
        <w:gridCol w:w="287"/>
        <w:gridCol w:w="1419"/>
      </w:tblGrid>
      <w:tr w:rsidR="00A454B2" w:rsidRPr="00B123B7" w14:paraId="16B94237" w14:textId="77777777" w:rsidTr="00BB00B1">
        <w:trPr>
          <w:trHeight w:val="70"/>
          <w:tblHeader/>
          <w:jc w:val="center"/>
        </w:trPr>
        <w:tc>
          <w:tcPr>
            <w:tcW w:w="3858" w:type="dxa"/>
            <w:vMerge w:val="restart"/>
            <w:shd w:val="clear" w:color="auto" w:fill="D9D9D9" w:themeFill="background1" w:themeFillShade="D9"/>
            <w:vAlign w:val="center"/>
          </w:tcPr>
          <w:p w14:paraId="2A9DA1E3" w14:textId="77777777" w:rsidR="00A454B2" w:rsidRPr="00A272FD" w:rsidRDefault="00A454B2" w:rsidP="00BB00B1">
            <w:pPr>
              <w:pStyle w:val="aff3"/>
              <w:rPr>
                <w:b/>
                <w:lang w:val="ru-RU" w:eastAsia="ru-RU"/>
              </w:rPr>
            </w:pPr>
            <w:r w:rsidRPr="00A272FD">
              <w:rPr>
                <w:b/>
                <w:lang w:val="ru-RU" w:eastAsia="ru-RU"/>
              </w:rPr>
              <w:lastRenderedPageBreak/>
              <w:t>Процедуры исследования</w:t>
            </w:r>
          </w:p>
        </w:tc>
        <w:tc>
          <w:tcPr>
            <w:tcW w:w="848" w:type="dxa"/>
            <w:vMerge w:val="restar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584D37" w14:textId="77777777" w:rsidR="00A454B2" w:rsidRPr="00A272FD" w:rsidRDefault="00A454B2" w:rsidP="00BB00B1">
            <w:pPr>
              <w:pStyle w:val="aff3"/>
              <w:ind w:firstLine="0"/>
              <w:rPr>
                <w:b/>
                <w:lang w:val="ru-RU" w:eastAsia="ru-RU"/>
              </w:rPr>
            </w:pPr>
            <w:proofErr w:type="spellStart"/>
            <w:r w:rsidRPr="00A272FD">
              <w:rPr>
                <w:b/>
                <w:lang w:val="ru-RU" w:eastAsia="ru-RU"/>
              </w:rPr>
              <w:t>Cкрин</w:t>
            </w:r>
            <w:proofErr w:type="spellEnd"/>
            <w:r w:rsidRPr="00A272FD">
              <w:rPr>
                <w:b/>
                <w:lang w:val="ru-RU" w:eastAsia="ru-RU"/>
              </w:rPr>
              <w:t>.</w:t>
            </w:r>
          </w:p>
        </w:tc>
        <w:tc>
          <w:tcPr>
            <w:tcW w:w="7918" w:type="dxa"/>
            <w:gridSpan w:val="17"/>
            <w:shd w:val="clear" w:color="auto" w:fill="D9D9D9" w:themeFill="background1" w:themeFillShade="D9"/>
          </w:tcPr>
          <w:p w14:paraId="62972952" w14:textId="1FEC9D6B" w:rsidR="00A454B2" w:rsidRPr="00A272FD" w:rsidRDefault="0049639C" w:rsidP="00BB00B1">
            <w:pPr>
              <w:pStyle w:val="aff3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Период исследования I</w:t>
            </w:r>
          </w:p>
        </w:tc>
        <w:tc>
          <w:tcPr>
            <w:tcW w:w="288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5C190FD2" w14:textId="77777777" w:rsidR="00A454B2" w:rsidRPr="00B123B7" w:rsidRDefault="00A454B2" w:rsidP="00BB00B1">
            <w:pPr>
              <w:pStyle w:val="aff3"/>
              <w:ind w:left="113" w:right="113"/>
              <w:jc w:val="center"/>
            </w:pPr>
            <w:r w:rsidRPr="00B123B7">
              <w:rPr>
                <w:b/>
              </w:rPr>
              <w:t>Отмывочный период</w:t>
            </w:r>
            <w:r>
              <w:rPr>
                <w:b/>
              </w:rPr>
              <w:t xml:space="preserve"> </w:t>
            </w:r>
            <w:r w:rsidRPr="00B123B7">
              <w:rPr>
                <w:vertAlign w:val="superscript"/>
              </w:rPr>
              <w:t>7</w:t>
            </w:r>
          </w:p>
        </w:tc>
        <w:tc>
          <w:tcPr>
            <w:tcW w:w="288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4880CDBF" w14:textId="3A1F1E7B" w:rsidR="00A454B2" w:rsidRPr="001F4387" w:rsidRDefault="0049639C" w:rsidP="00BB00B1">
            <w:pPr>
              <w:pStyle w:val="aff3"/>
              <w:ind w:left="113" w:right="113"/>
              <w:jc w:val="center"/>
              <w:rPr>
                <w:lang w:val="ru-RU"/>
              </w:rPr>
            </w:pPr>
            <w:r>
              <w:rPr>
                <w:b/>
                <w:lang w:val="ru-RU"/>
              </w:rPr>
              <w:t>Период исследования II</w:t>
            </w:r>
            <w:r w:rsidR="00A454B2" w:rsidRPr="001F4387">
              <w:rPr>
                <w:b/>
                <w:lang w:val="ru-RU"/>
              </w:rPr>
              <w:t xml:space="preserve"> </w:t>
            </w:r>
            <w:r w:rsidR="00A454B2" w:rsidRPr="001F4387">
              <w:rPr>
                <w:vertAlign w:val="superscript"/>
                <w:lang w:val="ru-RU"/>
              </w:rPr>
              <w:t>8</w:t>
            </w:r>
          </w:p>
        </w:tc>
        <w:tc>
          <w:tcPr>
            <w:tcW w:w="1426" w:type="dxa"/>
            <w:vMerge w:val="restart"/>
            <w:shd w:val="clear" w:color="auto" w:fill="D9D9D9" w:themeFill="background1" w:themeFillShade="D9"/>
          </w:tcPr>
          <w:p w14:paraId="1061E5CA" w14:textId="77777777" w:rsidR="00A454B2" w:rsidRPr="00B123B7" w:rsidRDefault="00A454B2" w:rsidP="00BB00B1">
            <w:pPr>
              <w:pStyle w:val="aff3"/>
            </w:pPr>
            <w:r w:rsidRPr="00B123B7">
              <w:rPr>
                <w:b/>
              </w:rPr>
              <w:t>Наблюдение</w:t>
            </w:r>
            <w:r w:rsidRPr="00B123B7">
              <w:rPr>
                <w:vertAlign w:val="superscript"/>
              </w:rPr>
              <w:t>9</w:t>
            </w:r>
          </w:p>
        </w:tc>
      </w:tr>
      <w:tr w:rsidR="00A454B2" w:rsidRPr="00B123B7" w14:paraId="133B7415" w14:textId="77777777" w:rsidTr="00BB00B1">
        <w:trPr>
          <w:trHeight w:val="248"/>
          <w:tblHeader/>
          <w:jc w:val="center"/>
        </w:trPr>
        <w:tc>
          <w:tcPr>
            <w:tcW w:w="3858" w:type="dxa"/>
            <w:vMerge/>
            <w:shd w:val="clear" w:color="auto" w:fill="D9D9D9" w:themeFill="background1" w:themeFillShade="D9"/>
            <w:vAlign w:val="center"/>
          </w:tcPr>
          <w:p w14:paraId="5C2DE490" w14:textId="77777777" w:rsidR="00A454B2" w:rsidRPr="00A272FD" w:rsidRDefault="00A454B2" w:rsidP="00BB00B1">
            <w:pPr>
              <w:pStyle w:val="aff3"/>
              <w:rPr>
                <w:lang w:val="ru-RU" w:eastAsia="ru-RU"/>
              </w:rPr>
            </w:pPr>
          </w:p>
        </w:tc>
        <w:tc>
          <w:tcPr>
            <w:tcW w:w="848" w:type="dxa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A64512" w14:textId="77777777" w:rsidR="00A454B2" w:rsidRPr="00A272FD" w:rsidRDefault="00A454B2" w:rsidP="00BB00B1">
            <w:pPr>
              <w:pStyle w:val="aff3"/>
              <w:rPr>
                <w:lang w:val="ru-RU" w:eastAsia="ru-RU"/>
              </w:rPr>
            </w:pPr>
          </w:p>
        </w:tc>
        <w:tc>
          <w:tcPr>
            <w:tcW w:w="653" w:type="dxa"/>
            <w:shd w:val="clear" w:color="auto" w:fill="D9D9D9" w:themeFill="background1" w:themeFillShade="D9"/>
          </w:tcPr>
          <w:p w14:paraId="70B4BECB" w14:textId="77777777" w:rsidR="00A454B2" w:rsidRPr="00A272FD" w:rsidRDefault="00A454B2" w:rsidP="00BB00B1">
            <w:pPr>
              <w:pStyle w:val="aff3"/>
              <w:ind w:firstLine="0"/>
              <w:rPr>
                <w:lang w:val="ru-RU"/>
              </w:rPr>
            </w:pPr>
            <w:proofErr w:type="spellStart"/>
            <w:r w:rsidRPr="00A272FD">
              <w:rPr>
                <w:lang w:val="ru-RU"/>
              </w:rPr>
              <w:t>Госп-ция</w:t>
            </w:r>
            <w:proofErr w:type="spellEnd"/>
          </w:p>
        </w:tc>
        <w:tc>
          <w:tcPr>
            <w:tcW w:w="7265" w:type="dxa"/>
            <w:gridSpan w:val="16"/>
            <w:shd w:val="clear" w:color="auto" w:fill="D9D9D9" w:themeFill="background1" w:themeFillShade="D9"/>
          </w:tcPr>
          <w:p w14:paraId="61086A3B" w14:textId="77777777" w:rsidR="00A454B2" w:rsidRPr="001F4387" w:rsidRDefault="00A454B2" w:rsidP="00BB00B1">
            <w:pPr>
              <w:pStyle w:val="afff7"/>
            </w:pPr>
            <w:r w:rsidRPr="001F4387">
              <w:t>Относительное время после приема исследуемого препарата (часы)</w:t>
            </w: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1AE03646" w14:textId="77777777" w:rsidR="00A454B2" w:rsidRPr="001F4387" w:rsidRDefault="00A454B2" w:rsidP="00BB00B1">
            <w:pPr>
              <w:pStyle w:val="aff3"/>
              <w:rPr>
                <w:lang w:val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268ED0EE" w14:textId="77777777" w:rsidR="00A454B2" w:rsidRPr="001F4387" w:rsidRDefault="00A454B2" w:rsidP="00BB00B1">
            <w:pPr>
              <w:pStyle w:val="aff3"/>
              <w:rPr>
                <w:lang w:val="ru-RU"/>
              </w:rPr>
            </w:pPr>
          </w:p>
        </w:tc>
        <w:tc>
          <w:tcPr>
            <w:tcW w:w="1426" w:type="dxa"/>
            <w:vMerge/>
            <w:shd w:val="clear" w:color="auto" w:fill="D9D9D9" w:themeFill="background1" w:themeFillShade="D9"/>
          </w:tcPr>
          <w:p w14:paraId="4FF20876" w14:textId="77777777" w:rsidR="00A454B2" w:rsidRPr="001F4387" w:rsidRDefault="00A454B2" w:rsidP="00BB00B1">
            <w:pPr>
              <w:pStyle w:val="aff3"/>
              <w:rPr>
                <w:lang w:val="ru-RU"/>
              </w:rPr>
            </w:pPr>
          </w:p>
        </w:tc>
      </w:tr>
      <w:tr w:rsidR="00A454B2" w:rsidRPr="00B123B7" w14:paraId="17F5036B" w14:textId="77777777" w:rsidTr="00BB00B1">
        <w:trPr>
          <w:trHeight w:val="286"/>
          <w:tblHeader/>
          <w:jc w:val="center"/>
        </w:trPr>
        <w:tc>
          <w:tcPr>
            <w:tcW w:w="3858" w:type="dxa"/>
            <w:vMerge/>
            <w:shd w:val="clear" w:color="auto" w:fill="D9D9D9" w:themeFill="background1" w:themeFillShade="D9"/>
            <w:vAlign w:val="center"/>
          </w:tcPr>
          <w:p w14:paraId="6AE0FB9B" w14:textId="77777777" w:rsidR="00A454B2" w:rsidRPr="001F4387" w:rsidRDefault="00A454B2" w:rsidP="00BB00B1">
            <w:pPr>
              <w:pStyle w:val="aff3"/>
              <w:rPr>
                <w:lang w:val="ru-RU" w:eastAsia="ru-RU"/>
              </w:rPr>
            </w:pPr>
          </w:p>
        </w:tc>
        <w:sdt>
          <w:sdtPr>
            <w:rPr>
              <w:lang w:eastAsia="ru-RU"/>
            </w:rPr>
            <w:alias w:val="Длительность скрининга"/>
            <w:tag w:val="Длительность скрининга"/>
            <w:id w:val="-452324423"/>
            <w:placeholder>
              <w:docPart w:val="DefaultPlaceholder_-1854013440"/>
            </w:placeholder>
            <w:dataBinding w:prefixMappings="xmlns:ns0='http://protocolschema@pharmcat.net' " w:xpath="/ns0:protocolschema[1]/ns0:Protocol[1]/ns0:Design[1]/ns0:Periods[1]/ns0:Period[1]/ns0:Duration[1]" w:storeItemID="{423561BC-3B43-4151-BB21-3A498E36C96A}"/>
            <w:text/>
          </w:sdtPr>
          <w:sdtEndPr/>
          <w:sdtContent>
            <w:tc>
              <w:tcPr>
                <w:tcW w:w="848" w:type="dxa"/>
                <w:shd w:val="clear" w:color="auto" w:fill="D9D9D9" w:themeFill="background1" w:themeFillShade="D9"/>
                <w:vAlign w:val="center"/>
              </w:tcPr>
              <w:p w14:paraId="54214911" w14:textId="2ABD685C" w:rsidR="00A454B2" w:rsidRPr="00B123B7" w:rsidRDefault="00A272FD" w:rsidP="00BB00B1">
                <w:pPr>
                  <w:pStyle w:val="afff7"/>
                  <w:rPr>
                    <w:lang w:eastAsia="ru-RU"/>
                  </w:rPr>
                </w:pPr>
                <w:r>
                  <w:rPr>
                    <w:lang w:eastAsia="ru-RU"/>
                  </w:rPr>
                  <w:t>XX дней</w:t>
                </w:r>
              </w:p>
            </w:tc>
          </w:sdtContent>
        </w:sdt>
        <w:tc>
          <w:tcPr>
            <w:tcW w:w="653" w:type="dxa"/>
            <w:shd w:val="clear" w:color="auto" w:fill="D9D9D9" w:themeFill="background1" w:themeFillShade="D9"/>
            <w:vAlign w:val="center"/>
          </w:tcPr>
          <w:p w14:paraId="1BFCF06A" w14:textId="77777777" w:rsidR="00A454B2" w:rsidRPr="001F4387" w:rsidRDefault="00A454B2" w:rsidP="00BB00B1">
            <w:pPr>
              <w:pStyle w:val="afff7"/>
              <w:rPr>
                <w:sz w:val="16"/>
              </w:rPr>
            </w:pPr>
            <w:r w:rsidRPr="00CE5308">
              <w:rPr>
                <w:sz w:val="16"/>
              </w:rPr>
              <w:t>-10</w:t>
            </w:r>
            <w:r>
              <w:rPr>
                <w:sz w:val="16"/>
              </w:rPr>
              <w:t>ч</w:t>
            </w:r>
          </w:p>
        </w:tc>
        <w:tc>
          <w:tcPr>
            <w:tcW w:w="455" w:type="dxa"/>
            <w:shd w:val="clear" w:color="auto" w:fill="D9D9D9" w:themeFill="background1" w:themeFillShade="D9"/>
            <w:vAlign w:val="center"/>
          </w:tcPr>
          <w:p w14:paraId="519FC0D0" w14:textId="77777777" w:rsidR="00A454B2" w:rsidRPr="001F4387" w:rsidRDefault="00A454B2" w:rsidP="00BB00B1">
            <w:pPr>
              <w:pStyle w:val="afff7"/>
              <w:rPr>
                <w:sz w:val="16"/>
              </w:rPr>
            </w:pPr>
            <w:r w:rsidRPr="001F4387">
              <w:rPr>
                <w:sz w:val="16"/>
              </w:rPr>
              <w:t>0.0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14:paraId="78B4CF24" w14:textId="77777777" w:rsidR="00A454B2" w:rsidRPr="00A114F9" w:rsidRDefault="00A454B2" w:rsidP="00BB00B1">
            <w:pPr>
              <w:pStyle w:val="afff7"/>
              <w:rPr>
                <w:sz w:val="16"/>
                <w:lang w:val="en-US"/>
              </w:rPr>
            </w:pPr>
            <w:r>
              <w:rPr>
                <w:sz w:val="16"/>
                <w:lang w:val="en-US"/>
              </w:rPr>
              <w:t>0</w:t>
            </w:r>
            <w:r>
              <w:rPr>
                <w:sz w:val="16"/>
              </w:rPr>
              <w:t>.</w:t>
            </w:r>
            <w:r>
              <w:rPr>
                <w:sz w:val="16"/>
                <w:lang w:val="en-US"/>
              </w:rPr>
              <w:t>5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14:paraId="4B7B8147" w14:textId="77777777" w:rsidR="00A454B2" w:rsidRPr="001F4387" w:rsidRDefault="00A454B2" w:rsidP="00BB00B1">
            <w:pPr>
              <w:pStyle w:val="afff7"/>
              <w:rPr>
                <w:sz w:val="16"/>
              </w:rPr>
            </w:pPr>
            <w:r>
              <w:rPr>
                <w:sz w:val="16"/>
                <w:lang w:val="en-US"/>
              </w:rPr>
              <w:t>1</w:t>
            </w:r>
            <w:r w:rsidRPr="001F4387">
              <w:rPr>
                <w:sz w:val="16"/>
              </w:rPr>
              <w:t>.0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14:paraId="5C1B5B88" w14:textId="77777777" w:rsidR="00A454B2" w:rsidRPr="001F4387" w:rsidRDefault="00A454B2" w:rsidP="00BB00B1">
            <w:pPr>
              <w:pStyle w:val="afff7"/>
              <w:rPr>
                <w:sz w:val="16"/>
              </w:rPr>
            </w:pPr>
            <w:r>
              <w:rPr>
                <w:sz w:val="16"/>
                <w:lang w:val="en-US"/>
              </w:rPr>
              <w:t>2</w:t>
            </w:r>
            <w:r w:rsidRPr="001F4387">
              <w:rPr>
                <w:sz w:val="16"/>
              </w:rPr>
              <w:t>.0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14:paraId="209348F9" w14:textId="77777777" w:rsidR="00A454B2" w:rsidRPr="001F4387" w:rsidRDefault="00A454B2" w:rsidP="00BB00B1">
            <w:pPr>
              <w:pStyle w:val="afff7"/>
              <w:rPr>
                <w:sz w:val="16"/>
              </w:rPr>
            </w:pPr>
            <w:r>
              <w:rPr>
                <w:sz w:val="16"/>
                <w:lang w:val="en-US"/>
              </w:rPr>
              <w:t>3</w:t>
            </w:r>
            <w:r w:rsidRPr="001F4387">
              <w:rPr>
                <w:sz w:val="16"/>
              </w:rPr>
              <w:t>.0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14:paraId="4D6346C2" w14:textId="77777777" w:rsidR="00A454B2" w:rsidRPr="001F4387" w:rsidRDefault="00A454B2" w:rsidP="00BB00B1">
            <w:pPr>
              <w:pStyle w:val="afff7"/>
              <w:rPr>
                <w:sz w:val="16"/>
              </w:rPr>
            </w:pPr>
            <w:r>
              <w:rPr>
                <w:sz w:val="16"/>
                <w:lang w:val="en-US"/>
              </w:rPr>
              <w:t>4</w:t>
            </w:r>
            <w:r w:rsidRPr="001F4387">
              <w:rPr>
                <w:sz w:val="16"/>
              </w:rPr>
              <w:t>.0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14:paraId="749E5332" w14:textId="77777777" w:rsidR="00A454B2" w:rsidRPr="001F4387" w:rsidRDefault="00A454B2" w:rsidP="00BB00B1">
            <w:pPr>
              <w:pStyle w:val="afff7"/>
              <w:rPr>
                <w:sz w:val="16"/>
              </w:rPr>
            </w:pPr>
            <w:r>
              <w:rPr>
                <w:sz w:val="16"/>
                <w:lang w:val="en-US"/>
              </w:rPr>
              <w:t>5</w:t>
            </w:r>
            <w:r w:rsidRPr="001F4387">
              <w:rPr>
                <w:sz w:val="16"/>
              </w:rPr>
              <w:t>.0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14:paraId="78EA9361" w14:textId="77777777" w:rsidR="00A454B2" w:rsidRPr="001F4387" w:rsidRDefault="00A454B2" w:rsidP="00BB00B1">
            <w:pPr>
              <w:pStyle w:val="afff7"/>
              <w:rPr>
                <w:sz w:val="16"/>
              </w:rPr>
            </w:pPr>
            <w:r>
              <w:rPr>
                <w:sz w:val="16"/>
                <w:lang w:val="en-US"/>
              </w:rPr>
              <w:t>6</w:t>
            </w:r>
            <w:r w:rsidRPr="001F4387">
              <w:rPr>
                <w:sz w:val="16"/>
              </w:rPr>
              <w:t>.0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14:paraId="5A24F7EF" w14:textId="77777777" w:rsidR="00A454B2" w:rsidRPr="001F4387" w:rsidRDefault="00A454B2" w:rsidP="00BB00B1">
            <w:pPr>
              <w:pStyle w:val="afff7"/>
              <w:rPr>
                <w:sz w:val="16"/>
              </w:rPr>
            </w:pPr>
            <w:r>
              <w:rPr>
                <w:sz w:val="16"/>
                <w:lang w:val="en-US"/>
              </w:rPr>
              <w:t>7</w:t>
            </w:r>
            <w:r w:rsidRPr="001F4387">
              <w:rPr>
                <w:sz w:val="16"/>
              </w:rPr>
              <w:t>.0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14:paraId="574863DD" w14:textId="77777777" w:rsidR="00A454B2" w:rsidRPr="001F4387" w:rsidRDefault="00A454B2" w:rsidP="00BB00B1">
            <w:pPr>
              <w:pStyle w:val="afff7"/>
              <w:rPr>
                <w:sz w:val="16"/>
              </w:rPr>
            </w:pPr>
            <w:r>
              <w:rPr>
                <w:sz w:val="16"/>
                <w:lang w:val="en-US"/>
              </w:rPr>
              <w:t>8</w:t>
            </w:r>
            <w:r w:rsidRPr="001F4387">
              <w:rPr>
                <w:sz w:val="16"/>
              </w:rPr>
              <w:t>.0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14:paraId="0F2BFF89" w14:textId="77777777" w:rsidR="00A454B2" w:rsidRPr="001F4387" w:rsidRDefault="00A454B2" w:rsidP="00BB00B1">
            <w:pPr>
              <w:pStyle w:val="afff7"/>
              <w:rPr>
                <w:sz w:val="16"/>
              </w:rPr>
            </w:pPr>
            <w:r>
              <w:rPr>
                <w:sz w:val="16"/>
                <w:lang w:val="en-US"/>
              </w:rPr>
              <w:t>12</w:t>
            </w:r>
            <w:r w:rsidRPr="001F4387">
              <w:rPr>
                <w:sz w:val="16"/>
              </w:rPr>
              <w:t>.0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14:paraId="25F6F3FA" w14:textId="77777777" w:rsidR="00A454B2" w:rsidRPr="001F4387" w:rsidRDefault="00A454B2" w:rsidP="00BB00B1">
            <w:pPr>
              <w:pStyle w:val="afff7"/>
              <w:rPr>
                <w:sz w:val="16"/>
              </w:rPr>
            </w:pPr>
            <w:r>
              <w:rPr>
                <w:sz w:val="16"/>
                <w:lang w:val="en-US"/>
              </w:rPr>
              <w:t>24</w:t>
            </w:r>
            <w:r w:rsidRPr="001F4387">
              <w:rPr>
                <w:sz w:val="16"/>
              </w:rPr>
              <w:t>.0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14:paraId="0DFA830F" w14:textId="77777777" w:rsidR="00A454B2" w:rsidRPr="001F4387" w:rsidRDefault="00A454B2" w:rsidP="00BB00B1">
            <w:pPr>
              <w:pStyle w:val="afff7"/>
              <w:rPr>
                <w:sz w:val="16"/>
              </w:rPr>
            </w:pPr>
            <w:r>
              <w:rPr>
                <w:sz w:val="16"/>
                <w:lang w:val="en-US"/>
              </w:rPr>
              <w:t>36</w:t>
            </w:r>
            <w:r w:rsidRPr="001F4387">
              <w:rPr>
                <w:sz w:val="16"/>
              </w:rPr>
              <w:t>.0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14:paraId="5E8283A1" w14:textId="77777777" w:rsidR="00A454B2" w:rsidRPr="001F4387" w:rsidRDefault="00A454B2" w:rsidP="00BB00B1">
            <w:pPr>
              <w:pStyle w:val="afff7"/>
              <w:rPr>
                <w:sz w:val="16"/>
              </w:rPr>
            </w:pPr>
            <w:r>
              <w:rPr>
                <w:sz w:val="16"/>
                <w:lang w:val="en-US"/>
              </w:rPr>
              <w:t>48</w:t>
            </w:r>
            <w:r w:rsidRPr="001F4387">
              <w:rPr>
                <w:sz w:val="16"/>
              </w:rPr>
              <w:t>.0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14:paraId="5000A5A2" w14:textId="77777777" w:rsidR="00A454B2" w:rsidRPr="001F4387" w:rsidRDefault="00A454B2" w:rsidP="00BB00B1">
            <w:pPr>
              <w:pStyle w:val="afff7"/>
              <w:rPr>
                <w:sz w:val="16"/>
              </w:rPr>
            </w:pPr>
            <w:r>
              <w:rPr>
                <w:sz w:val="16"/>
                <w:lang w:val="en-US"/>
              </w:rPr>
              <w:t>6</w:t>
            </w:r>
            <w:r w:rsidRPr="001F4387">
              <w:rPr>
                <w:sz w:val="16"/>
              </w:rPr>
              <w:t>0.0</w:t>
            </w:r>
          </w:p>
        </w:tc>
        <w:tc>
          <w:tcPr>
            <w:tcW w:w="454" w:type="dxa"/>
            <w:shd w:val="clear" w:color="auto" w:fill="D9D9D9" w:themeFill="background1" w:themeFillShade="D9"/>
            <w:vAlign w:val="center"/>
          </w:tcPr>
          <w:p w14:paraId="43DF1224" w14:textId="77777777" w:rsidR="00A454B2" w:rsidRPr="001F4387" w:rsidRDefault="00A454B2" w:rsidP="00BB00B1">
            <w:pPr>
              <w:pStyle w:val="afff7"/>
              <w:rPr>
                <w:sz w:val="16"/>
              </w:rPr>
            </w:pPr>
            <w:r w:rsidRPr="001F4387">
              <w:rPr>
                <w:sz w:val="16"/>
              </w:rPr>
              <w:t>72.0</w:t>
            </w: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5FC7C432" w14:textId="77777777" w:rsidR="00A454B2" w:rsidRPr="00B123B7" w:rsidRDefault="00A454B2" w:rsidP="00BB00B1">
            <w:pPr>
              <w:pStyle w:val="aff3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0DBE9932" w14:textId="77777777" w:rsidR="00A454B2" w:rsidRPr="00B123B7" w:rsidRDefault="00A454B2" w:rsidP="00BB00B1">
            <w:pPr>
              <w:pStyle w:val="aff3"/>
              <w:rPr>
                <w:lang w:eastAsia="ru-RU"/>
              </w:rPr>
            </w:pPr>
          </w:p>
        </w:tc>
        <w:tc>
          <w:tcPr>
            <w:tcW w:w="1426" w:type="dxa"/>
            <w:shd w:val="clear" w:color="auto" w:fill="D9D9D9" w:themeFill="background1" w:themeFillShade="D9"/>
          </w:tcPr>
          <w:p w14:paraId="6407BD46" w14:textId="4B9F750B" w:rsidR="00A454B2" w:rsidRPr="004734E3" w:rsidRDefault="00B37165" w:rsidP="00A272FD">
            <w:pPr>
              <w:pStyle w:val="aff3"/>
              <w:ind w:firstLine="0"/>
              <w:rPr>
                <w:lang w:val="ru-RU" w:eastAsia="ru-RU"/>
              </w:rPr>
            </w:pPr>
            <w:sdt>
              <w:sdtPr>
                <w:rPr>
                  <w:lang w:val="ru-RU"/>
                </w:rPr>
                <w:alias w:val="Длительность периода наблюдения"/>
                <w:tag w:val="Длительность периода наблюдения"/>
                <w:id w:val="1817533271"/>
                <w:placeholder>
                  <w:docPart w:val="DefaultPlaceholder_-1854013440"/>
                </w:placeholder>
                <w:dataBinding w:prefixMappings="xmlns:ns0='http://protocolschema@pharmcat.net' " w:xpath="/ns0:protocolschema[1]/ns0:Protocol[1]/ns0:Design[1]/ns0:Periods[1]/ns0:Period[7]/ns0:Duration[1]" w:storeItemID="{423561BC-3B43-4151-BB21-3A498E36C96A}"/>
                <w:text/>
              </w:sdtPr>
              <w:sdtEndPr/>
              <w:sdtContent>
                <w:r w:rsidR="00A272FD" w:rsidRPr="00A272FD">
                  <w:rPr>
                    <w:lang w:val="ru-RU"/>
                  </w:rPr>
                  <w:t>ХХ дней</w:t>
                </w:r>
              </w:sdtContent>
            </w:sdt>
            <w:r w:rsidR="00A454B2">
              <w:rPr>
                <w:vertAlign w:val="superscript"/>
                <w:lang w:val="ru-RU"/>
              </w:rPr>
              <w:t>10</w:t>
            </w:r>
          </w:p>
        </w:tc>
      </w:tr>
      <w:tr w:rsidR="00A454B2" w:rsidRPr="00B123B7" w14:paraId="5C5CE289" w14:textId="77777777" w:rsidTr="00BB00B1">
        <w:trPr>
          <w:trHeight w:val="263"/>
          <w:jc w:val="center"/>
        </w:trPr>
        <w:tc>
          <w:tcPr>
            <w:tcW w:w="3858" w:type="dxa"/>
            <w:shd w:val="clear" w:color="auto" w:fill="auto"/>
            <w:vAlign w:val="center"/>
          </w:tcPr>
          <w:p w14:paraId="2D90E34F" w14:textId="77777777" w:rsidR="00A454B2" w:rsidRPr="002725C8" w:rsidRDefault="00A454B2" w:rsidP="00BB00B1">
            <w:pPr>
              <w:pStyle w:val="aff3"/>
              <w:numPr>
                <w:ilvl w:val="0"/>
                <w:numId w:val="7"/>
              </w:numPr>
              <w:ind w:left="308" w:hanging="308"/>
              <w:rPr>
                <w:lang w:val="ru-RU" w:eastAsia="ru-RU"/>
              </w:rPr>
            </w:pPr>
            <w:r w:rsidRPr="002725C8">
              <w:rPr>
                <w:lang w:val="ru-RU" w:eastAsia="ru-RU"/>
              </w:rPr>
              <w:t xml:space="preserve">Получение информированного согласия 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2A6D1376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653" w:type="dxa"/>
            <w:shd w:val="clear" w:color="auto" w:fill="FFFFFF" w:themeFill="background1"/>
            <w:vAlign w:val="center"/>
          </w:tcPr>
          <w:p w14:paraId="35904D77" w14:textId="77777777" w:rsidR="00A454B2" w:rsidRPr="004E5EAE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14:paraId="7BF89F86" w14:textId="77777777" w:rsidR="00A454B2" w:rsidRPr="004E5EAE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C0CDAF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438A578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C30DCD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994DB54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EAEFA69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9C9604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D7EED8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96BA2FE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158DEA3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961F080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D543DCE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3D409D7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88A3647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9510BF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545228E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484B65EC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0F91DB64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699A37D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</w:tr>
      <w:tr w:rsidR="00A454B2" w:rsidRPr="00B123B7" w14:paraId="3F4CDC4C" w14:textId="77777777" w:rsidTr="00BB00B1">
        <w:trPr>
          <w:trHeight w:val="270"/>
          <w:jc w:val="center"/>
        </w:trPr>
        <w:tc>
          <w:tcPr>
            <w:tcW w:w="3858" w:type="dxa"/>
            <w:shd w:val="clear" w:color="auto" w:fill="auto"/>
            <w:vAlign w:val="center"/>
          </w:tcPr>
          <w:p w14:paraId="726B7AC8" w14:textId="77777777" w:rsidR="00A454B2" w:rsidRPr="002725C8" w:rsidRDefault="00A454B2" w:rsidP="00BB00B1">
            <w:pPr>
              <w:pStyle w:val="aff3"/>
              <w:numPr>
                <w:ilvl w:val="0"/>
                <w:numId w:val="7"/>
              </w:numPr>
              <w:ind w:left="308" w:hanging="308"/>
              <w:rPr>
                <w:lang w:val="ru-RU" w:eastAsia="ru-RU"/>
              </w:rPr>
            </w:pPr>
            <w:r w:rsidRPr="002725C8">
              <w:rPr>
                <w:lang w:val="ru-RU" w:eastAsia="ru-RU"/>
              </w:rPr>
              <w:t xml:space="preserve">Исходная информация о добровольце </w:t>
            </w:r>
            <w:r w:rsidRPr="002725C8">
              <w:rPr>
                <w:vertAlign w:val="superscript"/>
                <w:lang w:val="ru-RU" w:eastAsia="ru-RU"/>
              </w:rPr>
              <w:t>1</w:t>
            </w:r>
            <w:r w:rsidRPr="002725C8">
              <w:rPr>
                <w:lang w:val="ru-RU" w:eastAsia="ru-RU"/>
              </w:rPr>
              <w:t xml:space="preserve"> и антропометрия </w:t>
            </w:r>
            <w:r w:rsidRPr="002725C8">
              <w:rPr>
                <w:vertAlign w:val="superscript"/>
                <w:lang w:val="ru-RU" w:eastAsia="ru-RU"/>
              </w:rPr>
              <w:t>2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205242C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653" w:type="dxa"/>
            <w:shd w:val="clear" w:color="auto" w:fill="FFFFFF" w:themeFill="background1"/>
            <w:vAlign w:val="center"/>
          </w:tcPr>
          <w:p w14:paraId="0ED839A4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14:paraId="1827F34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FAD25E3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09364A9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1897026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0A049F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042020F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F55F348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F62F854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2DDB34B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E33F2A0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9EFCEAD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FD88190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FEF4C6D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A53C6A4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AF861A3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5C67ED0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2AFBA7D0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13619D86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22E4D1AF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</w:tr>
      <w:tr w:rsidR="00A454B2" w:rsidRPr="00B123B7" w14:paraId="393ECB27" w14:textId="77777777" w:rsidTr="00BB00B1">
        <w:trPr>
          <w:trHeight w:val="419"/>
          <w:jc w:val="center"/>
        </w:trPr>
        <w:tc>
          <w:tcPr>
            <w:tcW w:w="3858" w:type="dxa"/>
            <w:shd w:val="clear" w:color="auto" w:fill="auto"/>
            <w:vAlign w:val="center"/>
          </w:tcPr>
          <w:p w14:paraId="02AC3285" w14:textId="77777777" w:rsidR="00A454B2" w:rsidRPr="002725C8" w:rsidRDefault="00A454B2" w:rsidP="00BB00B1">
            <w:pPr>
              <w:pStyle w:val="aff3"/>
              <w:numPr>
                <w:ilvl w:val="0"/>
                <w:numId w:val="7"/>
              </w:numPr>
              <w:ind w:left="308" w:hanging="308"/>
              <w:rPr>
                <w:lang w:val="ru-RU" w:eastAsia="ru-RU"/>
              </w:rPr>
            </w:pPr>
            <w:r w:rsidRPr="002725C8">
              <w:rPr>
                <w:lang w:val="ru-RU" w:eastAsia="ru-RU"/>
              </w:rPr>
              <w:t xml:space="preserve">Регистрация </w:t>
            </w:r>
            <w:r w:rsidRPr="002725C8">
              <w:rPr>
                <w:lang w:val="ru-RU"/>
              </w:rPr>
              <w:t>жизненно важных показателей</w:t>
            </w:r>
            <w:r w:rsidRPr="002725C8">
              <w:rPr>
                <w:vertAlign w:val="superscript"/>
                <w:lang w:val="ru-RU" w:eastAsia="ru-RU"/>
              </w:rPr>
              <w:t xml:space="preserve"> 3,4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231AC2CE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653" w:type="dxa"/>
            <w:shd w:val="clear" w:color="auto" w:fill="FFFFFF" w:themeFill="background1"/>
            <w:vAlign w:val="center"/>
          </w:tcPr>
          <w:p w14:paraId="54B00BF0" w14:textId="77777777" w:rsidR="00A454B2" w:rsidRPr="001F4387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14:paraId="00C6E263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  <w:r>
              <w:rPr>
                <w:lang w:val="en-US"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8E7AE87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B1F6496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E6290E2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65CDF08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3E500D5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35DDDCC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3129CAC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  <w:r>
              <w:rPr>
                <w:lang w:val="en-US"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C1149D9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E4B0217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E9C1AB9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  <w:r>
              <w:rPr>
                <w:lang w:val="en-US"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5BA1A79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  <w:r>
              <w:rPr>
                <w:lang w:val="en-US"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F968A0B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  <w:r>
              <w:rPr>
                <w:lang w:val="en-US"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D3AAC07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  <w:r>
              <w:rPr>
                <w:lang w:val="en-US"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EE64ED3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46ADD08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32AE305B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5F81F297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17447B67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</w:tr>
      <w:tr w:rsidR="00A454B2" w:rsidRPr="00B123B7" w14:paraId="590FBB9F" w14:textId="77777777" w:rsidTr="00BB00B1">
        <w:trPr>
          <w:trHeight w:val="214"/>
          <w:jc w:val="center"/>
        </w:trPr>
        <w:tc>
          <w:tcPr>
            <w:tcW w:w="3858" w:type="dxa"/>
            <w:shd w:val="clear" w:color="auto" w:fill="auto"/>
            <w:vAlign w:val="center"/>
          </w:tcPr>
          <w:p w14:paraId="39045B81" w14:textId="77777777" w:rsidR="00A454B2" w:rsidRPr="002725C8" w:rsidRDefault="00A454B2" w:rsidP="00BB00B1">
            <w:pPr>
              <w:pStyle w:val="aff3"/>
              <w:numPr>
                <w:ilvl w:val="0"/>
                <w:numId w:val="7"/>
              </w:numPr>
              <w:ind w:left="308" w:hanging="308"/>
              <w:rPr>
                <w:lang w:val="ru-RU" w:eastAsia="ru-RU"/>
              </w:rPr>
            </w:pPr>
            <w:r w:rsidRPr="002725C8">
              <w:rPr>
                <w:lang w:val="ru-RU" w:eastAsia="ru-RU"/>
              </w:rPr>
              <w:t>Измерение температуры тела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77373083" w14:textId="77777777" w:rsidR="00A454B2" w:rsidRPr="00261F91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653" w:type="dxa"/>
            <w:shd w:val="clear" w:color="auto" w:fill="FFFFFF" w:themeFill="background1"/>
            <w:vAlign w:val="center"/>
          </w:tcPr>
          <w:p w14:paraId="1B4D0AD4" w14:textId="77777777" w:rsidR="00A454B2" w:rsidRPr="001F4387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14:paraId="75A51698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  <w:r>
              <w:rPr>
                <w:lang w:val="en-US"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960AC2B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CB9DDA3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178A543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C68B64E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826CCAA" w14:textId="77777777" w:rsidR="00A454B2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3867930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8E401B3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E221303" w14:textId="77777777" w:rsidR="00A454B2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C400B8C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007A8D6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  <w:r>
              <w:rPr>
                <w:lang w:val="en-US"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0E515AD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  <w:r>
              <w:rPr>
                <w:lang w:val="en-US"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F7D51F6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  <w:r>
              <w:rPr>
                <w:lang w:val="en-US"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5BE021D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  <w:r>
              <w:rPr>
                <w:lang w:val="en-US"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563F1C4" w14:textId="77777777" w:rsidR="00A454B2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63EE73D" w14:textId="77777777" w:rsidR="00A454B2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0639CC88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726827D0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20CC4F6D" w14:textId="77777777" w:rsidR="00A454B2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</w:tr>
      <w:tr w:rsidR="00A454B2" w:rsidRPr="00B123B7" w14:paraId="63F1BE87" w14:textId="77777777" w:rsidTr="00BB00B1">
        <w:trPr>
          <w:jc w:val="center"/>
        </w:trPr>
        <w:tc>
          <w:tcPr>
            <w:tcW w:w="3858" w:type="dxa"/>
            <w:shd w:val="clear" w:color="auto" w:fill="auto"/>
            <w:vAlign w:val="center"/>
          </w:tcPr>
          <w:p w14:paraId="4B9DB75A" w14:textId="77777777" w:rsidR="00A454B2" w:rsidRPr="002725C8" w:rsidRDefault="00A454B2" w:rsidP="00BB00B1">
            <w:pPr>
              <w:pStyle w:val="aff3"/>
              <w:numPr>
                <w:ilvl w:val="0"/>
                <w:numId w:val="7"/>
              </w:numPr>
              <w:ind w:left="308" w:hanging="308"/>
              <w:rPr>
                <w:lang w:val="ru-RU" w:eastAsia="ru-RU"/>
              </w:rPr>
            </w:pPr>
            <w:r w:rsidRPr="002725C8">
              <w:rPr>
                <w:lang w:val="ru-RU" w:eastAsia="ru-RU"/>
              </w:rPr>
              <w:t xml:space="preserve">Физикальное обследование </w:t>
            </w:r>
            <w:r w:rsidRPr="002725C8">
              <w:rPr>
                <w:vertAlign w:val="superscript"/>
                <w:lang w:val="ru-RU" w:eastAsia="ru-RU"/>
              </w:rPr>
              <w:t>3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7C8FC372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653" w:type="dxa"/>
            <w:shd w:val="clear" w:color="auto" w:fill="FFFFFF" w:themeFill="background1"/>
            <w:vAlign w:val="center"/>
          </w:tcPr>
          <w:p w14:paraId="3249DEC1" w14:textId="77777777" w:rsidR="00A454B2" w:rsidRPr="001F4387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14:paraId="56F37325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  <w:r>
              <w:rPr>
                <w:lang w:val="en-US"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49534E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B1B28F4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BFF0AD4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24F6053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A2F2CEB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EDAE1E7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E192D0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6E1B578" w14:textId="77777777" w:rsidR="00A454B2" w:rsidRPr="00073570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BFB9876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E148E8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5ABC814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A27593F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2977F48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8FACC3D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87A2D4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6227026F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0D9544C7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327C41B6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</w:tr>
      <w:tr w:rsidR="00A454B2" w:rsidRPr="00B123B7" w14:paraId="47D64E8F" w14:textId="77777777" w:rsidTr="00BB00B1">
        <w:trPr>
          <w:trHeight w:val="278"/>
          <w:jc w:val="center"/>
        </w:trPr>
        <w:tc>
          <w:tcPr>
            <w:tcW w:w="3858" w:type="dxa"/>
            <w:shd w:val="clear" w:color="auto" w:fill="auto"/>
            <w:vAlign w:val="center"/>
          </w:tcPr>
          <w:p w14:paraId="4C2731F6" w14:textId="4C231749" w:rsidR="00A454B2" w:rsidRPr="002725C8" w:rsidRDefault="0092670E">
            <w:pPr>
              <w:pStyle w:val="aff3"/>
              <w:numPr>
                <w:ilvl w:val="0"/>
                <w:numId w:val="7"/>
              </w:numPr>
              <w:ind w:left="308" w:hanging="308"/>
              <w:rPr>
                <w:lang w:val="ru-RU" w:eastAsia="ru-RU"/>
              </w:rPr>
            </w:pPr>
            <w:r w:rsidRPr="002725C8">
              <w:rPr>
                <w:lang w:val="ru-RU" w:eastAsia="ru-RU"/>
              </w:rPr>
              <w:t xml:space="preserve">Тест на беременность </w:t>
            </w:r>
            <w:r w:rsidRPr="002725C8">
              <w:rPr>
                <w:vertAlign w:val="superscript"/>
                <w:lang w:val="ru-RU" w:eastAsia="ru-RU"/>
              </w:rPr>
              <w:t>3</w:t>
            </w:r>
            <w:r w:rsidR="00A454B2" w:rsidRPr="002725C8">
              <w:rPr>
                <w:lang w:val="ru-RU" w:eastAsia="ru-RU"/>
              </w:rPr>
              <w:t xml:space="preserve"> 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16B479F2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653" w:type="dxa"/>
            <w:shd w:val="clear" w:color="auto" w:fill="FFFFFF" w:themeFill="background1"/>
            <w:vAlign w:val="center"/>
          </w:tcPr>
          <w:p w14:paraId="24B6E8A5" w14:textId="77777777" w:rsidR="00A454B2" w:rsidRPr="00073570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14:paraId="1807D078" w14:textId="77777777" w:rsidR="00A454B2" w:rsidRPr="00073570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ED54CD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7F24F6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5DD780B" w14:textId="77777777" w:rsidR="00A454B2" w:rsidRPr="00073570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C52EC0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434AA12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36D47DC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26A9C29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EF5B78B" w14:textId="77777777" w:rsidR="00A454B2" w:rsidRPr="00073570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38F4A0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B16E19B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7D9B799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6653C93" w14:textId="77777777" w:rsidR="00A454B2" w:rsidRPr="00073570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4D1C4FF" w14:textId="77777777" w:rsidR="00A454B2" w:rsidRPr="00073570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E7F2C32" w14:textId="77777777" w:rsidR="00A454B2" w:rsidRPr="00073570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FCF77E4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  <w:r>
              <w:rPr>
                <w:lang w:val="en-US" w:eastAsia="ru-RU"/>
              </w:rPr>
              <w:t>+</w:t>
            </w: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05375E3E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3827201B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50076C65" w14:textId="77777777" w:rsidR="00A454B2" w:rsidRPr="002725C8" w:rsidRDefault="00A454B2" w:rsidP="00BB00B1">
            <w:pPr>
              <w:pStyle w:val="afff7"/>
              <w:rPr>
                <w:lang w:val="en-US" w:eastAsia="ru-RU"/>
              </w:rPr>
            </w:pPr>
          </w:p>
        </w:tc>
      </w:tr>
      <w:tr w:rsidR="00A454B2" w:rsidRPr="00B123B7" w14:paraId="5F49E3F7" w14:textId="77777777" w:rsidTr="00BB00B1">
        <w:trPr>
          <w:trHeight w:val="272"/>
          <w:jc w:val="center"/>
        </w:trPr>
        <w:tc>
          <w:tcPr>
            <w:tcW w:w="3858" w:type="dxa"/>
            <w:shd w:val="clear" w:color="auto" w:fill="auto"/>
            <w:vAlign w:val="center"/>
          </w:tcPr>
          <w:p w14:paraId="0390A50F" w14:textId="3BDB3213" w:rsidR="00A454B2" w:rsidRPr="002725C8" w:rsidRDefault="0092670E" w:rsidP="00BB00B1">
            <w:pPr>
              <w:pStyle w:val="aff3"/>
              <w:numPr>
                <w:ilvl w:val="0"/>
                <w:numId w:val="7"/>
              </w:numPr>
              <w:ind w:left="308" w:hanging="308"/>
              <w:rPr>
                <w:lang w:val="ru-RU" w:eastAsia="ru-RU"/>
              </w:rPr>
            </w:pPr>
            <w:r w:rsidRPr="002725C8">
              <w:rPr>
                <w:lang w:val="ru-RU" w:eastAsia="ru-RU"/>
              </w:rPr>
              <w:t xml:space="preserve">Тест на содержание наркотических и сильнодействующих лекарственных веществ в моче </w:t>
            </w:r>
            <w:r w:rsidRPr="002725C8">
              <w:rPr>
                <w:vertAlign w:val="superscript"/>
                <w:lang w:val="ru-RU" w:eastAsia="ru-RU"/>
              </w:rPr>
              <w:t>3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5F18F382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653" w:type="dxa"/>
            <w:shd w:val="clear" w:color="auto" w:fill="FFFFFF" w:themeFill="background1"/>
            <w:vAlign w:val="center"/>
          </w:tcPr>
          <w:p w14:paraId="5B42B1DE" w14:textId="77777777" w:rsidR="00A454B2" w:rsidRPr="00073570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14:paraId="28AE8437" w14:textId="77777777" w:rsidR="00A454B2" w:rsidRPr="00073570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A130167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629BAF0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9F55FF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56EFA84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D8D82D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8E1CA6C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91F7A4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7A30F79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5955D56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E2A97E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312C686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256C656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603D246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BA672D0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B8F75EC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  <w:r>
              <w:rPr>
                <w:lang w:val="en-US" w:eastAsia="ru-RU"/>
              </w:rPr>
              <w:t>+</w:t>
            </w: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69ABA8D6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79790C3B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33D72241" w14:textId="77777777" w:rsidR="00A454B2" w:rsidRPr="002725C8" w:rsidRDefault="00A454B2" w:rsidP="00BB00B1">
            <w:pPr>
              <w:pStyle w:val="afff7"/>
              <w:rPr>
                <w:lang w:val="en-US" w:eastAsia="ru-RU"/>
              </w:rPr>
            </w:pPr>
          </w:p>
        </w:tc>
      </w:tr>
      <w:tr w:rsidR="00A454B2" w:rsidRPr="00B123B7" w14:paraId="13F895BB" w14:textId="77777777" w:rsidTr="00BB00B1">
        <w:trPr>
          <w:jc w:val="center"/>
        </w:trPr>
        <w:tc>
          <w:tcPr>
            <w:tcW w:w="3858" w:type="dxa"/>
            <w:shd w:val="clear" w:color="auto" w:fill="auto"/>
            <w:vAlign w:val="center"/>
          </w:tcPr>
          <w:p w14:paraId="30BB5818" w14:textId="2251FBD3" w:rsidR="00A454B2" w:rsidRPr="002725C8" w:rsidRDefault="0092670E">
            <w:pPr>
              <w:pStyle w:val="aff3"/>
              <w:numPr>
                <w:ilvl w:val="0"/>
                <w:numId w:val="7"/>
              </w:numPr>
              <w:ind w:left="308" w:hanging="308"/>
              <w:rPr>
                <w:lang w:val="ru-RU" w:eastAsia="ru-RU"/>
              </w:rPr>
            </w:pPr>
            <w:r w:rsidRPr="002725C8">
              <w:rPr>
                <w:lang w:val="ru-RU" w:eastAsia="ru-RU"/>
              </w:rPr>
              <w:t xml:space="preserve">Тест на содержание паров алкоголя в выдыхаемом воздухе </w:t>
            </w:r>
            <w:r w:rsidRPr="002725C8">
              <w:rPr>
                <w:vertAlign w:val="superscript"/>
                <w:lang w:val="ru-RU" w:eastAsia="ru-RU"/>
              </w:rPr>
              <w:t>3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1E2F50A3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653" w:type="dxa"/>
            <w:shd w:val="clear" w:color="auto" w:fill="FFFFFF" w:themeFill="background1"/>
            <w:vAlign w:val="center"/>
          </w:tcPr>
          <w:p w14:paraId="18352E5F" w14:textId="77777777" w:rsidR="00A454B2" w:rsidRPr="00073570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14:paraId="4B40ABFB" w14:textId="77777777" w:rsidR="00A454B2" w:rsidRPr="00073570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B12A23D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4E6C0C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37E31C4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B47EAC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10654BE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AEDDA4F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1DCE80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2BD705D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88C7F5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0FD36F8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D329B57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97E2AE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83FBE2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06E8B6C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BE7A359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60726393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1F62DADE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2E732FAC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</w:tr>
      <w:tr w:rsidR="00A454B2" w:rsidRPr="00B123B7" w14:paraId="1A989CC2" w14:textId="77777777" w:rsidTr="00BB00B1">
        <w:trPr>
          <w:trHeight w:val="70"/>
          <w:jc w:val="center"/>
        </w:trPr>
        <w:tc>
          <w:tcPr>
            <w:tcW w:w="3858" w:type="dxa"/>
            <w:shd w:val="clear" w:color="auto" w:fill="auto"/>
            <w:vAlign w:val="center"/>
          </w:tcPr>
          <w:p w14:paraId="4294DBE8" w14:textId="1EE26696" w:rsidR="00A454B2" w:rsidRPr="002725C8" w:rsidRDefault="0092670E" w:rsidP="00BB00B1">
            <w:pPr>
              <w:pStyle w:val="aff3"/>
              <w:numPr>
                <w:ilvl w:val="0"/>
                <w:numId w:val="7"/>
              </w:numPr>
              <w:ind w:left="308" w:hanging="308"/>
              <w:rPr>
                <w:lang w:val="ru-RU" w:eastAsia="ru-RU"/>
              </w:rPr>
            </w:pPr>
            <w:r>
              <w:rPr>
                <w:lang w:val="ru-RU" w:eastAsia="ru-RU"/>
              </w:rPr>
              <w:t>ЭКГ в 12 отведениях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63C53D3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653" w:type="dxa"/>
            <w:shd w:val="clear" w:color="auto" w:fill="FFFFFF" w:themeFill="background1"/>
            <w:vAlign w:val="center"/>
          </w:tcPr>
          <w:p w14:paraId="20CAD42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14:paraId="2038CBB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DEBB0CD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5EA7E58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FFDAF96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246017C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2B3AC6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1EA4B73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45D7F2D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1E4B9B0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EB474B2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BEDAFBF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87C1F7B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CD09D8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A374650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5914CFE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24395A0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  <w:r>
              <w:rPr>
                <w:lang w:val="en-US" w:eastAsia="ru-RU"/>
              </w:rPr>
              <w:t>+</w:t>
            </w: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45CFDD70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526EE203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02E15C25" w14:textId="77777777" w:rsidR="00A454B2" w:rsidRPr="002725C8" w:rsidRDefault="00A454B2" w:rsidP="00BB00B1">
            <w:pPr>
              <w:pStyle w:val="afff7"/>
              <w:rPr>
                <w:lang w:val="en-US" w:eastAsia="ru-RU"/>
              </w:rPr>
            </w:pPr>
          </w:p>
        </w:tc>
      </w:tr>
      <w:tr w:rsidR="00A454B2" w:rsidRPr="00B123B7" w14:paraId="4596B4C3" w14:textId="77777777" w:rsidTr="00BB00B1">
        <w:trPr>
          <w:trHeight w:val="86"/>
          <w:jc w:val="center"/>
        </w:trPr>
        <w:tc>
          <w:tcPr>
            <w:tcW w:w="3858" w:type="dxa"/>
            <w:shd w:val="clear" w:color="auto" w:fill="auto"/>
            <w:vAlign w:val="center"/>
          </w:tcPr>
          <w:p w14:paraId="6BC2837C" w14:textId="79413072" w:rsidR="00A454B2" w:rsidRPr="002725C8" w:rsidRDefault="0092670E" w:rsidP="00BB00B1">
            <w:pPr>
              <w:pStyle w:val="aff3"/>
              <w:numPr>
                <w:ilvl w:val="0"/>
                <w:numId w:val="7"/>
              </w:numPr>
              <w:ind w:left="308" w:hanging="308"/>
              <w:rPr>
                <w:lang w:val="ru-RU" w:eastAsia="ru-RU"/>
              </w:rPr>
            </w:pPr>
            <w:r w:rsidRPr="002725C8">
              <w:rPr>
                <w:lang w:val="ru-RU" w:eastAsia="ru-RU"/>
              </w:rPr>
              <w:t>Общий анализ крови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203B280E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653" w:type="dxa"/>
            <w:shd w:val="clear" w:color="auto" w:fill="FFFFFF" w:themeFill="background1"/>
            <w:vAlign w:val="center"/>
          </w:tcPr>
          <w:p w14:paraId="187C6C3E" w14:textId="77777777" w:rsidR="00A454B2" w:rsidRPr="001F4387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14:paraId="7851411D" w14:textId="77777777" w:rsidR="00A454B2" w:rsidRPr="001F438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03BF762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78E628F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C6800BC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CF0FEA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465CB52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035D84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CB75E0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19E455F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FD834D7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46FE216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34158DC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CFAB4D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8F91397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671868F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C43FBB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171C2DD7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2F1757D7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2D91989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</w:tr>
      <w:tr w:rsidR="00A454B2" w:rsidRPr="00B123B7" w14:paraId="06F80D81" w14:textId="77777777" w:rsidTr="00BB00B1">
        <w:trPr>
          <w:jc w:val="center"/>
        </w:trPr>
        <w:tc>
          <w:tcPr>
            <w:tcW w:w="3858" w:type="dxa"/>
            <w:shd w:val="clear" w:color="auto" w:fill="auto"/>
            <w:vAlign w:val="center"/>
          </w:tcPr>
          <w:p w14:paraId="41A17E9F" w14:textId="6211DE2F" w:rsidR="00A454B2" w:rsidRPr="002725C8" w:rsidRDefault="0092670E" w:rsidP="00BB00B1">
            <w:pPr>
              <w:pStyle w:val="aff3"/>
              <w:numPr>
                <w:ilvl w:val="0"/>
                <w:numId w:val="7"/>
              </w:numPr>
              <w:ind w:left="308" w:hanging="308"/>
              <w:rPr>
                <w:lang w:val="ru-RU" w:eastAsia="ru-RU"/>
              </w:rPr>
            </w:pPr>
            <w:r w:rsidRPr="002725C8">
              <w:rPr>
                <w:lang w:val="ru-RU" w:eastAsia="ru-RU"/>
              </w:rPr>
              <w:t>Биохимический анализ крови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6B83752C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653" w:type="dxa"/>
            <w:shd w:val="clear" w:color="auto" w:fill="FFFFFF" w:themeFill="background1"/>
            <w:vAlign w:val="center"/>
          </w:tcPr>
          <w:p w14:paraId="2D3309E7" w14:textId="77777777" w:rsidR="00A454B2" w:rsidRPr="001F4387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14:paraId="1A0FB292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74241BC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3E0BA10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F4EDFD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FED0CE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414A15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67E022F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B26A9C7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54C15ED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2F20ED3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B2F737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66C9823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F152159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8AD3ABC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8B30B40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7C35EA1" w14:textId="77777777" w:rsidR="00A454B2" w:rsidRPr="00A114F9" w:rsidRDefault="00A454B2" w:rsidP="00BB00B1">
            <w:pPr>
              <w:pStyle w:val="afff7"/>
              <w:rPr>
                <w:lang w:val="en-US"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2D123229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2E1B2969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631064CE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</w:tr>
      <w:tr w:rsidR="00A454B2" w:rsidRPr="00B123B7" w14:paraId="40D693D8" w14:textId="77777777" w:rsidTr="00BB00B1">
        <w:trPr>
          <w:trHeight w:val="124"/>
          <w:jc w:val="center"/>
        </w:trPr>
        <w:tc>
          <w:tcPr>
            <w:tcW w:w="3858" w:type="dxa"/>
            <w:shd w:val="clear" w:color="auto" w:fill="auto"/>
            <w:vAlign w:val="center"/>
          </w:tcPr>
          <w:p w14:paraId="752AB918" w14:textId="5845264F" w:rsidR="00A454B2" w:rsidRPr="002725C8" w:rsidRDefault="0092670E" w:rsidP="00BB00B1">
            <w:pPr>
              <w:pStyle w:val="aff3"/>
              <w:numPr>
                <w:ilvl w:val="0"/>
                <w:numId w:val="7"/>
              </w:numPr>
              <w:ind w:left="308" w:hanging="308"/>
              <w:rPr>
                <w:lang w:val="ru-RU" w:eastAsia="ru-RU"/>
              </w:rPr>
            </w:pPr>
            <w:r w:rsidRPr="002725C8">
              <w:rPr>
                <w:lang w:val="ru-RU" w:eastAsia="ru-RU"/>
              </w:rPr>
              <w:t xml:space="preserve">Серологический анализ крови </w:t>
            </w:r>
            <w:r w:rsidRPr="002725C8">
              <w:rPr>
                <w:vertAlign w:val="superscript"/>
                <w:lang w:val="ru-RU" w:eastAsia="ru-RU"/>
              </w:rPr>
              <w:t>6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030BC682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653" w:type="dxa"/>
            <w:shd w:val="clear" w:color="auto" w:fill="FFFFFF" w:themeFill="background1"/>
            <w:vAlign w:val="center"/>
          </w:tcPr>
          <w:p w14:paraId="75CB1535" w14:textId="77777777" w:rsidR="00A454B2" w:rsidRPr="001F4387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14:paraId="0AF98400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149B437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3936F02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A166F13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9B01373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2E72407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85E071F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A43FD5D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D5BAF1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1595BE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C267BA2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B61FF3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987F90F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06A6A79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D837C5F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8472F3C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0DEC1234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3482FC9B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20218420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</w:tr>
      <w:tr w:rsidR="00A454B2" w:rsidRPr="00B123B7" w14:paraId="693EA1AD" w14:textId="77777777" w:rsidTr="00BB00B1">
        <w:trPr>
          <w:trHeight w:val="70"/>
          <w:jc w:val="center"/>
        </w:trPr>
        <w:tc>
          <w:tcPr>
            <w:tcW w:w="3858" w:type="dxa"/>
            <w:shd w:val="clear" w:color="auto" w:fill="auto"/>
            <w:vAlign w:val="center"/>
          </w:tcPr>
          <w:p w14:paraId="02F2A59B" w14:textId="67738A0C" w:rsidR="00A454B2" w:rsidRPr="002725C8" w:rsidRDefault="0092670E" w:rsidP="00BB00B1">
            <w:pPr>
              <w:pStyle w:val="aff3"/>
              <w:numPr>
                <w:ilvl w:val="0"/>
                <w:numId w:val="7"/>
              </w:numPr>
              <w:ind w:left="308" w:hanging="308"/>
              <w:rPr>
                <w:lang w:val="ru-RU" w:eastAsia="ru-RU"/>
              </w:rPr>
            </w:pPr>
            <w:r w:rsidRPr="002725C8">
              <w:rPr>
                <w:lang w:val="ru-RU" w:eastAsia="ru-RU"/>
              </w:rPr>
              <w:t>Общий анализ мочи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31C7E082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653" w:type="dxa"/>
            <w:shd w:val="clear" w:color="auto" w:fill="FFFFFF" w:themeFill="background1"/>
            <w:vAlign w:val="center"/>
          </w:tcPr>
          <w:p w14:paraId="5BFCB3B8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14:paraId="0887782F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01A4A7C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BA865B8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6530230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987A3B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3A04067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5D38D9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FEC3326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373095B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F3AA5A6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7F1B6FB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F05A7AE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6FE98A6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032FB5D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EE1D73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909DD79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0A8275A7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49E84389" w14:textId="77777777" w:rsidR="00A454B2" w:rsidRPr="00B123B7" w:rsidRDefault="00A454B2" w:rsidP="00BB00B1">
            <w:pPr>
              <w:pStyle w:val="aff3"/>
              <w:jc w:val="center"/>
              <w:rPr>
                <w:lang w:eastAsia="ru-RU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6E73BDA0" w14:textId="77777777" w:rsidR="00A454B2" w:rsidRPr="002725C8" w:rsidRDefault="00A454B2" w:rsidP="00BB00B1">
            <w:pPr>
              <w:pStyle w:val="afff7"/>
              <w:rPr>
                <w:lang w:val="en-US" w:eastAsia="ru-RU"/>
              </w:rPr>
            </w:pPr>
          </w:p>
        </w:tc>
      </w:tr>
      <w:tr w:rsidR="00A454B2" w:rsidRPr="00B123B7" w14:paraId="619B0167" w14:textId="77777777" w:rsidTr="00BB00B1">
        <w:trPr>
          <w:trHeight w:val="88"/>
          <w:jc w:val="center"/>
        </w:trPr>
        <w:tc>
          <w:tcPr>
            <w:tcW w:w="3858" w:type="dxa"/>
            <w:shd w:val="clear" w:color="auto" w:fill="auto"/>
            <w:vAlign w:val="center"/>
          </w:tcPr>
          <w:p w14:paraId="22CD621C" w14:textId="77777777" w:rsidR="00A454B2" w:rsidRPr="001F4387" w:rsidRDefault="00A454B2" w:rsidP="00BB00B1">
            <w:pPr>
              <w:pStyle w:val="aff3"/>
              <w:numPr>
                <w:ilvl w:val="0"/>
                <w:numId w:val="7"/>
              </w:numPr>
              <w:ind w:left="308" w:hanging="308"/>
              <w:rPr>
                <w:lang w:val="ru-RU" w:eastAsia="ru-RU"/>
              </w:rPr>
            </w:pPr>
            <w:r w:rsidRPr="001F4387">
              <w:rPr>
                <w:lang w:val="ru-RU" w:eastAsia="ru-RU"/>
              </w:rPr>
              <w:t>Оценка критериев в</w:t>
            </w:r>
            <w:r>
              <w:rPr>
                <w:lang w:val="ru-RU" w:eastAsia="ru-RU"/>
              </w:rPr>
              <w:t>ключения/невключения/исключения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3C39941B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653" w:type="dxa"/>
            <w:shd w:val="clear" w:color="auto" w:fill="FFFFFF" w:themeFill="background1"/>
            <w:vAlign w:val="center"/>
          </w:tcPr>
          <w:p w14:paraId="07F391AD" w14:textId="77777777" w:rsidR="00A454B2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14:paraId="2628405D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139F132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6E6FAF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6366324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F8649A0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DC3482D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7B4EA5F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2901A74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D5382BE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7CBB27B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C8AE20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70E6CCE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F70E624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939BB9C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6DF22EB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94B63A4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5C3A7559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49B4D164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38D1BF0C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</w:tr>
      <w:tr w:rsidR="00A454B2" w:rsidRPr="00B123B7" w14:paraId="051C5D53" w14:textId="77777777" w:rsidTr="00BB00B1">
        <w:trPr>
          <w:jc w:val="center"/>
        </w:trPr>
        <w:tc>
          <w:tcPr>
            <w:tcW w:w="3858" w:type="dxa"/>
            <w:shd w:val="clear" w:color="auto" w:fill="auto"/>
            <w:vAlign w:val="center"/>
          </w:tcPr>
          <w:p w14:paraId="1291C8A7" w14:textId="77777777" w:rsidR="00A454B2" w:rsidRPr="00B123B7" w:rsidRDefault="00A454B2" w:rsidP="00BB00B1">
            <w:pPr>
              <w:pStyle w:val="aff3"/>
              <w:numPr>
                <w:ilvl w:val="0"/>
                <w:numId w:val="7"/>
              </w:numPr>
              <w:ind w:left="308" w:hanging="308"/>
              <w:rPr>
                <w:lang w:eastAsia="ru-RU"/>
              </w:rPr>
            </w:pPr>
            <w:r w:rsidRPr="00B123B7">
              <w:rPr>
                <w:lang w:eastAsia="ru-RU"/>
              </w:rPr>
              <w:t>Рандомизация</w:t>
            </w:r>
            <w:r w:rsidRPr="00B123B7">
              <w:rPr>
                <w:vertAlign w:val="superscript"/>
                <w:lang w:eastAsia="ru-RU"/>
              </w:rPr>
              <w:t>5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7DCB6849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653" w:type="dxa"/>
            <w:shd w:val="clear" w:color="auto" w:fill="FFFFFF" w:themeFill="background1"/>
            <w:vAlign w:val="center"/>
          </w:tcPr>
          <w:p w14:paraId="7F6CAC8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14:paraId="0722D7F6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EC3BF06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6842E09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7E6D57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D988ABB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00EE082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5C7940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48677E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5B1E814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5210BF9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FD53EF3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2DCD4E7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CE09FF3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064F4D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C117B20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5AD5C4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16B91D88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56AE9DE2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03EBB8C7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</w:tr>
      <w:tr w:rsidR="00A454B2" w:rsidRPr="00B123B7" w14:paraId="164D63F4" w14:textId="77777777" w:rsidTr="00BB00B1">
        <w:trPr>
          <w:jc w:val="center"/>
        </w:trPr>
        <w:tc>
          <w:tcPr>
            <w:tcW w:w="3858" w:type="dxa"/>
            <w:shd w:val="clear" w:color="auto" w:fill="auto"/>
            <w:vAlign w:val="center"/>
          </w:tcPr>
          <w:p w14:paraId="2C34E104" w14:textId="77777777" w:rsidR="00A454B2" w:rsidRPr="00A272FD" w:rsidRDefault="00A454B2" w:rsidP="00BB00B1">
            <w:pPr>
              <w:pStyle w:val="aff3"/>
              <w:numPr>
                <w:ilvl w:val="0"/>
                <w:numId w:val="7"/>
              </w:numPr>
              <w:ind w:left="308" w:hanging="308"/>
              <w:rPr>
                <w:lang w:val="ru-RU" w:eastAsia="ru-RU"/>
              </w:rPr>
            </w:pPr>
            <w:r w:rsidRPr="00A272FD">
              <w:rPr>
                <w:lang w:val="ru-RU" w:eastAsia="ru-RU"/>
              </w:rPr>
              <w:t>Прием исследуемого препарата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03A92236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653" w:type="dxa"/>
            <w:shd w:val="clear" w:color="auto" w:fill="FFFFFF" w:themeFill="background1"/>
            <w:vAlign w:val="center"/>
          </w:tcPr>
          <w:p w14:paraId="0A92173C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14:paraId="2192135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BFBDEF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8A4BF90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3559C1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6527266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3FBB4E8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A57F9E0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1C19FF29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C5E9A3E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45007E7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D4BF86B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685EFFE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B54DC49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51939D7B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70D6408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7C35368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2B63A81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2933E54D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46F0933D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</w:tr>
      <w:tr w:rsidR="00A454B2" w:rsidRPr="00B123B7" w14:paraId="4F9C5CFD" w14:textId="77777777" w:rsidTr="00BB00B1">
        <w:trPr>
          <w:jc w:val="center"/>
        </w:trPr>
        <w:tc>
          <w:tcPr>
            <w:tcW w:w="3858" w:type="dxa"/>
            <w:shd w:val="clear" w:color="auto" w:fill="auto"/>
            <w:vAlign w:val="center"/>
          </w:tcPr>
          <w:p w14:paraId="3200447C" w14:textId="77777777" w:rsidR="00A454B2" w:rsidRPr="001F4387" w:rsidRDefault="00A454B2" w:rsidP="00BB00B1">
            <w:pPr>
              <w:pStyle w:val="aff3"/>
              <w:numPr>
                <w:ilvl w:val="0"/>
                <w:numId w:val="7"/>
              </w:numPr>
              <w:ind w:left="308" w:hanging="308"/>
              <w:rPr>
                <w:lang w:val="ru-RU" w:eastAsia="ru-RU"/>
              </w:rPr>
            </w:pPr>
            <w:r w:rsidRPr="001F4387">
              <w:rPr>
                <w:lang w:val="ru-RU" w:eastAsia="ru-RU"/>
              </w:rPr>
              <w:t>Отбор крови для ФК анализа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4F500F67" w14:textId="77777777" w:rsidR="00A454B2" w:rsidRPr="001F438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653" w:type="dxa"/>
            <w:shd w:val="clear" w:color="auto" w:fill="FFFFFF" w:themeFill="background1"/>
            <w:vAlign w:val="center"/>
          </w:tcPr>
          <w:p w14:paraId="4D6BD1C3" w14:textId="77777777" w:rsidR="00A454B2" w:rsidRPr="001F438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455" w:type="dxa"/>
            <w:shd w:val="clear" w:color="auto" w:fill="FFFFFF" w:themeFill="background1"/>
            <w:vAlign w:val="center"/>
          </w:tcPr>
          <w:p w14:paraId="3C5AFC88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996CD51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94F6314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7599017B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9DAB868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6E136D7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9018D67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B9A8435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1CEAC4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60B44DD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001B7C2A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977142D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284DCFAD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C24F318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408EB1FE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454" w:type="dxa"/>
            <w:shd w:val="clear" w:color="auto" w:fill="FFFFFF" w:themeFill="background1"/>
            <w:vAlign w:val="center"/>
          </w:tcPr>
          <w:p w14:paraId="3D4F21AF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1FCC0A32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71AFEEE9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056D5D2E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</w:tr>
      <w:tr w:rsidR="00A454B2" w:rsidRPr="00B123B7" w14:paraId="36C21EEF" w14:textId="77777777" w:rsidTr="00BB00B1">
        <w:trPr>
          <w:trHeight w:val="143"/>
          <w:jc w:val="center"/>
        </w:trPr>
        <w:tc>
          <w:tcPr>
            <w:tcW w:w="3858" w:type="dxa"/>
            <w:shd w:val="clear" w:color="auto" w:fill="auto"/>
            <w:vAlign w:val="center"/>
          </w:tcPr>
          <w:p w14:paraId="3CA8475A" w14:textId="77777777" w:rsidR="00A454B2" w:rsidRPr="00B123B7" w:rsidRDefault="00A454B2" w:rsidP="00BB00B1">
            <w:pPr>
              <w:pStyle w:val="aff3"/>
              <w:numPr>
                <w:ilvl w:val="0"/>
                <w:numId w:val="7"/>
              </w:numPr>
              <w:ind w:left="308" w:hanging="308"/>
              <w:rPr>
                <w:lang w:eastAsia="ru-RU"/>
              </w:rPr>
            </w:pPr>
            <w:r w:rsidRPr="00B123B7">
              <w:rPr>
                <w:lang w:eastAsia="ru-RU"/>
              </w:rPr>
              <w:lastRenderedPageBreak/>
              <w:t>Оценка НЯ</w:t>
            </w:r>
          </w:p>
        </w:tc>
        <w:tc>
          <w:tcPr>
            <w:tcW w:w="848" w:type="dxa"/>
            <w:shd w:val="clear" w:color="auto" w:fill="FFFFFF" w:themeFill="background1"/>
            <w:vAlign w:val="center"/>
          </w:tcPr>
          <w:p w14:paraId="1EC621B0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653" w:type="dxa"/>
            <w:shd w:val="clear" w:color="auto" w:fill="FFFFFF" w:themeFill="background1"/>
            <w:vAlign w:val="center"/>
          </w:tcPr>
          <w:p w14:paraId="3207162F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7265" w:type="dxa"/>
            <w:gridSpan w:val="16"/>
            <w:shd w:val="clear" w:color="auto" w:fill="FFFFFF" w:themeFill="background1"/>
            <w:vAlign w:val="center"/>
          </w:tcPr>
          <w:p w14:paraId="54EADA38" w14:textId="77777777" w:rsidR="00A454B2" w:rsidRPr="00B123B7" w:rsidRDefault="00A454B2" w:rsidP="00BB00B1">
            <w:pPr>
              <w:pStyle w:val="afff7"/>
              <w:jc w:val="center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50C28BAE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288" w:type="dxa"/>
            <w:vMerge/>
            <w:shd w:val="clear" w:color="auto" w:fill="F2F2F2" w:themeFill="background1" w:themeFillShade="F2"/>
          </w:tcPr>
          <w:p w14:paraId="52757D48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005422A7" w14:textId="77777777" w:rsidR="00A454B2" w:rsidRPr="00B123B7" w:rsidRDefault="00A454B2" w:rsidP="00BB00B1">
            <w:pPr>
              <w:pStyle w:val="afff7"/>
              <w:rPr>
                <w:lang w:eastAsia="ru-RU"/>
              </w:rPr>
            </w:pPr>
            <w:r w:rsidRPr="00B123B7">
              <w:rPr>
                <w:lang w:eastAsia="ru-RU"/>
              </w:rPr>
              <w:t>+</w:t>
            </w:r>
          </w:p>
        </w:tc>
      </w:tr>
    </w:tbl>
    <w:p w14:paraId="50298E7E" w14:textId="77777777" w:rsidR="00A454B2" w:rsidRPr="00A114F9" w:rsidRDefault="00A454B2" w:rsidP="00A454B2">
      <w:pPr>
        <w:spacing w:before="0" w:after="200" w:line="276" w:lineRule="auto"/>
        <w:ind w:firstLine="0"/>
        <w:jc w:val="left"/>
        <w:rPr>
          <w:sz w:val="18"/>
          <w:lang w:val="en-US"/>
        </w:rPr>
      </w:pPr>
    </w:p>
    <w:p w14:paraId="654C4D90" w14:textId="77777777" w:rsidR="00A454B2" w:rsidRPr="001D6E09" w:rsidRDefault="00A454B2" w:rsidP="00A454B2">
      <w:pPr>
        <w:pStyle w:val="aff3"/>
        <w:numPr>
          <w:ilvl w:val="0"/>
          <w:numId w:val="6"/>
        </w:numPr>
        <w:rPr>
          <w:lang w:val="ru-RU"/>
        </w:rPr>
      </w:pPr>
      <w:r w:rsidRPr="001D6E09">
        <w:rPr>
          <w:lang w:val="ru-RU"/>
        </w:rPr>
        <w:t>Пол, раса, возраст (дата рождения), анамнез;</w:t>
      </w:r>
    </w:p>
    <w:p w14:paraId="3B488CB1" w14:textId="77777777" w:rsidR="00A454B2" w:rsidRPr="00B123B7" w:rsidRDefault="00A454B2" w:rsidP="00A454B2">
      <w:pPr>
        <w:pStyle w:val="aff3"/>
        <w:numPr>
          <w:ilvl w:val="0"/>
          <w:numId w:val="6"/>
        </w:numPr>
      </w:pPr>
      <w:r w:rsidRPr="00A272FD">
        <w:rPr>
          <w:lang w:val="ru-RU"/>
        </w:rPr>
        <w:t>Рост</w:t>
      </w:r>
      <w:r>
        <w:t xml:space="preserve">, </w:t>
      </w:r>
      <w:r>
        <w:rPr>
          <w:lang w:val="ru-RU"/>
        </w:rPr>
        <w:t>масса</w:t>
      </w:r>
      <w:r w:rsidRPr="00B123B7">
        <w:t>, ИМТ</w:t>
      </w:r>
      <w:r>
        <w:t>;</w:t>
      </w:r>
    </w:p>
    <w:p w14:paraId="694A340C" w14:textId="77777777" w:rsidR="00A454B2" w:rsidRPr="001D6E09" w:rsidRDefault="00A454B2" w:rsidP="00A454B2">
      <w:pPr>
        <w:pStyle w:val="aff3"/>
        <w:numPr>
          <w:ilvl w:val="0"/>
          <w:numId w:val="6"/>
        </w:numPr>
        <w:rPr>
          <w:lang w:val="ru-RU" w:eastAsia="ru-RU"/>
        </w:rPr>
      </w:pPr>
      <w:r w:rsidRPr="001D6E09">
        <w:rPr>
          <w:lang w:val="ru-RU" w:eastAsia="ru-RU"/>
        </w:rPr>
        <w:t>Проводится до приема исследуемого лекарственного препарата для «Точки 0» и до отбора пробы крови в период отбора проб крови;</w:t>
      </w:r>
    </w:p>
    <w:p w14:paraId="5EBB90B7" w14:textId="74CC2061" w:rsidR="00A454B2" w:rsidRPr="001D6E09" w:rsidRDefault="00A454B2" w:rsidP="00A454B2">
      <w:pPr>
        <w:pStyle w:val="aff3"/>
        <w:numPr>
          <w:ilvl w:val="0"/>
          <w:numId w:val="6"/>
        </w:numPr>
        <w:rPr>
          <w:lang w:val="ru-RU" w:eastAsia="ru-RU"/>
        </w:rPr>
      </w:pPr>
      <w:r w:rsidRPr="001D6E09">
        <w:rPr>
          <w:lang w:val="ru-RU" w:eastAsia="ru-RU"/>
        </w:rPr>
        <w:t>Измерение АД,</w:t>
      </w:r>
      <w:r w:rsidR="00A272FD">
        <w:rPr>
          <w:lang w:val="ru-RU" w:eastAsia="ru-RU"/>
        </w:rPr>
        <w:t xml:space="preserve"> </w:t>
      </w:r>
      <w:r w:rsidRPr="001D6E09">
        <w:rPr>
          <w:lang w:val="ru-RU" w:eastAsia="ru-RU"/>
        </w:rPr>
        <w:t>ЧСС,</w:t>
      </w:r>
      <w:r w:rsidR="00A272FD">
        <w:rPr>
          <w:lang w:val="ru-RU" w:eastAsia="ru-RU"/>
        </w:rPr>
        <w:t xml:space="preserve"> </w:t>
      </w:r>
      <w:r w:rsidRPr="001D6E09">
        <w:rPr>
          <w:lang w:val="ru-RU" w:eastAsia="ru-RU"/>
        </w:rPr>
        <w:t>ЧД (кроме измерения температуры);</w:t>
      </w:r>
    </w:p>
    <w:p w14:paraId="5CABACF2" w14:textId="77777777" w:rsidR="00A454B2" w:rsidRPr="001D6E09" w:rsidRDefault="00A454B2" w:rsidP="00A454B2">
      <w:pPr>
        <w:pStyle w:val="aff3"/>
        <w:numPr>
          <w:ilvl w:val="0"/>
          <w:numId w:val="6"/>
        </w:numPr>
        <w:rPr>
          <w:lang w:val="ru-RU" w:eastAsia="ru-RU"/>
        </w:rPr>
      </w:pPr>
      <w:r w:rsidRPr="001D6E09">
        <w:rPr>
          <w:lang w:val="ru-RU" w:eastAsia="ru-RU"/>
        </w:rPr>
        <w:t xml:space="preserve">Проводится после госпитализации и до приема исследуемого лекарственного препарата в Периоде исследования </w:t>
      </w:r>
      <w:r w:rsidRPr="00B123B7">
        <w:rPr>
          <w:lang w:eastAsia="ru-RU"/>
        </w:rPr>
        <w:t>I</w:t>
      </w:r>
      <w:r w:rsidRPr="001D6E09">
        <w:rPr>
          <w:lang w:val="ru-RU" w:eastAsia="ru-RU"/>
        </w:rPr>
        <w:t>;</w:t>
      </w:r>
    </w:p>
    <w:p w14:paraId="4116B268" w14:textId="77777777" w:rsidR="00A454B2" w:rsidRPr="001D6E09" w:rsidRDefault="00A454B2" w:rsidP="00A454B2">
      <w:pPr>
        <w:pStyle w:val="aff3"/>
        <w:numPr>
          <w:ilvl w:val="0"/>
          <w:numId w:val="6"/>
        </w:numPr>
        <w:rPr>
          <w:lang w:val="ru-RU"/>
        </w:rPr>
      </w:pPr>
      <w:r w:rsidRPr="00DE18B8">
        <w:t>HB</w:t>
      </w:r>
      <w:r>
        <w:t>s</w:t>
      </w:r>
      <w:r w:rsidRPr="001D6E09">
        <w:rPr>
          <w:lang w:val="ru-RU"/>
        </w:rPr>
        <w:t>-антиген вируса гепатита В</w:t>
      </w:r>
      <w:r w:rsidRPr="001D6E09">
        <w:rPr>
          <w:lang w:val="ru-RU" w:eastAsia="ru-RU"/>
        </w:rPr>
        <w:t xml:space="preserve">, </w:t>
      </w:r>
      <w:r w:rsidRPr="001D6E09">
        <w:rPr>
          <w:lang w:val="ru-RU"/>
        </w:rPr>
        <w:t xml:space="preserve">антитела к антигенам вируса гепатита </w:t>
      </w:r>
      <w:r w:rsidRPr="00DE18B8">
        <w:t>C</w:t>
      </w:r>
      <w:r w:rsidRPr="001D6E09">
        <w:rPr>
          <w:lang w:val="ru-RU" w:eastAsia="ru-RU"/>
        </w:rPr>
        <w:t xml:space="preserve">, </w:t>
      </w:r>
      <w:r w:rsidRPr="001D6E09">
        <w:rPr>
          <w:lang w:val="ru-RU"/>
        </w:rPr>
        <w:t>антитела к ВИЧ 1 и 2</w:t>
      </w:r>
      <w:r w:rsidRPr="001D6E09">
        <w:rPr>
          <w:lang w:val="ru-RU" w:eastAsia="ru-RU"/>
        </w:rPr>
        <w:t xml:space="preserve">, </w:t>
      </w:r>
      <w:r>
        <w:rPr>
          <w:lang w:val="ru-RU"/>
        </w:rPr>
        <w:t>сифилис</w:t>
      </w:r>
      <w:r w:rsidRPr="001D6E09">
        <w:rPr>
          <w:lang w:val="ru-RU"/>
        </w:rPr>
        <w:t>;</w:t>
      </w:r>
    </w:p>
    <w:p w14:paraId="1EC7083D" w14:textId="5E6ABE94" w:rsidR="00A454B2" w:rsidRPr="001D6E09" w:rsidRDefault="00A454B2" w:rsidP="00A454B2">
      <w:pPr>
        <w:pStyle w:val="aff3"/>
        <w:numPr>
          <w:ilvl w:val="0"/>
          <w:numId w:val="6"/>
        </w:numPr>
        <w:rPr>
          <w:lang w:val="ru-RU"/>
        </w:rPr>
      </w:pPr>
      <w:r w:rsidRPr="001D6E09">
        <w:rPr>
          <w:lang w:val="ru-RU" w:eastAsia="ru-RU"/>
        </w:rPr>
        <w:t xml:space="preserve">Отмывочный период длится </w:t>
      </w:r>
      <w:sdt>
        <w:sdtPr>
          <w:rPr>
            <w:lang w:val="ru-RU"/>
          </w:rPr>
          <w:alias w:val="Отмывочный период"/>
          <w:tag w:val="Отмывочный период"/>
          <w:id w:val="1279222574"/>
          <w:placeholder>
            <w:docPart w:val="59AD47B84EB04D37AAFC93341C7A9EE5"/>
          </w:placeholder>
        </w:sdtPr>
        <w:sdtEndPr>
          <w:rPr>
            <w:highlight w:val="green"/>
          </w:rPr>
        </w:sdtEndPr>
        <w:sdtContent>
          <w:sdt>
            <w:sdtPr>
              <w:rPr>
                <w:highlight w:val="lightGray"/>
                <w:lang w:val="ru-RU" w:eastAsia="ru-RU"/>
              </w:rPr>
              <w:alias w:val="Отмывочный период"/>
              <w:tag w:val="Отмывочный период"/>
              <w:id w:val="386929372"/>
              <w:placeholder>
                <w:docPart w:val="BD6C36359DC24593A5271A579CAC10A7"/>
              </w:placeholder>
              <w:dataBinding w:prefixMappings="xmlns:ns0='http://protocolschema@pharmcat.net' " w:xpath="/ns0:protocolschema[1]/ns0:Protocol[1]/ns0:Design[1]/ns0:Periods[1]/ns0:Period[6]/ns0:Duration[1]" w:storeItemID="{423561BC-3B43-4151-BB21-3A498E36C96A}"/>
              <w:text/>
            </w:sdtPr>
            <w:sdtEndPr/>
            <w:sdtContent>
              <w:r w:rsidR="00A272FD" w:rsidRPr="00A272FD">
                <w:rPr>
                  <w:highlight w:val="lightGray"/>
                  <w:lang w:val="ru-RU" w:eastAsia="ru-RU"/>
                </w:rPr>
                <w:t>ХХ дней</w:t>
              </w:r>
            </w:sdtContent>
          </w:sdt>
        </w:sdtContent>
      </w:sdt>
      <w:r w:rsidRPr="001D6E09">
        <w:rPr>
          <w:lang w:val="ru-RU" w:eastAsia="ru-RU"/>
        </w:rPr>
        <w:t xml:space="preserve"> от момента приема препарата в Периоде исследования </w:t>
      </w:r>
      <w:r w:rsidRPr="00B123B7">
        <w:rPr>
          <w:lang w:eastAsia="ru-RU"/>
        </w:rPr>
        <w:t>I</w:t>
      </w:r>
      <w:r w:rsidRPr="001D6E09">
        <w:rPr>
          <w:lang w:val="ru-RU" w:eastAsia="ru-RU"/>
        </w:rPr>
        <w:t xml:space="preserve">, до приема препарата в Период исследования </w:t>
      </w:r>
      <w:r w:rsidRPr="00B123B7">
        <w:rPr>
          <w:lang w:eastAsia="ru-RU"/>
        </w:rPr>
        <w:t>II</w:t>
      </w:r>
      <w:r w:rsidRPr="001D6E09">
        <w:rPr>
          <w:lang w:val="ru-RU" w:eastAsia="ru-RU"/>
        </w:rPr>
        <w:t>;</w:t>
      </w:r>
    </w:p>
    <w:p w14:paraId="5493D870" w14:textId="77777777" w:rsidR="00A454B2" w:rsidRPr="001D6E09" w:rsidRDefault="00A454B2" w:rsidP="00A454B2">
      <w:pPr>
        <w:pStyle w:val="aff3"/>
        <w:numPr>
          <w:ilvl w:val="0"/>
          <w:numId w:val="6"/>
        </w:numPr>
        <w:rPr>
          <w:lang w:val="ru-RU"/>
        </w:rPr>
      </w:pPr>
      <w:r w:rsidRPr="001D6E09">
        <w:rPr>
          <w:lang w:val="ru-RU" w:eastAsia="ru-RU"/>
        </w:rPr>
        <w:t xml:space="preserve">Процедуры аналогичны Периоду исследования </w:t>
      </w:r>
      <w:r w:rsidRPr="00B123B7">
        <w:rPr>
          <w:lang w:eastAsia="ru-RU"/>
        </w:rPr>
        <w:t>I</w:t>
      </w:r>
      <w:r w:rsidRPr="001D6E09">
        <w:rPr>
          <w:lang w:val="ru-RU" w:eastAsia="ru-RU"/>
        </w:rPr>
        <w:t>, за исключением процедуры рандомизации;</w:t>
      </w:r>
    </w:p>
    <w:p w14:paraId="46E31714" w14:textId="5BBC02CD" w:rsidR="00A454B2" w:rsidRPr="001D6E09" w:rsidRDefault="00A454B2" w:rsidP="00A454B2">
      <w:pPr>
        <w:pStyle w:val="aff3"/>
        <w:numPr>
          <w:ilvl w:val="0"/>
          <w:numId w:val="6"/>
        </w:numPr>
        <w:jc w:val="left"/>
        <w:rPr>
          <w:lang w:val="ru-RU"/>
        </w:rPr>
      </w:pPr>
      <w:r w:rsidRPr="001D6E09">
        <w:rPr>
          <w:lang w:val="ru-RU" w:eastAsia="ru-RU"/>
        </w:rPr>
        <w:t>Визит наблюдения проводится через</w:t>
      </w:r>
      <w:r w:rsidR="00A272FD">
        <w:rPr>
          <w:lang w:val="ru-RU"/>
        </w:rPr>
        <w:t xml:space="preserve"> </w:t>
      </w:r>
      <w:sdt>
        <w:sdtPr>
          <w:rPr>
            <w:highlight w:val="lightGray"/>
            <w:lang w:val="ru-RU"/>
          </w:rPr>
          <w:alias w:val="Длительность периода наблюдения"/>
          <w:tag w:val="Длительность периода наблюдения"/>
          <w:id w:val="-290361126"/>
          <w:placeholder>
            <w:docPart w:val="7EBEDC9F8DFC4B60848E7BC0F8E1708A"/>
          </w:placeholder>
          <w:dataBinding w:prefixMappings="xmlns:ns0='http://protocolschema@pharmcat.net' " w:xpath="/ns0:protocolschema[1]/ns0:Protocol[1]/ns0:Design[1]/ns0:Periods[1]/ns0:Period[7]/ns0:Duration[1]" w:storeItemID="{423561BC-3B43-4151-BB21-3A498E36C96A}"/>
          <w:text/>
        </w:sdtPr>
        <w:sdtEndPr/>
        <w:sdtContent>
          <w:r w:rsidR="00A272FD" w:rsidRPr="00A272FD">
            <w:rPr>
              <w:highlight w:val="lightGray"/>
              <w:lang w:val="ru-RU"/>
            </w:rPr>
            <w:t>ХХ дней</w:t>
          </w:r>
        </w:sdtContent>
      </w:sdt>
      <w:r w:rsidRPr="001D6E09">
        <w:rPr>
          <w:lang w:val="ru-RU"/>
        </w:rPr>
        <w:t>;</w:t>
      </w:r>
    </w:p>
    <w:p w14:paraId="10F944AB" w14:textId="77777777" w:rsidR="00A454B2" w:rsidRPr="00A06A5F" w:rsidRDefault="00A454B2" w:rsidP="00A454B2">
      <w:pPr>
        <w:pStyle w:val="aff3"/>
        <w:numPr>
          <w:ilvl w:val="0"/>
          <w:numId w:val="6"/>
        </w:numPr>
        <w:jc w:val="left"/>
        <w:rPr>
          <w:lang w:val="ru-RU"/>
        </w:rPr>
      </w:pPr>
      <w:r>
        <w:rPr>
          <w:lang w:val="ru-RU"/>
        </w:rPr>
        <w:t>От момента последнего приема препарата</w:t>
      </w:r>
    </w:p>
    <w:bookmarkEnd w:id="251"/>
    <w:p w14:paraId="0285BA6F" w14:textId="58BAD138" w:rsidR="000437A9" w:rsidRDefault="000437A9">
      <w:pPr>
        <w:spacing w:before="0" w:after="200" w:line="276" w:lineRule="auto"/>
        <w:ind w:firstLine="0"/>
        <w:jc w:val="left"/>
        <w:rPr>
          <w:sz w:val="18"/>
        </w:rPr>
      </w:pPr>
    </w:p>
    <w:p w14:paraId="09A01997" w14:textId="77777777" w:rsidR="00EA340B" w:rsidRPr="001D6E09" w:rsidRDefault="00EA340B" w:rsidP="00073570">
      <w:pPr>
        <w:pStyle w:val="aff3"/>
        <w:jc w:val="left"/>
        <w:rPr>
          <w:lang w:val="ru-RU"/>
        </w:rPr>
      </w:pPr>
    </w:p>
    <w:p w14:paraId="5E027698" w14:textId="77777777" w:rsidR="00EA340B" w:rsidRPr="001D6E09" w:rsidRDefault="00EA340B" w:rsidP="00073570">
      <w:pPr>
        <w:pStyle w:val="aff3"/>
        <w:jc w:val="left"/>
        <w:rPr>
          <w:lang w:val="ru-RU"/>
        </w:rPr>
        <w:sectPr w:rsidR="00EA340B" w:rsidRPr="001D6E09" w:rsidSect="008D295D">
          <w:endnotePr>
            <w:numFmt w:val="decimal"/>
          </w:endnotePr>
          <w:pgSz w:w="16838" w:h="11906" w:orient="landscape"/>
          <w:pgMar w:top="1701" w:right="1134" w:bottom="850" w:left="1134" w:header="708" w:footer="708" w:gutter="0"/>
          <w:cols w:space="708"/>
          <w:titlePg/>
          <w:docGrid w:linePitch="360"/>
        </w:sectPr>
      </w:pPr>
    </w:p>
    <w:tbl>
      <w:tblPr>
        <w:tblStyle w:val="aff0"/>
        <w:tblW w:w="5000" w:type="pct"/>
        <w:tblLayout w:type="fixed"/>
        <w:tblLook w:val="04A0" w:firstRow="1" w:lastRow="0" w:firstColumn="1" w:lastColumn="0" w:noHBand="0" w:noVBand="1"/>
      </w:tblPr>
      <w:tblGrid>
        <w:gridCol w:w="331"/>
        <w:gridCol w:w="477"/>
        <w:gridCol w:w="695"/>
        <w:gridCol w:w="494"/>
        <w:gridCol w:w="432"/>
        <w:gridCol w:w="432"/>
        <w:gridCol w:w="432"/>
        <w:gridCol w:w="305"/>
        <w:gridCol w:w="282"/>
        <w:gridCol w:w="693"/>
        <w:gridCol w:w="420"/>
        <w:gridCol w:w="227"/>
        <w:gridCol w:w="236"/>
        <w:gridCol w:w="432"/>
        <w:gridCol w:w="362"/>
        <w:gridCol w:w="267"/>
        <w:gridCol w:w="236"/>
        <w:gridCol w:w="432"/>
        <w:gridCol w:w="432"/>
        <w:gridCol w:w="432"/>
        <w:gridCol w:w="432"/>
        <w:gridCol w:w="432"/>
        <w:gridCol w:w="432"/>
      </w:tblGrid>
      <w:tr w:rsidR="005A368E" w14:paraId="4B86B476" w14:textId="77777777" w:rsidTr="005A368E">
        <w:trPr>
          <w:cantSplit/>
          <w:trHeight w:val="3369"/>
        </w:trPr>
        <w:tc>
          <w:tcPr>
            <w:tcW w:w="1526" w:type="dxa"/>
            <w:gridSpan w:val="3"/>
            <w:shd w:val="clear" w:color="auto" w:fill="D9D9D9" w:themeFill="background1" w:themeFillShade="D9"/>
          </w:tcPr>
          <w:p w14:paraId="618DC56B" w14:textId="77777777" w:rsidR="00D731E8" w:rsidRPr="008B14DA" w:rsidRDefault="00D731E8" w:rsidP="00033487">
            <w:pPr>
              <w:pStyle w:val="aff3"/>
              <w:ind w:left="113" w:right="113"/>
              <w:jc w:val="left"/>
              <w:rPr>
                <w:lang w:val="ru-RU" w:eastAsia="ru-RU"/>
              </w:rPr>
            </w:pPr>
            <w:bookmarkStart w:id="252" w:name="_Toc464052368"/>
            <w:bookmarkStart w:id="253" w:name="_Ref447828485"/>
            <w:bookmarkEnd w:id="252"/>
          </w:p>
        </w:tc>
        <w:tc>
          <w:tcPr>
            <w:tcW w:w="502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textDirection w:val="btLr"/>
          </w:tcPr>
          <w:p w14:paraId="16DB8CAA" w14:textId="77777777" w:rsidR="00D731E8" w:rsidRDefault="00D731E8" w:rsidP="00523041">
            <w:pPr>
              <w:pStyle w:val="afff7"/>
            </w:pPr>
            <w:r>
              <w:rPr>
                <w:lang w:eastAsia="ru-RU"/>
              </w:rPr>
              <w:t>Получение и</w:t>
            </w:r>
            <w:r w:rsidRPr="00B123B7">
              <w:rPr>
                <w:lang w:eastAsia="ru-RU"/>
              </w:rPr>
              <w:t>нформированного согласия</w:t>
            </w:r>
          </w:p>
        </w:tc>
        <w:tc>
          <w:tcPr>
            <w:tcW w:w="439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textDirection w:val="btLr"/>
          </w:tcPr>
          <w:p w14:paraId="7FB013B8" w14:textId="77777777" w:rsidR="00D731E8" w:rsidRDefault="00D731E8" w:rsidP="00523041">
            <w:pPr>
              <w:pStyle w:val="afff7"/>
            </w:pPr>
            <w:r w:rsidRPr="001F4387">
              <w:rPr>
                <w:lang w:eastAsia="ru-RU"/>
              </w:rPr>
              <w:t>Ис</w:t>
            </w:r>
            <w:r>
              <w:rPr>
                <w:lang w:eastAsia="ru-RU"/>
              </w:rPr>
              <w:t>ходная информация о добровольце</w:t>
            </w:r>
            <w:r w:rsidRPr="001F4387">
              <w:rPr>
                <w:vertAlign w:val="superscript"/>
                <w:lang w:eastAsia="ru-RU"/>
              </w:rPr>
              <w:t>1</w:t>
            </w:r>
            <w:r>
              <w:rPr>
                <w:lang w:eastAsia="ru-RU"/>
              </w:rPr>
              <w:t xml:space="preserve"> и антропометрия</w:t>
            </w:r>
            <w:r w:rsidRPr="001F4387">
              <w:rPr>
                <w:vertAlign w:val="superscript"/>
                <w:lang w:eastAsia="ru-RU"/>
              </w:rPr>
              <w:t>2</w:t>
            </w:r>
          </w:p>
        </w:tc>
        <w:tc>
          <w:tcPr>
            <w:tcW w:w="439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textDirection w:val="btLr"/>
          </w:tcPr>
          <w:p w14:paraId="20F1825E" w14:textId="77777777" w:rsidR="00D731E8" w:rsidRDefault="00D731E8" w:rsidP="00523041">
            <w:pPr>
              <w:pStyle w:val="afff7"/>
            </w:pPr>
            <w:r w:rsidRPr="00B123B7">
              <w:rPr>
                <w:lang w:eastAsia="ru-RU"/>
              </w:rPr>
              <w:t xml:space="preserve">Регистрация </w:t>
            </w:r>
            <w:r>
              <w:t>жизненно важных показателей</w:t>
            </w:r>
            <w:r w:rsidRPr="00B123B7">
              <w:rPr>
                <w:vertAlign w:val="superscript"/>
                <w:lang w:eastAsia="ru-RU"/>
              </w:rPr>
              <w:t xml:space="preserve"> 3,</w:t>
            </w:r>
            <w:r w:rsidRPr="00B9099E">
              <w:rPr>
                <w:vertAlign w:val="superscript"/>
                <w:lang w:eastAsia="ru-RU"/>
              </w:rPr>
              <w:t>4</w:t>
            </w:r>
          </w:p>
        </w:tc>
        <w:tc>
          <w:tcPr>
            <w:tcW w:w="439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textDirection w:val="btLr"/>
          </w:tcPr>
          <w:p w14:paraId="6C2301D3" w14:textId="77777777" w:rsidR="00D731E8" w:rsidRDefault="00D731E8" w:rsidP="00523041">
            <w:pPr>
              <w:pStyle w:val="afff7"/>
            </w:pPr>
            <w:r>
              <w:rPr>
                <w:lang w:eastAsia="ru-RU"/>
              </w:rPr>
              <w:t>Измерение температуры тела</w:t>
            </w:r>
          </w:p>
        </w:tc>
        <w:tc>
          <w:tcPr>
            <w:tcW w:w="307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textDirection w:val="btLr"/>
          </w:tcPr>
          <w:p w14:paraId="1609E5E7" w14:textId="77777777" w:rsidR="00D731E8" w:rsidRDefault="00D731E8" w:rsidP="00523041">
            <w:pPr>
              <w:pStyle w:val="afff7"/>
            </w:pPr>
            <w:r w:rsidRPr="00B123B7">
              <w:rPr>
                <w:lang w:eastAsia="ru-RU"/>
              </w:rPr>
              <w:t>Физикальное обследование</w:t>
            </w:r>
            <w:r w:rsidRPr="00B123B7">
              <w:rPr>
                <w:vertAlign w:val="superscript"/>
                <w:lang w:eastAsia="ru-RU"/>
              </w:rPr>
              <w:t>3</w:t>
            </w:r>
          </w:p>
        </w:tc>
        <w:tc>
          <w:tcPr>
            <w:tcW w:w="284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textDirection w:val="btLr"/>
          </w:tcPr>
          <w:p w14:paraId="14C59847" w14:textId="763776D3" w:rsidR="00D731E8" w:rsidRDefault="005A368E" w:rsidP="005A368E">
            <w:pPr>
              <w:pStyle w:val="afff7"/>
            </w:pPr>
            <w:r w:rsidRPr="00B123B7">
              <w:rPr>
                <w:lang w:eastAsia="ru-RU"/>
              </w:rPr>
              <w:t>Тест на беременность</w:t>
            </w:r>
            <w:r w:rsidRPr="00B123B7">
              <w:rPr>
                <w:vertAlign w:val="superscript"/>
                <w:lang w:eastAsia="ru-RU"/>
              </w:rPr>
              <w:t>3</w:t>
            </w:r>
          </w:p>
        </w:tc>
        <w:tc>
          <w:tcPr>
            <w:tcW w:w="708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textDirection w:val="btLr"/>
          </w:tcPr>
          <w:p w14:paraId="7B6F8899" w14:textId="012BB137" w:rsidR="00D731E8" w:rsidRDefault="005A368E" w:rsidP="005A368E">
            <w:pPr>
              <w:pStyle w:val="afff7"/>
            </w:pPr>
            <w:r w:rsidRPr="001F4387">
              <w:rPr>
                <w:lang w:eastAsia="ru-RU"/>
              </w:rPr>
              <w:t>Тест на содержание наркотических и сильнодействующ</w:t>
            </w:r>
            <w:r>
              <w:rPr>
                <w:lang w:eastAsia="ru-RU"/>
              </w:rPr>
              <w:t>их лекарственных веществ в моче</w:t>
            </w:r>
            <w:r w:rsidRPr="001F4387">
              <w:rPr>
                <w:vertAlign w:val="superscript"/>
                <w:lang w:eastAsia="ru-RU"/>
              </w:rPr>
              <w:t>3</w:t>
            </w:r>
          </w:p>
        </w:tc>
        <w:tc>
          <w:tcPr>
            <w:tcW w:w="426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textDirection w:val="btLr"/>
          </w:tcPr>
          <w:p w14:paraId="00D84741" w14:textId="1E750760" w:rsidR="00D731E8" w:rsidRDefault="005A368E" w:rsidP="005A368E">
            <w:pPr>
              <w:pStyle w:val="afff7"/>
            </w:pPr>
            <w:r>
              <w:rPr>
                <w:lang w:eastAsia="ru-RU"/>
              </w:rPr>
              <w:t>Тест на содержание алкоголя</w:t>
            </w:r>
            <w:r w:rsidRPr="001F4387">
              <w:rPr>
                <w:vertAlign w:val="superscript"/>
                <w:lang w:eastAsia="ru-RU"/>
              </w:rPr>
              <w:t>3</w:t>
            </w:r>
          </w:p>
        </w:tc>
        <w:tc>
          <w:tcPr>
            <w:tcW w:w="470" w:type="dxa"/>
            <w:gridSpan w:val="2"/>
            <w:shd w:val="clear" w:color="auto" w:fill="D9D9D9" w:themeFill="background1" w:themeFillShade="D9"/>
            <w:tcMar>
              <w:left w:w="28" w:type="dxa"/>
              <w:right w:w="28" w:type="dxa"/>
            </w:tcMar>
            <w:textDirection w:val="btLr"/>
          </w:tcPr>
          <w:p w14:paraId="04322ADC" w14:textId="635929D8" w:rsidR="00D731E8" w:rsidRDefault="005A368E" w:rsidP="005A368E">
            <w:pPr>
              <w:pStyle w:val="afff7"/>
            </w:pPr>
            <w:r w:rsidRPr="00B123B7">
              <w:rPr>
                <w:lang w:eastAsia="ru-RU"/>
              </w:rPr>
              <w:t>ЭКГ в 12 отведениях</w:t>
            </w:r>
            <w:r>
              <w:rPr>
                <w:lang w:eastAsia="ru-RU"/>
              </w:rPr>
              <w:t xml:space="preserve"> </w:t>
            </w:r>
          </w:p>
        </w:tc>
        <w:tc>
          <w:tcPr>
            <w:tcW w:w="439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textDirection w:val="btLr"/>
          </w:tcPr>
          <w:p w14:paraId="13A2EDC7" w14:textId="48D66CAC" w:rsidR="00D731E8" w:rsidRDefault="005A368E" w:rsidP="00523041">
            <w:pPr>
              <w:pStyle w:val="afff7"/>
            </w:pPr>
            <w:r w:rsidRPr="00B123B7">
              <w:rPr>
                <w:lang w:eastAsia="ru-RU"/>
              </w:rPr>
              <w:t>Общий анализ крови</w:t>
            </w:r>
          </w:p>
        </w:tc>
        <w:tc>
          <w:tcPr>
            <w:tcW w:w="366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textDirection w:val="btLr"/>
          </w:tcPr>
          <w:p w14:paraId="6C889E93" w14:textId="043A4A00" w:rsidR="00D731E8" w:rsidRDefault="005A368E" w:rsidP="00523041">
            <w:pPr>
              <w:pStyle w:val="afff7"/>
            </w:pPr>
            <w:r w:rsidRPr="00B123B7">
              <w:rPr>
                <w:lang w:eastAsia="ru-RU"/>
              </w:rPr>
              <w:t>Биохимический анализ крови</w:t>
            </w:r>
          </w:p>
        </w:tc>
        <w:tc>
          <w:tcPr>
            <w:tcW w:w="512" w:type="dxa"/>
            <w:gridSpan w:val="2"/>
            <w:shd w:val="clear" w:color="auto" w:fill="D9D9D9" w:themeFill="background1" w:themeFillShade="D9"/>
            <w:tcMar>
              <w:left w:w="28" w:type="dxa"/>
              <w:right w:w="28" w:type="dxa"/>
            </w:tcMar>
            <w:textDirection w:val="btLr"/>
          </w:tcPr>
          <w:p w14:paraId="50385F93" w14:textId="069E1931" w:rsidR="00D731E8" w:rsidRDefault="005A368E" w:rsidP="00523041">
            <w:pPr>
              <w:pStyle w:val="afff7"/>
            </w:pPr>
            <w:r w:rsidRPr="00B123B7">
              <w:rPr>
                <w:lang w:eastAsia="ru-RU"/>
              </w:rPr>
              <w:t>Серологический анализ крови</w:t>
            </w:r>
            <w:r w:rsidRPr="00B123B7">
              <w:rPr>
                <w:vertAlign w:val="superscript"/>
                <w:lang w:eastAsia="ru-RU"/>
              </w:rPr>
              <w:t>6</w:t>
            </w:r>
          </w:p>
        </w:tc>
        <w:tc>
          <w:tcPr>
            <w:tcW w:w="439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textDirection w:val="btLr"/>
          </w:tcPr>
          <w:p w14:paraId="1DB7654B" w14:textId="6EA72D7D" w:rsidR="00D731E8" w:rsidRDefault="005A368E" w:rsidP="00523041">
            <w:pPr>
              <w:pStyle w:val="afff7"/>
            </w:pPr>
            <w:r>
              <w:rPr>
                <w:lang w:eastAsia="ru-RU"/>
              </w:rPr>
              <w:t>Общий анализ мочи</w:t>
            </w:r>
          </w:p>
        </w:tc>
        <w:tc>
          <w:tcPr>
            <w:tcW w:w="439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textDirection w:val="btLr"/>
          </w:tcPr>
          <w:p w14:paraId="1FB5AE63" w14:textId="573F43F6" w:rsidR="00D731E8" w:rsidRDefault="00D731E8" w:rsidP="00523041">
            <w:pPr>
              <w:pStyle w:val="afff7"/>
            </w:pPr>
            <w:r w:rsidRPr="001F4387">
              <w:rPr>
                <w:lang w:eastAsia="ru-RU"/>
              </w:rPr>
              <w:t>Оценка критериев в</w:t>
            </w:r>
            <w:r>
              <w:rPr>
                <w:lang w:eastAsia="ru-RU"/>
              </w:rPr>
              <w:t>ключения/ невключения/исключения</w:t>
            </w:r>
            <w:r w:rsidRPr="001F4387">
              <w:rPr>
                <w:vertAlign w:val="superscript"/>
                <w:lang w:eastAsia="ru-RU"/>
              </w:rPr>
              <w:t>1</w:t>
            </w:r>
            <w:r w:rsidR="00F822F4">
              <w:rPr>
                <w:vertAlign w:val="superscript"/>
                <w:lang w:eastAsia="ru-RU"/>
              </w:rPr>
              <w:t>0</w:t>
            </w:r>
          </w:p>
        </w:tc>
        <w:tc>
          <w:tcPr>
            <w:tcW w:w="439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textDirection w:val="btLr"/>
          </w:tcPr>
          <w:p w14:paraId="17EFD207" w14:textId="77777777" w:rsidR="00D731E8" w:rsidRDefault="00D731E8" w:rsidP="00523041">
            <w:pPr>
              <w:pStyle w:val="afff7"/>
            </w:pPr>
            <w:r w:rsidRPr="00B123B7">
              <w:rPr>
                <w:lang w:eastAsia="ru-RU"/>
              </w:rPr>
              <w:t>Рандомизация</w:t>
            </w:r>
            <w:r w:rsidRPr="00B123B7">
              <w:rPr>
                <w:vertAlign w:val="superscript"/>
                <w:lang w:eastAsia="ru-RU"/>
              </w:rPr>
              <w:t>5</w:t>
            </w:r>
          </w:p>
        </w:tc>
        <w:tc>
          <w:tcPr>
            <w:tcW w:w="439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textDirection w:val="btLr"/>
          </w:tcPr>
          <w:p w14:paraId="665903A6" w14:textId="77777777" w:rsidR="00D731E8" w:rsidRDefault="00D731E8" w:rsidP="00523041">
            <w:pPr>
              <w:pStyle w:val="afff7"/>
            </w:pPr>
            <w:r w:rsidRPr="00B123B7">
              <w:rPr>
                <w:lang w:eastAsia="ru-RU"/>
              </w:rPr>
              <w:t>Прием исследуемого препарата</w:t>
            </w:r>
          </w:p>
        </w:tc>
        <w:tc>
          <w:tcPr>
            <w:tcW w:w="439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textDirection w:val="btLr"/>
          </w:tcPr>
          <w:p w14:paraId="7FEDDE7A" w14:textId="77777777" w:rsidR="00D731E8" w:rsidRDefault="00D731E8" w:rsidP="00523041">
            <w:pPr>
              <w:pStyle w:val="afff7"/>
            </w:pPr>
            <w:r w:rsidRPr="001F4387">
              <w:rPr>
                <w:lang w:eastAsia="ru-RU"/>
              </w:rPr>
              <w:t>Отбор крови для ФК анализа</w:t>
            </w:r>
          </w:p>
        </w:tc>
        <w:tc>
          <w:tcPr>
            <w:tcW w:w="439" w:type="dxa"/>
            <w:shd w:val="clear" w:color="auto" w:fill="D9D9D9" w:themeFill="background1" w:themeFillShade="D9"/>
            <w:tcMar>
              <w:left w:w="28" w:type="dxa"/>
              <w:right w:w="28" w:type="dxa"/>
            </w:tcMar>
            <w:textDirection w:val="btLr"/>
          </w:tcPr>
          <w:p w14:paraId="637CF317" w14:textId="77777777" w:rsidR="00D731E8" w:rsidRDefault="00D731E8" w:rsidP="00523041">
            <w:pPr>
              <w:pStyle w:val="afff7"/>
            </w:pPr>
            <w:r w:rsidRPr="00B123B7">
              <w:rPr>
                <w:lang w:eastAsia="ru-RU"/>
              </w:rPr>
              <w:t>Оценка НЯ</w:t>
            </w:r>
          </w:p>
        </w:tc>
      </w:tr>
      <w:tr w:rsidR="00D731E8" w14:paraId="28CE1108" w14:textId="77777777" w:rsidTr="005A368E">
        <w:trPr>
          <w:trHeight w:hRule="exact" w:val="289"/>
        </w:trPr>
        <w:tc>
          <w:tcPr>
            <w:tcW w:w="1526" w:type="dxa"/>
            <w:gridSpan w:val="3"/>
          </w:tcPr>
          <w:p w14:paraId="09C5FD6B" w14:textId="77777777" w:rsidR="00D731E8" w:rsidRDefault="00D731E8" w:rsidP="00523041">
            <w:pPr>
              <w:pStyle w:val="afff7"/>
            </w:pPr>
            <w:r>
              <w:t>Скрининг</w:t>
            </w:r>
          </w:p>
        </w:tc>
        <w:tc>
          <w:tcPr>
            <w:tcW w:w="502" w:type="dxa"/>
            <w:vMerge w:val="restart"/>
            <w:vAlign w:val="center"/>
          </w:tcPr>
          <w:p w14:paraId="0B97B097" w14:textId="77777777" w:rsidR="00D731E8" w:rsidRDefault="00D731E8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 w:val="restart"/>
            <w:vAlign w:val="center"/>
          </w:tcPr>
          <w:p w14:paraId="555E459B" w14:textId="77777777" w:rsidR="00D731E8" w:rsidRDefault="00D731E8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 w:val="restart"/>
            <w:vAlign w:val="center"/>
          </w:tcPr>
          <w:p w14:paraId="1CA1205B" w14:textId="77777777" w:rsidR="00D731E8" w:rsidRDefault="00D731E8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 w:val="restart"/>
            <w:vAlign w:val="center"/>
          </w:tcPr>
          <w:p w14:paraId="6C62FCC0" w14:textId="77777777" w:rsidR="00D731E8" w:rsidRDefault="00D731E8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307" w:type="dxa"/>
            <w:vMerge w:val="restart"/>
            <w:vAlign w:val="center"/>
          </w:tcPr>
          <w:p w14:paraId="2C874CB5" w14:textId="77777777" w:rsidR="00D731E8" w:rsidRDefault="00D731E8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284" w:type="dxa"/>
            <w:vMerge w:val="restart"/>
            <w:vAlign w:val="center"/>
          </w:tcPr>
          <w:p w14:paraId="5D969870" w14:textId="77777777" w:rsidR="00D731E8" w:rsidRDefault="00D731E8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708" w:type="dxa"/>
            <w:vMerge w:val="restart"/>
            <w:vAlign w:val="center"/>
          </w:tcPr>
          <w:p w14:paraId="7562F4F9" w14:textId="77777777" w:rsidR="00D731E8" w:rsidRDefault="00D731E8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26" w:type="dxa"/>
            <w:vMerge w:val="restart"/>
            <w:vAlign w:val="center"/>
          </w:tcPr>
          <w:p w14:paraId="705CF10F" w14:textId="77777777" w:rsidR="00D731E8" w:rsidRDefault="00D731E8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70" w:type="dxa"/>
            <w:gridSpan w:val="2"/>
            <w:vMerge w:val="restart"/>
            <w:vAlign w:val="center"/>
          </w:tcPr>
          <w:p w14:paraId="3898CF5A" w14:textId="77777777" w:rsidR="00D731E8" w:rsidRDefault="00D731E8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 w:val="restart"/>
            <w:vAlign w:val="center"/>
          </w:tcPr>
          <w:p w14:paraId="59576FC2" w14:textId="77777777" w:rsidR="00D731E8" w:rsidRDefault="00D731E8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366" w:type="dxa"/>
            <w:vMerge w:val="restart"/>
            <w:vAlign w:val="center"/>
          </w:tcPr>
          <w:p w14:paraId="0A674AEF" w14:textId="77777777" w:rsidR="00D731E8" w:rsidRDefault="00D731E8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512" w:type="dxa"/>
            <w:gridSpan w:val="2"/>
            <w:vMerge w:val="restart"/>
            <w:vAlign w:val="center"/>
          </w:tcPr>
          <w:p w14:paraId="37B2640E" w14:textId="77777777" w:rsidR="00D731E8" w:rsidRDefault="00D731E8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 w:val="restart"/>
            <w:vAlign w:val="center"/>
          </w:tcPr>
          <w:p w14:paraId="51B52D86" w14:textId="77777777" w:rsidR="00D731E8" w:rsidRDefault="00D731E8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 w:val="restart"/>
            <w:vAlign w:val="center"/>
          </w:tcPr>
          <w:p w14:paraId="2EA04F9D" w14:textId="77777777" w:rsidR="00D731E8" w:rsidRDefault="00D731E8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 w:val="restart"/>
            <w:vAlign w:val="center"/>
          </w:tcPr>
          <w:p w14:paraId="571AFD05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439" w:type="dxa"/>
            <w:vMerge w:val="restart"/>
            <w:vAlign w:val="center"/>
          </w:tcPr>
          <w:p w14:paraId="4169917E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439" w:type="dxa"/>
            <w:vMerge w:val="restart"/>
            <w:vAlign w:val="center"/>
          </w:tcPr>
          <w:p w14:paraId="09FF5F1A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439" w:type="dxa"/>
            <w:vMerge w:val="restart"/>
            <w:vAlign w:val="center"/>
          </w:tcPr>
          <w:p w14:paraId="24F01122" w14:textId="77777777" w:rsidR="00D731E8" w:rsidRDefault="00D731E8" w:rsidP="009B6657">
            <w:pPr>
              <w:pStyle w:val="afff7"/>
              <w:jc w:val="center"/>
            </w:pPr>
          </w:p>
        </w:tc>
      </w:tr>
      <w:tr w:rsidR="00D731E8" w14:paraId="673DD4FE" w14:textId="77777777" w:rsidTr="005A368E">
        <w:trPr>
          <w:trHeight w:hRule="exact" w:val="280"/>
        </w:trPr>
        <w:sdt>
          <w:sdtPr>
            <w:rPr>
              <w:highlight w:val="lightGray"/>
              <w:lang w:eastAsia="ru-RU"/>
            </w:rPr>
            <w:alias w:val="Длительность скрининга"/>
            <w:tag w:val="Длительность скрининга"/>
            <w:id w:val="-591002889"/>
            <w:placeholder>
              <w:docPart w:val="ADAD737C69164EC690970ACA24837A5A"/>
            </w:placeholder>
            <w:dataBinding w:prefixMappings="xmlns:ns0='http://protocolschema@pharmcat.net' " w:xpath="/ns0:protocolschema[1]/ns0:Protocol[1]/ns0:Design[1]/ns0:Periods[1]/ns0:Period[1]/ns0:Duration[1]" w:storeItemID="{423561BC-3B43-4151-BB21-3A498E36C96A}"/>
            <w:text/>
          </w:sdtPr>
          <w:sdtEndPr/>
          <w:sdtContent>
            <w:tc>
              <w:tcPr>
                <w:tcW w:w="1526" w:type="dxa"/>
                <w:gridSpan w:val="3"/>
              </w:tcPr>
              <w:p w14:paraId="047024EB" w14:textId="7DF83316" w:rsidR="00D731E8" w:rsidRDefault="00A272FD" w:rsidP="00523041">
                <w:pPr>
                  <w:pStyle w:val="afff7"/>
                </w:pPr>
                <w:r w:rsidRPr="00A272FD">
                  <w:rPr>
                    <w:highlight w:val="lightGray"/>
                    <w:lang w:eastAsia="ru-RU"/>
                  </w:rPr>
                  <w:t>XX дней</w:t>
                </w:r>
              </w:p>
            </w:tc>
          </w:sdtContent>
        </w:sdt>
        <w:tc>
          <w:tcPr>
            <w:tcW w:w="502" w:type="dxa"/>
            <w:vMerge/>
            <w:vAlign w:val="center"/>
          </w:tcPr>
          <w:p w14:paraId="5D450A02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439" w:type="dxa"/>
            <w:vMerge/>
            <w:vAlign w:val="center"/>
          </w:tcPr>
          <w:p w14:paraId="3C9DE93C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439" w:type="dxa"/>
            <w:vMerge/>
            <w:vAlign w:val="center"/>
          </w:tcPr>
          <w:p w14:paraId="11097BF7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439" w:type="dxa"/>
            <w:vMerge/>
            <w:vAlign w:val="center"/>
          </w:tcPr>
          <w:p w14:paraId="33E56C0D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307" w:type="dxa"/>
            <w:vMerge/>
            <w:vAlign w:val="center"/>
          </w:tcPr>
          <w:p w14:paraId="036F06D8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284" w:type="dxa"/>
            <w:vMerge/>
            <w:vAlign w:val="center"/>
          </w:tcPr>
          <w:p w14:paraId="556630F5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708" w:type="dxa"/>
            <w:vMerge/>
            <w:vAlign w:val="center"/>
          </w:tcPr>
          <w:p w14:paraId="4C711273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426" w:type="dxa"/>
            <w:vMerge/>
            <w:vAlign w:val="center"/>
          </w:tcPr>
          <w:p w14:paraId="28DDB1C0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Merge/>
            <w:vAlign w:val="center"/>
          </w:tcPr>
          <w:p w14:paraId="5BF8E2C6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439" w:type="dxa"/>
            <w:vMerge/>
            <w:vAlign w:val="center"/>
          </w:tcPr>
          <w:p w14:paraId="76209F77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366" w:type="dxa"/>
            <w:vMerge/>
            <w:vAlign w:val="center"/>
          </w:tcPr>
          <w:p w14:paraId="5C929AC1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512" w:type="dxa"/>
            <w:gridSpan w:val="2"/>
            <w:vMerge/>
            <w:vAlign w:val="center"/>
          </w:tcPr>
          <w:p w14:paraId="7F47C822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439" w:type="dxa"/>
            <w:vMerge/>
            <w:vAlign w:val="center"/>
          </w:tcPr>
          <w:p w14:paraId="7FD5C160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439" w:type="dxa"/>
            <w:vMerge/>
            <w:vAlign w:val="center"/>
          </w:tcPr>
          <w:p w14:paraId="466877FC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439" w:type="dxa"/>
            <w:vMerge/>
            <w:vAlign w:val="center"/>
          </w:tcPr>
          <w:p w14:paraId="30CFDEFB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439" w:type="dxa"/>
            <w:vMerge/>
            <w:vAlign w:val="center"/>
          </w:tcPr>
          <w:p w14:paraId="31AA1442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439" w:type="dxa"/>
            <w:vMerge/>
            <w:vAlign w:val="center"/>
          </w:tcPr>
          <w:p w14:paraId="64D7EFFB" w14:textId="77777777" w:rsidR="00D731E8" w:rsidRDefault="00D731E8" w:rsidP="009B6657">
            <w:pPr>
              <w:pStyle w:val="afff7"/>
              <w:jc w:val="center"/>
            </w:pPr>
          </w:p>
        </w:tc>
        <w:tc>
          <w:tcPr>
            <w:tcW w:w="439" w:type="dxa"/>
            <w:vMerge/>
            <w:vAlign w:val="center"/>
          </w:tcPr>
          <w:p w14:paraId="4B1E5F60" w14:textId="77777777" w:rsidR="00D731E8" w:rsidRDefault="00D731E8" w:rsidP="009B6657">
            <w:pPr>
              <w:pStyle w:val="afff7"/>
              <w:jc w:val="center"/>
            </w:pPr>
          </w:p>
        </w:tc>
      </w:tr>
      <w:tr w:rsidR="007A12C7" w14:paraId="6F3C4228" w14:textId="77777777" w:rsidTr="005A368E">
        <w:trPr>
          <w:trHeight w:val="583"/>
        </w:trPr>
        <w:tc>
          <w:tcPr>
            <w:tcW w:w="333" w:type="dxa"/>
            <w:vMerge w:val="restart"/>
            <w:textDirection w:val="btLr"/>
          </w:tcPr>
          <w:p w14:paraId="4A20FC6C" w14:textId="407B9DF0" w:rsidR="007A12C7" w:rsidRPr="00383A34" w:rsidRDefault="0049639C" w:rsidP="00523041">
            <w:pPr>
              <w:pStyle w:val="afff7"/>
              <w:jc w:val="center"/>
            </w:pPr>
            <w:r>
              <w:t>Период исследования I</w:t>
            </w:r>
          </w:p>
        </w:tc>
        <w:tc>
          <w:tcPr>
            <w:tcW w:w="1193" w:type="dxa"/>
            <w:gridSpan w:val="2"/>
          </w:tcPr>
          <w:p w14:paraId="6E80A781" w14:textId="77777777" w:rsidR="007A12C7" w:rsidRDefault="007A12C7" w:rsidP="00523041">
            <w:pPr>
              <w:pStyle w:val="afff7"/>
            </w:pPr>
            <w:proofErr w:type="gramStart"/>
            <w:r>
              <w:t>Госпитали-</w:t>
            </w:r>
            <w:proofErr w:type="spellStart"/>
            <w:r>
              <w:t>зация</w:t>
            </w:r>
            <w:proofErr w:type="spellEnd"/>
            <w:proofErr w:type="gramEnd"/>
          </w:p>
        </w:tc>
        <w:tc>
          <w:tcPr>
            <w:tcW w:w="502" w:type="dxa"/>
            <w:vAlign w:val="center"/>
          </w:tcPr>
          <w:p w14:paraId="58A6EBC2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16AF60E6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1250EDA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Align w:val="center"/>
          </w:tcPr>
          <w:p w14:paraId="65B79CFB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307" w:type="dxa"/>
            <w:vAlign w:val="center"/>
          </w:tcPr>
          <w:p w14:paraId="500E3694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284" w:type="dxa"/>
            <w:vAlign w:val="center"/>
          </w:tcPr>
          <w:p w14:paraId="4C50AD1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708" w:type="dxa"/>
            <w:vAlign w:val="center"/>
          </w:tcPr>
          <w:p w14:paraId="4E0D700C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26" w:type="dxa"/>
            <w:vAlign w:val="center"/>
          </w:tcPr>
          <w:p w14:paraId="74905FA3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Align w:val="center"/>
          </w:tcPr>
          <w:p w14:paraId="61B1E3E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0810025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366" w:type="dxa"/>
            <w:vAlign w:val="center"/>
          </w:tcPr>
          <w:p w14:paraId="6FEF3C24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512" w:type="dxa"/>
            <w:gridSpan w:val="2"/>
            <w:vAlign w:val="center"/>
          </w:tcPr>
          <w:p w14:paraId="47E333D4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Align w:val="center"/>
          </w:tcPr>
          <w:p w14:paraId="7248300B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566802A4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Align w:val="center"/>
          </w:tcPr>
          <w:p w14:paraId="6F3A361A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Align w:val="center"/>
          </w:tcPr>
          <w:p w14:paraId="273A6C32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755919C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78BFC02C" w14:textId="77777777" w:rsidR="007A12C7" w:rsidRDefault="007A12C7" w:rsidP="009B6657">
            <w:pPr>
              <w:pStyle w:val="afff7"/>
              <w:jc w:val="center"/>
            </w:pPr>
          </w:p>
        </w:tc>
      </w:tr>
      <w:tr w:rsidR="007A12C7" w14:paraId="0BC2BE2C" w14:textId="77777777" w:rsidTr="005A368E">
        <w:trPr>
          <w:trHeight w:hRule="exact" w:val="369"/>
        </w:trPr>
        <w:tc>
          <w:tcPr>
            <w:tcW w:w="333" w:type="dxa"/>
            <w:vMerge/>
          </w:tcPr>
          <w:p w14:paraId="7CEF237A" w14:textId="77777777" w:rsidR="007A12C7" w:rsidRDefault="007A12C7" w:rsidP="00523041">
            <w:pPr>
              <w:pStyle w:val="afff7"/>
            </w:pPr>
          </w:p>
        </w:tc>
        <w:tc>
          <w:tcPr>
            <w:tcW w:w="484" w:type="dxa"/>
            <w:vMerge w:val="restart"/>
            <w:textDirection w:val="btLr"/>
          </w:tcPr>
          <w:p w14:paraId="7D3100B8" w14:textId="77777777" w:rsidR="007A12C7" w:rsidRPr="00383A34" w:rsidRDefault="007A12C7" w:rsidP="00523041">
            <w:pPr>
              <w:pStyle w:val="afff7"/>
              <w:jc w:val="center"/>
            </w:pPr>
            <w:r>
              <w:t>Относительное время после приема исследуемого препарата (часы)</w:t>
            </w:r>
          </w:p>
        </w:tc>
        <w:tc>
          <w:tcPr>
            <w:tcW w:w="709" w:type="dxa"/>
          </w:tcPr>
          <w:p w14:paraId="5BF5875B" w14:textId="77777777" w:rsidR="007A12C7" w:rsidRPr="00B50FC5" w:rsidRDefault="007A12C7" w:rsidP="00523041">
            <w:pPr>
              <w:pStyle w:val="afff7"/>
            </w:pPr>
            <w:r>
              <w:t>0.0</w:t>
            </w:r>
          </w:p>
        </w:tc>
        <w:tc>
          <w:tcPr>
            <w:tcW w:w="502" w:type="dxa"/>
            <w:vAlign w:val="center"/>
          </w:tcPr>
          <w:p w14:paraId="7556994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1643363A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2B84053F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Align w:val="center"/>
          </w:tcPr>
          <w:p w14:paraId="02CA01E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07" w:type="dxa"/>
            <w:vAlign w:val="center"/>
          </w:tcPr>
          <w:p w14:paraId="1AB6CCDD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284" w:type="dxa"/>
            <w:vAlign w:val="center"/>
          </w:tcPr>
          <w:p w14:paraId="71DDEFA2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708" w:type="dxa"/>
            <w:vAlign w:val="center"/>
          </w:tcPr>
          <w:p w14:paraId="6A3F174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26" w:type="dxa"/>
            <w:vAlign w:val="center"/>
          </w:tcPr>
          <w:p w14:paraId="116D01B2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Align w:val="center"/>
          </w:tcPr>
          <w:p w14:paraId="1DE6C9A8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9D2EA2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66" w:type="dxa"/>
            <w:vAlign w:val="center"/>
          </w:tcPr>
          <w:p w14:paraId="6B6DB5E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512" w:type="dxa"/>
            <w:gridSpan w:val="2"/>
            <w:vAlign w:val="center"/>
          </w:tcPr>
          <w:p w14:paraId="6AE75F2A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93AB3C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C1004A7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Align w:val="center"/>
          </w:tcPr>
          <w:p w14:paraId="3D8F645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10855C3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Align w:val="center"/>
          </w:tcPr>
          <w:p w14:paraId="77CEE79D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 w:val="restart"/>
            <w:vAlign w:val="center"/>
          </w:tcPr>
          <w:p w14:paraId="579860B4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</w:tr>
      <w:tr w:rsidR="007A12C7" w14:paraId="6DA73542" w14:textId="77777777" w:rsidTr="005A368E">
        <w:trPr>
          <w:trHeight w:hRule="exact" w:val="369"/>
        </w:trPr>
        <w:tc>
          <w:tcPr>
            <w:tcW w:w="333" w:type="dxa"/>
            <w:vMerge/>
          </w:tcPr>
          <w:p w14:paraId="49065D39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84" w:type="dxa"/>
            <w:vMerge/>
          </w:tcPr>
          <w:p w14:paraId="1433393D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709" w:type="dxa"/>
          </w:tcPr>
          <w:p w14:paraId="0C27915C" w14:textId="77777777" w:rsidR="007A12C7" w:rsidRPr="00B50FC5" w:rsidRDefault="007A12C7" w:rsidP="00523041">
            <w:pPr>
              <w:pStyle w:val="afff7"/>
            </w:pPr>
            <w:r>
              <w:t>0.5</w:t>
            </w:r>
          </w:p>
        </w:tc>
        <w:tc>
          <w:tcPr>
            <w:tcW w:w="502" w:type="dxa"/>
            <w:vAlign w:val="center"/>
          </w:tcPr>
          <w:p w14:paraId="650032BD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53A75EF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56F30F8F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5A8B505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07" w:type="dxa"/>
            <w:vAlign w:val="center"/>
          </w:tcPr>
          <w:p w14:paraId="74355303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284" w:type="dxa"/>
            <w:vAlign w:val="center"/>
          </w:tcPr>
          <w:p w14:paraId="3CBE7DE5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708" w:type="dxa"/>
            <w:vAlign w:val="center"/>
          </w:tcPr>
          <w:p w14:paraId="72F091EE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26" w:type="dxa"/>
            <w:vAlign w:val="center"/>
          </w:tcPr>
          <w:p w14:paraId="121B4C34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Align w:val="center"/>
          </w:tcPr>
          <w:p w14:paraId="3C471A5E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ECB59D3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66" w:type="dxa"/>
            <w:vAlign w:val="center"/>
          </w:tcPr>
          <w:p w14:paraId="2A41A6AE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512" w:type="dxa"/>
            <w:gridSpan w:val="2"/>
            <w:vAlign w:val="center"/>
          </w:tcPr>
          <w:p w14:paraId="33A42F70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CBCA77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2C706608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F06FB6C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79E8591D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1AFA98A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/>
            <w:vAlign w:val="center"/>
          </w:tcPr>
          <w:p w14:paraId="2B0804A7" w14:textId="77777777" w:rsidR="007A12C7" w:rsidRDefault="007A12C7" w:rsidP="009B6657">
            <w:pPr>
              <w:pStyle w:val="afff7"/>
              <w:jc w:val="center"/>
            </w:pPr>
          </w:p>
        </w:tc>
      </w:tr>
      <w:tr w:rsidR="007A12C7" w14:paraId="3471CEC5" w14:textId="77777777" w:rsidTr="005A368E">
        <w:trPr>
          <w:trHeight w:hRule="exact" w:val="369"/>
        </w:trPr>
        <w:tc>
          <w:tcPr>
            <w:tcW w:w="333" w:type="dxa"/>
            <w:vMerge/>
          </w:tcPr>
          <w:p w14:paraId="42B326D4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84" w:type="dxa"/>
            <w:vMerge/>
          </w:tcPr>
          <w:p w14:paraId="6DE5649C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709" w:type="dxa"/>
          </w:tcPr>
          <w:p w14:paraId="1451AD76" w14:textId="77777777" w:rsidR="007A12C7" w:rsidRPr="00B50FC5" w:rsidRDefault="007A12C7" w:rsidP="00523041">
            <w:pPr>
              <w:pStyle w:val="afff7"/>
            </w:pPr>
            <w:r>
              <w:t>1.0</w:t>
            </w:r>
          </w:p>
        </w:tc>
        <w:tc>
          <w:tcPr>
            <w:tcW w:w="502" w:type="dxa"/>
            <w:vAlign w:val="center"/>
          </w:tcPr>
          <w:p w14:paraId="1C7833DA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A69FD93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5F31BFE6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Align w:val="center"/>
          </w:tcPr>
          <w:p w14:paraId="129BD00C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07" w:type="dxa"/>
            <w:vAlign w:val="center"/>
          </w:tcPr>
          <w:p w14:paraId="7E8908A3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284" w:type="dxa"/>
            <w:vAlign w:val="center"/>
          </w:tcPr>
          <w:p w14:paraId="6A1D62D4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708" w:type="dxa"/>
            <w:vAlign w:val="center"/>
          </w:tcPr>
          <w:p w14:paraId="0465448C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26" w:type="dxa"/>
            <w:vAlign w:val="center"/>
          </w:tcPr>
          <w:p w14:paraId="3C03670E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Align w:val="center"/>
          </w:tcPr>
          <w:p w14:paraId="699566C4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23944F83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66" w:type="dxa"/>
            <w:vAlign w:val="center"/>
          </w:tcPr>
          <w:p w14:paraId="0BBB140F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512" w:type="dxa"/>
            <w:gridSpan w:val="2"/>
            <w:vAlign w:val="center"/>
          </w:tcPr>
          <w:p w14:paraId="22FD3128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6539DBA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0D6CC60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B6B569E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1FE6B9C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7171BA9E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/>
            <w:vAlign w:val="center"/>
          </w:tcPr>
          <w:p w14:paraId="3311297F" w14:textId="77777777" w:rsidR="007A12C7" w:rsidRDefault="007A12C7" w:rsidP="009B6657">
            <w:pPr>
              <w:pStyle w:val="afff7"/>
              <w:jc w:val="center"/>
            </w:pPr>
          </w:p>
        </w:tc>
      </w:tr>
      <w:tr w:rsidR="007A12C7" w14:paraId="22611C3C" w14:textId="77777777" w:rsidTr="005A368E">
        <w:trPr>
          <w:trHeight w:hRule="exact" w:val="369"/>
        </w:trPr>
        <w:tc>
          <w:tcPr>
            <w:tcW w:w="333" w:type="dxa"/>
            <w:vMerge/>
          </w:tcPr>
          <w:p w14:paraId="0D16290C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84" w:type="dxa"/>
            <w:vMerge/>
          </w:tcPr>
          <w:p w14:paraId="26315DCB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709" w:type="dxa"/>
          </w:tcPr>
          <w:p w14:paraId="4EE80392" w14:textId="77777777" w:rsidR="007A12C7" w:rsidRPr="00B50FC5" w:rsidRDefault="007A12C7" w:rsidP="00523041">
            <w:pPr>
              <w:pStyle w:val="afff7"/>
            </w:pPr>
            <w:r>
              <w:t>1.5</w:t>
            </w:r>
          </w:p>
        </w:tc>
        <w:tc>
          <w:tcPr>
            <w:tcW w:w="502" w:type="dxa"/>
            <w:vAlign w:val="center"/>
          </w:tcPr>
          <w:p w14:paraId="35DDD52D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1A47F0B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54EAA6B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90AE5EB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07" w:type="dxa"/>
            <w:vAlign w:val="center"/>
          </w:tcPr>
          <w:p w14:paraId="422332A0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284" w:type="dxa"/>
            <w:vAlign w:val="center"/>
          </w:tcPr>
          <w:p w14:paraId="5B59FE30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708" w:type="dxa"/>
            <w:vAlign w:val="center"/>
          </w:tcPr>
          <w:p w14:paraId="26795E04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26" w:type="dxa"/>
            <w:vAlign w:val="center"/>
          </w:tcPr>
          <w:p w14:paraId="19188C7B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Align w:val="center"/>
          </w:tcPr>
          <w:p w14:paraId="5DD21A08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03D8C75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66" w:type="dxa"/>
            <w:vAlign w:val="center"/>
          </w:tcPr>
          <w:p w14:paraId="34423F65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512" w:type="dxa"/>
            <w:gridSpan w:val="2"/>
            <w:vAlign w:val="center"/>
          </w:tcPr>
          <w:p w14:paraId="6C86C5D4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960427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CE1963B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54D4395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0265F0F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5B197134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/>
            <w:vAlign w:val="center"/>
          </w:tcPr>
          <w:p w14:paraId="7A18BEEA" w14:textId="77777777" w:rsidR="007A12C7" w:rsidRDefault="007A12C7" w:rsidP="009B6657">
            <w:pPr>
              <w:pStyle w:val="afff7"/>
              <w:jc w:val="center"/>
            </w:pPr>
          </w:p>
        </w:tc>
      </w:tr>
      <w:tr w:rsidR="007A12C7" w14:paraId="48368DEC" w14:textId="77777777" w:rsidTr="005A368E">
        <w:trPr>
          <w:trHeight w:hRule="exact" w:val="369"/>
        </w:trPr>
        <w:tc>
          <w:tcPr>
            <w:tcW w:w="333" w:type="dxa"/>
            <w:vMerge/>
          </w:tcPr>
          <w:p w14:paraId="0284DBC7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84" w:type="dxa"/>
            <w:vMerge/>
          </w:tcPr>
          <w:p w14:paraId="3DF01AB0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709" w:type="dxa"/>
          </w:tcPr>
          <w:p w14:paraId="3F3CB106" w14:textId="77777777" w:rsidR="007A12C7" w:rsidRPr="009C6A9F" w:rsidRDefault="007A12C7" w:rsidP="00523041">
            <w:pPr>
              <w:pStyle w:val="afff7"/>
            </w:pPr>
            <w:r>
              <w:t>2.0</w:t>
            </w:r>
          </w:p>
        </w:tc>
        <w:tc>
          <w:tcPr>
            <w:tcW w:w="502" w:type="dxa"/>
            <w:vAlign w:val="center"/>
          </w:tcPr>
          <w:p w14:paraId="166010EB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7E75C3C3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6E3F91E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Align w:val="center"/>
          </w:tcPr>
          <w:p w14:paraId="72D8AF50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07" w:type="dxa"/>
            <w:vAlign w:val="center"/>
          </w:tcPr>
          <w:p w14:paraId="7DCA91D6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284" w:type="dxa"/>
            <w:vAlign w:val="center"/>
          </w:tcPr>
          <w:p w14:paraId="5F49AFA8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708" w:type="dxa"/>
            <w:vAlign w:val="center"/>
          </w:tcPr>
          <w:p w14:paraId="28E4B60C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26" w:type="dxa"/>
            <w:vAlign w:val="center"/>
          </w:tcPr>
          <w:p w14:paraId="6928A10E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Align w:val="center"/>
          </w:tcPr>
          <w:p w14:paraId="56B786DA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59BD4132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66" w:type="dxa"/>
            <w:vAlign w:val="center"/>
          </w:tcPr>
          <w:p w14:paraId="4C7AF980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512" w:type="dxa"/>
            <w:gridSpan w:val="2"/>
            <w:vAlign w:val="center"/>
          </w:tcPr>
          <w:p w14:paraId="24C2714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5280791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25B298CA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F9C35A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6C3315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7947CE9C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/>
            <w:vAlign w:val="center"/>
          </w:tcPr>
          <w:p w14:paraId="52CE1CE0" w14:textId="77777777" w:rsidR="007A12C7" w:rsidRDefault="007A12C7" w:rsidP="009B6657">
            <w:pPr>
              <w:pStyle w:val="afff7"/>
              <w:jc w:val="center"/>
            </w:pPr>
          </w:p>
        </w:tc>
      </w:tr>
      <w:tr w:rsidR="007A12C7" w14:paraId="55369EAB" w14:textId="77777777" w:rsidTr="005A368E">
        <w:trPr>
          <w:trHeight w:hRule="exact" w:val="369"/>
        </w:trPr>
        <w:tc>
          <w:tcPr>
            <w:tcW w:w="333" w:type="dxa"/>
            <w:vMerge/>
          </w:tcPr>
          <w:p w14:paraId="6FEF7AB0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84" w:type="dxa"/>
            <w:vMerge/>
          </w:tcPr>
          <w:p w14:paraId="5142979D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709" w:type="dxa"/>
          </w:tcPr>
          <w:p w14:paraId="02BF4E9C" w14:textId="77777777" w:rsidR="007A12C7" w:rsidRPr="009C6A9F" w:rsidRDefault="007A12C7" w:rsidP="00523041">
            <w:pPr>
              <w:pStyle w:val="afff7"/>
            </w:pPr>
            <w:r>
              <w:t>3.0</w:t>
            </w:r>
          </w:p>
        </w:tc>
        <w:tc>
          <w:tcPr>
            <w:tcW w:w="502" w:type="dxa"/>
            <w:vAlign w:val="center"/>
          </w:tcPr>
          <w:p w14:paraId="003771B8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A12586A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5CD6D0AA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80FE47F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07" w:type="dxa"/>
            <w:vAlign w:val="center"/>
          </w:tcPr>
          <w:p w14:paraId="54BDB4B3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284" w:type="dxa"/>
            <w:vAlign w:val="center"/>
          </w:tcPr>
          <w:p w14:paraId="0CCA2BB2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708" w:type="dxa"/>
            <w:vAlign w:val="center"/>
          </w:tcPr>
          <w:p w14:paraId="42FAF806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26" w:type="dxa"/>
            <w:vAlign w:val="center"/>
          </w:tcPr>
          <w:p w14:paraId="3109C60A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Align w:val="center"/>
          </w:tcPr>
          <w:p w14:paraId="5EFF2886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7DC2940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66" w:type="dxa"/>
            <w:vAlign w:val="center"/>
          </w:tcPr>
          <w:p w14:paraId="2CB62B0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512" w:type="dxa"/>
            <w:gridSpan w:val="2"/>
            <w:vAlign w:val="center"/>
          </w:tcPr>
          <w:p w14:paraId="639DC538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6A3E41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8720BAA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5A365345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71256816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3171505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/>
            <w:vAlign w:val="center"/>
          </w:tcPr>
          <w:p w14:paraId="678E3290" w14:textId="77777777" w:rsidR="007A12C7" w:rsidRDefault="007A12C7" w:rsidP="009B6657">
            <w:pPr>
              <w:pStyle w:val="afff7"/>
              <w:jc w:val="center"/>
            </w:pPr>
          </w:p>
        </w:tc>
      </w:tr>
      <w:tr w:rsidR="007A12C7" w14:paraId="5EB6B4C4" w14:textId="77777777" w:rsidTr="005A368E">
        <w:trPr>
          <w:trHeight w:hRule="exact" w:val="369"/>
        </w:trPr>
        <w:tc>
          <w:tcPr>
            <w:tcW w:w="333" w:type="dxa"/>
            <w:vMerge/>
          </w:tcPr>
          <w:p w14:paraId="2B71F697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84" w:type="dxa"/>
            <w:vMerge/>
          </w:tcPr>
          <w:p w14:paraId="4E0DCAFB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709" w:type="dxa"/>
          </w:tcPr>
          <w:p w14:paraId="0230EE02" w14:textId="77777777" w:rsidR="007A12C7" w:rsidRPr="009C6A9F" w:rsidRDefault="007A12C7" w:rsidP="00523041">
            <w:pPr>
              <w:pStyle w:val="afff7"/>
            </w:pPr>
            <w:r>
              <w:t>3.5</w:t>
            </w:r>
          </w:p>
        </w:tc>
        <w:tc>
          <w:tcPr>
            <w:tcW w:w="502" w:type="dxa"/>
            <w:vAlign w:val="center"/>
          </w:tcPr>
          <w:p w14:paraId="2A2768A4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4E631F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E17F87F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8A4EE3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07" w:type="dxa"/>
            <w:vAlign w:val="center"/>
          </w:tcPr>
          <w:p w14:paraId="3A5371CC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284" w:type="dxa"/>
            <w:vAlign w:val="center"/>
          </w:tcPr>
          <w:p w14:paraId="2E417355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708" w:type="dxa"/>
            <w:vAlign w:val="center"/>
          </w:tcPr>
          <w:p w14:paraId="1FF23DA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26" w:type="dxa"/>
            <w:vAlign w:val="center"/>
          </w:tcPr>
          <w:p w14:paraId="2B33E4DE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Align w:val="center"/>
          </w:tcPr>
          <w:p w14:paraId="00DFF125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2A32B96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66" w:type="dxa"/>
            <w:vAlign w:val="center"/>
          </w:tcPr>
          <w:p w14:paraId="76FFC7FC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512" w:type="dxa"/>
            <w:gridSpan w:val="2"/>
            <w:vAlign w:val="center"/>
          </w:tcPr>
          <w:p w14:paraId="4DA807E5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243A94B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8C27890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17980FBF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FA0C74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160A1E81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/>
            <w:vAlign w:val="center"/>
          </w:tcPr>
          <w:p w14:paraId="1D40EC52" w14:textId="77777777" w:rsidR="007A12C7" w:rsidRDefault="007A12C7" w:rsidP="009B6657">
            <w:pPr>
              <w:pStyle w:val="afff7"/>
              <w:jc w:val="center"/>
            </w:pPr>
          </w:p>
        </w:tc>
      </w:tr>
      <w:tr w:rsidR="007A12C7" w14:paraId="6A5575F1" w14:textId="77777777" w:rsidTr="005A368E">
        <w:trPr>
          <w:trHeight w:hRule="exact" w:val="369"/>
        </w:trPr>
        <w:tc>
          <w:tcPr>
            <w:tcW w:w="333" w:type="dxa"/>
            <w:vMerge/>
          </w:tcPr>
          <w:p w14:paraId="2241BF23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84" w:type="dxa"/>
            <w:vMerge/>
          </w:tcPr>
          <w:p w14:paraId="4F4E65D3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709" w:type="dxa"/>
          </w:tcPr>
          <w:p w14:paraId="0DA52DC4" w14:textId="77777777" w:rsidR="007A12C7" w:rsidRPr="009C6A9F" w:rsidRDefault="007A12C7" w:rsidP="00523041">
            <w:pPr>
              <w:pStyle w:val="afff7"/>
            </w:pPr>
            <w:r>
              <w:t>4.0</w:t>
            </w:r>
          </w:p>
        </w:tc>
        <w:tc>
          <w:tcPr>
            <w:tcW w:w="502" w:type="dxa"/>
            <w:vAlign w:val="center"/>
          </w:tcPr>
          <w:p w14:paraId="14D97114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74D3BA92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79A9569E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Align w:val="center"/>
          </w:tcPr>
          <w:p w14:paraId="706CD4AC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07" w:type="dxa"/>
            <w:vAlign w:val="center"/>
          </w:tcPr>
          <w:p w14:paraId="1A27AC45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284" w:type="dxa"/>
            <w:vAlign w:val="center"/>
          </w:tcPr>
          <w:p w14:paraId="7F088830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708" w:type="dxa"/>
            <w:vAlign w:val="center"/>
          </w:tcPr>
          <w:p w14:paraId="055D9154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26" w:type="dxa"/>
            <w:vAlign w:val="center"/>
          </w:tcPr>
          <w:p w14:paraId="719CE89A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Align w:val="center"/>
          </w:tcPr>
          <w:p w14:paraId="2B9458C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751E957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66" w:type="dxa"/>
            <w:vAlign w:val="center"/>
          </w:tcPr>
          <w:p w14:paraId="3158175F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512" w:type="dxa"/>
            <w:gridSpan w:val="2"/>
            <w:vAlign w:val="center"/>
          </w:tcPr>
          <w:p w14:paraId="1B85732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99F5843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2109EBEB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14AC473A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0354008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5E64315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/>
            <w:vAlign w:val="center"/>
          </w:tcPr>
          <w:p w14:paraId="6DA83DBD" w14:textId="77777777" w:rsidR="007A12C7" w:rsidRDefault="007A12C7" w:rsidP="009B6657">
            <w:pPr>
              <w:pStyle w:val="afff7"/>
              <w:jc w:val="center"/>
            </w:pPr>
          </w:p>
        </w:tc>
      </w:tr>
      <w:tr w:rsidR="007A12C7" w14:paraId="355AD677" w14:textId="77777777" w:rsidTr="005A368E">
        <w:trPr>
          <w:trHeight w:hRule="exact" w:val="369"/>
        </w:trPr>
        <w:tc>
          <w:tcPr>
            <w:tcW w:w="333" w:type="dxa"/>
            <w:vMerge/>
          </w:tcPr>
          <w:p w14:paraId="6B9A892C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84" w:type="dxa"/>
            <w:vMerge/>
          </w:tcPr>
          <w:p w14:paraId="228D4908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709" w:type="dxa"/>
          </w:tcPr>
          <w:p w14:paraId="21378F0D" w14:textId="77777777" w:rsidR="007A12C7" w:rsidRPr="009C6A9F" w:rsidRDefault="007A12C7" w:rsidP="00523041">
            <w:pPr>
              <w:pStyle w:val="afff7"/>
            </w:pPr>
            <w:r>
              <w:t>4.5</w:t>
            </w:r>
          </w:p>
        </w:tc>
        <w:tc>
          <w:tcPr>
            <w:tcW w:w="502" w:type="dxa"/>
            <w:vAlign w:val="center"/>
          </w:tcPr>
          <w:p w14:paraId="6B77A2B6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7AA1AC6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3D2051C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2B1ABB38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07" w:type="dxa"/>
            <w:vAlign w:val="center"/>
          </w:tcPr>
          <w:p w14:paraId="3B8D281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284" w:type="dxa"/>
            <w:vAlign w:val="center"/>
          </w:tcPr>
          <w:p w14:paraId="3147BE8B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708" w:type="dxa"/>
            <w:vAlign w:val="center"/>
          </w:tcPr>
          <w:p w14:paraId="28659936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26" w:type="dxa"/>
            <w:vAlign w:val="center"/>
          </w:tcPr>
          <w:p w14:paraId="5CB387BB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Align w:val="center"/>
          </w:tcPr>
          <w:p w14:paraId="6E6AE5FA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160587E2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66" w:type="dxa"/>
            <w:vAlign w:val="center"/>
          </w:tcPr>
          <w:p w14:paraId="6D3A977B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512" w:type="dxa"/>
            <w:gridSpan w:val="2"/>
            <w:vAlign w:val="center"/>
          </w:tcPr>
          <w:p w14:paraId="7BD2343A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A2AA0A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0625C84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8842E16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1E8DEAE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1DB38724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/>
            <w:vAlign w:val="center"/>
          </w:tcPr>
          <w:p w14:paraId="0B541FF6" w14:textId="77777777" w:rsidR="007A12C7" w:rsidRDefault="007A12C7" w:rsidP="009B6657">
            <w:pPr>
              <w:pStyle w:val="afff7"/>
              <w:jc w:val="center"/>
            </w:pPr>
          </w:p>
        </w:tc>
      </w:tr>
      <w:tr w:rsidR="007A12C7" w14:paraId="2E4AE3D0" w14:textId="77777777" w:rsidTr="005A368E">
        <w:trPr>
          <w:trHeight w:hRule="exact" w:val="369"/>
        </w:trPr>
        <w:tc>
          <w:tcPr>
            <w:tcW w:w="333" w:type="dxa"/>
            <w:vMerge/>
          </w:tcPr>
          <w:p w14:paraId="78E2729C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84" w:type="dxa"/>
            <w:vMerge/>
          </w:tcPr>
          <w:p w14:paraId="2253D3A5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709" w:type="dxa"/>
          </w:tcPr>
          <w:p w14:paraId="04EB15EB" w14:textId="77777777" w:rsidR="007A12C7" w:rsidRPr="009C6A9F" w:rsidRDefault="007A12C7" w:rsidP="00523041">
            <w:pPr>
              <w:pStyle w:val="afff7"/>
            </w:pPr>
            <w:r>
              <w:t>5.0</w:t>
            </w:r>
          </w:p>
        </w:tc>
        <w:tc>
          <w:tcPr>
            <w:tcW w:w="502" w:type="dxa"/>
            <w:vAlign w:val="center"/>
          </w:tcPr>
          <w:p w14:paraId="49B49BF5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0CFD9B3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0DF7DBF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8E7DA70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07" w:type="dxa"/>
            <w:vAlign w:val="center"/>
          </w:tcPr>
          <w:p w14:paraId="41B3AA3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284" w:type="dxa"/>
            <w:vAlign w:val="center"/>
          </w:tcPr>
          <w:p w14:paraId="2494F9C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708" w:type="dxa"/>
            <w:vAlign w:val="center"/>
          </w:tcPr>
          <w:p w14:paraId="023F61A6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26" w:type="dxa"/>
            <w:vAlign w:val="center"/>
          </w:tcPr>
          <w:p w14:paraId="5491D7AC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Align w:val="center"/>
          </w:tcPr>
          <w:p w14:paraId="7A0BCE6E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1FB46DA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66" w:type="dxa"/>
            <w:vAlign w:val="center"/>
          </w:tcPr>
          <w:p w14:paraId="0FD9DA76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512" w:type="dxa"/>
            <w:gridSpan w:val="2"/>
            <w:vAlign w:val="center"/>
          </w:tcPr>
          <w:p w14:paraId="339E9C5D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6E157CD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DF24044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1986705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EB4D71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AACC157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/>
            <w:vAlign w:val="center"/>
          </w:tcPr>
          <w:p w14:paraId="2081CAB9" w14:textId="77777777" w:rsidR="007A12C7" w:rsidRDefault="007A12C7" w:rsidP="009B6657">
            <w:pPr>
              <w:pStyle w:val="afff7"/>
              <w:jc w:val="center"/>
            </w:pPr>
          </w:p>
        </w:tc>
      </w:tr>
      <w:tr w:rsidR="007A12C7" w14:paraId="7F6F1D7D" w14:textId="77777777" w:rsidTr="005A368E">
        <w:trPr>
          <w:trHeight w:hRule="exact" w:val="369"/>
        </w:trPr>
        <w:tc>
          <w:tcPr>
            <w:tcW w:w="333" w:type="dxa"/>
            <w:vMerge/>
          </w:tcPr>
          <w:p w14:paraId="0A127CC8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84" w:type="dxa"/>
            <w:vMerge/>
          </w:tcPr>
          <w:p w14:paraId="0249AC73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709" w:type="dxa"/>
          </w:tcPr>
          <w:p w14:paraId="5F695632" w14:textId="77777777" w:rsidR="007A12C7" w:rsidRPr="009C6A9F" w:rsidRDefault="007A12C7" w:rsidP="00523041">
            <w:pPr>
              <w:pStyle w:val="afff7"/>
            </w:pPr>
            <w:r>
              <w:t>6.0</w:t>
            </w:r>
          </w:p>
        </w:tc>
        <w:tc>
          <w:tcPr>
            <w:tcW w:w="502" w:type="dxa"/>
            <w:vAlign w:val="center"/>
          </w:tcPr>
          <w:p w14:paraId="671CB2A0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52FD9BA3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6488B30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8109B84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07" w:type="dxa"/>
            <w:vAlign w:val="center"/>
          </w:tcPr>
          <w:p w14:paraId="002AB9B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284" w:type="dxa"/>
            <w:vAlign w:val="center"/>
          </w:tcPr>
          <w:p w14:paraId="0223AC7A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708" w:type="dxa"/>
            <w:vAlign w:val="center"/>
          </w:tcPr>
          <w:p w14:paraId="2D9C75A0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26" w:type="dxa"/>
            <w:vAlign w:val="center"/>
          </w:tcPr>
          <w:p w14:paraId="665950E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Align w:val="center"/>
          </w:tcPr>
          <w:p w14:paraId="0B81AD6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8E65E2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66" w:type="dxa"/>
            <w:vAlign w:val="center"/>
          </w:tcPr>
          <w:p w14:paraId="08B5C852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512" w:type="dxa"/>
            <w:gridSpan w:val="2"/>
            <w:vAlign w:val="center"/>
          </w:tcPr>
          <w:p w14:paraId="40D2AB56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D03C8E6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53F0468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1D98F68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10357BD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EDCE429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/>
            <w:vAlign w:val="center"/>
          </w:tcPr>
          <w:p w14:paraId="2B29D8CE" w14:textId="77777777" w:rsidR="007A12C7" w:rsidRDefault="007A12C7" w:rsidP="009B6657">
            <w:pPr>
              <w:pStyle w:val="afff7"/>
              <w:jc w:val="center"/>
            </w:pPr>
          </w:p>
        </w:tc>
      </w:tr>
      <w:tr w:rsidR="007A12C7" w14:paraId="5B816283" w14:textId="77777777" w:rsidTr="005A368E">
        <w:trPr>
          <w:trHeight w:hRule="exact" w:val="369"/>
        </w:trPr>
        <w:tc>
          <w:tcPr>
            <w:tcW w:w="333" w:type="dxa"/>
            <w:vMerge/>
          </w:tcPr>
          <w:p w14:paraId="64CB4FA0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84" w:type="dxa"/>
            <w:vMerge/>
          </w:tcPr>
          <w:p w14:paraId="66BA99D8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709" w:type="dxa"/>
          </w:tcPr>
          <w:p w14:paraId="1FACE2D1" w14:textId="77777777" w:rsidR="007A12C7" w:rsidRPr="009C6A9F" w:rsidRDefault="007A12C7" w:rsidP="00523041">
            <w:pPr>
              <w:pStyle w:val="afff7"/>
            </w:pPr>
            <w:r>
              <w:t>8.0</w:t>
            </w:r>
          </w:p>
        </w:tc>
        <w:tc>
          <w:tcPr>
            <w:tcW w:w="502" w:type="dxa"/>
            <w:vAlign w:val="center"/>
          </w:tcPr>
          <w:p w14:paraId="46861C4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21F6C986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139DE05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2AB4281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07" w:type="dxa"/>
            <w:vAlign w:val="center"/>
          </w:tcPr>
          <w:p w14:paraId="5C730D4A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284" w:type="dxa"/>
            <w:vAlign w:val="center"/>
          </w:tcPr>
          <w:p w14:paraId="44D1B14A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708" w:type="dxa"/>
            <w:vAlign w:val="center"/>
          </w:tcPr>
          <w:p w14:paraId="3B8B42D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26" w:type="dxa"/>
            <w:vAlign w:val="center"/>
          </w:tcPr>
          <w:p w14:paraId="688F2B15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Align w:val="center"/>
          </w:tcPr>
          <w:p w14:paraId="5774B8B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3DE460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66" w:type="dxa"/>
            <w:vAlign w:val="center"/>
          </w:tcPr>
          <w:p w14:paraId="713056D2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512" w:type="dxa"/>
            <w:gridSpan w:val="2"/>
            <w:vAlign w:val="center"/>
          </w:tcPr>
          <w:p w14:paraId="667FBAE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D3269F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2218031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E3B8BCF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1D6F40BE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501389DF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/>
            <w:vAlign w:val="center"/>
          </w:tcPr>
          <w:p w14:paraId="189D097B" w14:textId="77777777" w:rsidR="007A12C7" w:rsidRDefault="007A12C7" w:rsidP="009B6657">
            <w:pPr>
              <w:pStyle w:val="afff7"/>
              <w:jc w:val="center"/>
            </w:pPr>
          </w:p>
        </w:tc>
      </w:tr>
      <w:tr w:rsidR="007A12C7" w14:paraId="16B8C065" w14:textId="77777777" w:rsidTr="005A368E">
        <w:trPr>
          <w:trHeight w:hRule="exact" w:val="369"/>
        </w:trPr>
        <w:tc>
          <w:tcPr>
            <w:tcW w:w="333" w:type="dxa"/>
            <w:vMerge/>
          </w:tcPr>
          <w:p w14:paraId="0DAD2997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84" w:type="dxa"/>
            <w:vMerge/>
          </w:tcPr>
          <w:p w14:paraId="47212BD8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709" w:type="dxa"/>
          </w:tcPr>
          <w:p w14:paraId="5E9BDAD4" w14:textId="77777777" w:rsidR="007A12C7" w:rsidRPr="009C6A9F" w:rsidRDefault="007A12C7" w:rsidP="00523041">
            <w:pPr>
              <w:pStyle w:val="afff7"/>
            </w:pPr>
            <w:r>
              <w:t>10.0</w:t>
            </w:r>
          </w:p>
        </w:tc>
        <w:tc>
          <w:tcPr>
            <w:tcW w:w="502" w:type="dxa"/>
            <w:vAlign w:val="center"/>
          </w:tcPr>
          <w:p w14:paraId="1C26DD4C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1A045DC4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48DE1AD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217698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07" w:type="dxa"/>
            <w:vAlign w:val="center"/>
          </w:tcPr>
          <w:p w14:paraId="173895BF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284" w:type="dxa"/>
            <w:vAlign w:val="center"/>
          </w:tcPr>
          <w:p w14:paraId="70D58638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708" w:type="dxa"/>
            <w:vAlign w:val="center"/>
          </w:tcPr>
          <w:p w14:paraId="4A8AF746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26" w:type="dxa"/>
            <w:vAlign w:val="center"/>
          </w:tcPr>
          <w:p w14:paraId="503D05AE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Align w:val="center"/>
          </w:tcPr>
          <w:p w14:paraId="500FC87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88A586C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66" w:type="dxa"/>
            <w:vAlign w:val="center"/>
          </w:tcPr>
          <w:p w14:paraId="3E6EDCE2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512" w:type="dxa"/>
            <w:gridSpan w:val="2"/>
            <w:vAlign w:val="center"/>
          </w:tcPr>
          <w:p w14:paraId="3E1CA60A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C1AA29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54DCC70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4CC7D10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23E68BA8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5E887263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/>
            <w:vAlign w:val="center"/>
          </w:tcPr>
          <w:p w14:paraId="33992F4F" w14:textId="77777777" w:rsidR="007A12C7" w:rsidRDefault="007A12C7" w:rsidP="009B6657">
            <w:pPr>
              <w:pStyle w:val="afff7"/>
              <w:jc w:val="center"/>
            </w:pPr>
          </w:p>
        </w:tc>
      </w:tr>
      <w:tr w:rsidR="007A12C7" w14:paraId="7225A824" w14:textId="77777777" w:rsidTr="005A368E">
        <w:trPr>
          <w:trHeight w:hRule="exact" w:val="369"/>
        </w:trPr>
        <w:tc>
          <w:tcPr>
            <w:tcW w:w="333" w:type="dxa"/>
            <w:vMerge/>
          </w:tcPr>
          <w:p w14:paraId="48B99C3C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84" w:type="dxa"/>
            <w:vMerge/>
          </w:tcPr>
          <w:p w14:paraId="13AB96D2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709" w:type="dxa"/>
          </w:tcPr>
          <w:p w14:paraId="38C5B4C8" w14:textId="77777777" w:rsidR="007A12C7" w:rsidRPr="009C6A9F" w:rsidRDefault="007A12C7" w:rsidP="00523041">
            <w:pPr>
              <w:pStyle w:val="afff7"/>
            </w:pPr>
            <w:r>
              <w:t>12.0</w:t>
            </w:r>
          </w:p>
        </w:tc>
        <w:tc>
          <w:tcPr>
            <w:tcW w:w="502" w:type="dxa"/>
            <w:vAlign w:val="center"/>
          </w:tcPr>
          <w:p w14:paraId="13B522DE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270759B2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008BA3C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9DD6EF5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07" w:type="dxa"/>
            <w:vAlign w:val="center"/>
          </w:tcPr>
          <w:p w14:paraId="4EF67AB4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284" w:type="dxa"/>
            <w:vAlign w:val="center"/>
          </w:tcPr>
          <w:p w14:paraId="60CE331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708" w:type="dxa"/>
            <w:vAlign w:val="center"/>
          </w:tcPr>
          <w:p w14:paraId="618AE22E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26" w:type="dxa"/>
            <w:vAlign w:val="center"/>
          </w:tcPr>
          <w:p w14:paraId="2813DCF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Align w:val="center"/>
          </w:tcPr>
          <w:p w14:paraId="1D110344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0B71422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66" w:type="dxa"/>
            <w:vAlign w:val="center"/>
          </w:tcPr>
          <w:p w14:paraId="7A8C1A50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512" w:type="dxa"/>
            <w:gridSpan w:val="2"/>
            <w:vAlign w:val="center"/>
          </w:tcPr>
          <w:p w14:paraId="6BDA7794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72A672C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70C4C6F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8110216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F89ED9E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796DA840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/>
            <w:vAlign w:val="center"/>
          </w:tcPr>
          <w:p w14:paraId="7EDCA7FE" w14:textId="77777777" w:rsidR="007A12C7" w:rsidRDefault="007A12C7" w:rsidP="009B6657">
            <w:pPr>
              <w:pStyle w:val="afff7"/>
              <w:jc w:val="center"/>
            </w:pPr>
          </w:p>
        </w:tc>
      </w:tr>
      <w:tr w:rsidR="007A12C7" w14:paraId="39745FB5" w14:textId="77777777" w:rsidTr="005A368E">
        <w:trPr>
          <w:trHeight w:hRule="exact" w:val="369"/>
        </w:trPr>
        <w:tc>
          <w:tcPr>
            <w:tcW w:w="333" w:type="dxa"/>
            <w:vMerge/>
          </w:tcPr>
          <w:p w14:paraId="29B06A6F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84" w:type="dxa"/>
            <w:vMerge/>
          </w:tcPr>
          <w:p w14:paraId="6FEFF9D1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709" w:type="dxa"/>
          </w:tcPr>
          <w:p w14:paraId="644FAA6E" w14:textId="77777777" w:rsidR="007A12C7" w:rsidRDefault="007A12C7" w:rsidP="00523041">
            <w:pPr>
              <w:pStyle w:val="afff7"/>
            </w:pPr>
            <w:r>
              <w:t>16.0</w:t>
            </w:r>
          </w:p>
        </w:tc>
        <w:tc>
          <w:tcPr>
            <w:tcW w:w="502" w:type="dxa"/>
            <w:vAlign w:val="center"/>
          </w:tcPr>
          <w:p w14:paraId="5F4A203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9C1D6A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5C54E995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Align w:val="center"/>
          </w:tcPr>
          <w:p w14:paraId="4091F150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307" w:type="dxa"/>
            <w:vAlign w:val="center"/>
          </w:tcPr>
          <w:p w14:paraId="39E37164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284" w:type="dxa"/>
            <w:vAlign w:val="center"/>
          </w:tcPr>
          <w:p w14:paraId="6581CF4F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708" w:type="dxa"/>
            <w:vAlign w:val="center"/>
          </w:tcPr>
          <w:p w14:paraId="3FFAFC9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26" w:type="dxa"/>
            <w:vAlign w:val="center"/>
          </w:tcPr>
          <w:p w14:paraId="1AB80B9D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Align w:val="center"/>
          </w:tcPr>
          <w:p w14:paraId="21A23DB6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8262104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66" w:type="dxa"/>
            <w:vAlign w:val="center"/>
          </w:tcPr>
          <w:p w14:paraId="19CD959C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512" w:type="dxa"/>
            <w:gridSpan w:val="2"/>
            <w:vAlign w:val="center"/>
          </w:tcPr>
          <w:p w14:paraId="7EF13E83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7F8145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53300A1E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7500FE8E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2328FBD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28C10CC5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/>
            <w:vAlign w:val="center"/>
          </w:tcPr>
          <w:p w14:paraId="1113A382" w14:textId="77777777" w:rsidR="007A12C7" w:rsidRDefault="007A12C7" w:rsidP="009B6657">
            <w:pPr>
              <w:pStyle w:val="afff7"/>
              <w:jc w:val="center"/>
            </w:pPr>
          </w:p>
        </w:tc>
      </w:tr>
      <w:tr w:rsidR="007A12C7" w14:paraId="618872BB" w14:textId="77777777" w:rsidTr="005A368E">
        <w:trPr>
          <w:trHeight w:hRule="exact" w:val="369"/>
        </w:trPr>
        <w:tc>
          <w:tcPr>
            <w:tcW w:w="333" w:type="dxa"/>
            <w:vMerge/>
          </w:tcPr>
          <w:p w14:paraId="40888669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84" w:type="dxa"/>
            <w:vMerge/>
          </w:tcPr>
          <w:p w14:paraId="509933F3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709" w:type="dxa"/>
          </w:tcPr>
          <w:p w14:paraId="206AC7E6" w14:textId="77777777" w:rsidR="007A12C7" w:rsidRPr="009C6A9F" w:rsidRDefault="007A12C7" w:rsidP="00523041">
            <w:pPr>
              <w:pStyle w:val="afff7"/>
            </w:pPr>
            <w:r>
              <w:t>24.0</w:t>
            </w:r>
          </w:p>
        </w:tc>
        <w:tc>
          <w:tcPr>
            <w:tcW w:w="502" w:type="dxa"/>
            <w:vAlign w:val="center"/>
          </w:tcPr>
          <w:p w14:paraId="3B837522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D31642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2ADB2A78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Align w:val="center"/>
          </w:tcPr>
          <w:p w14:paraId="34F90753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307" w:type="dxa"/>
            <w:vAlign w:val="center"/>
          </w:tcPr>
          <w:p w14:paraId="509ACACD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284" w:type="dxa"/>
            <w:vAlign w:val="center"/>
          </w:tcPr>
          <w:p w14:paraId="5D62F788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708" w:type="dxa"/>
            <w:vAlign w:val="center"/>
          </w:tcPr>
          <w:p w14:paraId="38BF0D2D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26" w:type="dxa"/>
            <w:vAlign w:val="center"/>
          </w:tcPr>
          <w:p w14:paraId="146938FD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Align w:val="center"/>
          </w:tcPr>
          <w:p w14:paraId="23BBF9E2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7D6E20E0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66" w:type="dxa"/>
            <w:vAlign w:val="center"/>
          </w:tcPr>
          <w:p w14:paraId="04F0200C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512" w:type="dxa"/>
            <w:gridSpan w:val="2"/>
            <w:vAlign w:val="center"/>
          </w:tcPr>
          <w:p w14:paraId="0B0A2AC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2017D38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D1AEDEF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1D26C863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73E23A4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8E2BE76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/>
            <w:vAlign w:val="center"/>
          </w:tcPr>
          <w:p w14:paraId="3DB19AB2" w14:textId="77777777" w:rsidR="007A12C7" w:rsidRDefault="007A12C7" w:rsidP="009B6657">
            <w:pPr>
              <w:pStyle w:val="afff7"/>
              <w:jc w:val="center"/>
            </w:pPr>
          </w:p>
        </w:tc>
      </w:tr>
      <w:tr w:rsidR="007A12C7" w14:paraId="3B088A62" w14:textId="77777777" w:rsidTr="005A368E">
        <w:trPr>
          <w:trHeight w:hRule="exact" w:val="369"/>
        </w:trPr>
        <w:tc>
          <w:tcPr>
            <w:tcW w:w="333" w:type="dxa"/>
            <w:vMerge/>
          </w:tcPr>
          <w:p w14:paraId="4AA6687E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84" w:type="dxa"/>
            <w:vMerge/>
          </w:tcPr>
          <w:p w14:paraId="6D038D93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709" w:type="dxa"/>
          </w:tcPr>
          <w:p w14:paraId="3C5B3E82" w14:textId="77777777" w:rsidR="007A12C7" w:rsidRPr="009C6A9F" w:rsidRDefault="007A12C7" w:rsidP="00523041">
            <w:pPr>
              <w:pStyle w:val="afff7"/>
            </w:pPr>
            <w:r>
              <w:t>36.0</w:t>
            </w:r>
          </w:p>
        </w:tc>
        <w:tc>
          <w:tcPr>
            <w:tcW w:w="502" w:type="dxa"/>
            <w:vAlign w:val="center"/>
          </w:tcPr>
          <w:p w14:paraId="1379CFAE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321008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41D3AD7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Align w:val="center"/>
          </w:tcPr>
          <w:p w14:paraId="50672C1C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307" w:type="dxa"/>
            <w:vAlign w:val="center"/>
          </w:tcPr>
          <w:p w14:paraId="21141E7E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284" w:type="dxa"/>
            <w:vAlign w:val="center"/>
          </w:tcPr>
          <w:p w14:paraId="1BE285F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708" w:type="dxa"/>
            <w:vAlign w:val="center"/>
          </w:tcPr>
          <w:p w14:paraId="5C3A256D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26" w:type="dxa"/>
            <w:vAlign w:val="center"/>
          </w:tcPr>
          <w:p w14:paraId="3DBAB87D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Align w:val="center"/>
          </w:tcPr>
          <w:p w14:paraId="3F4470D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FA9FBB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66" w:type="dxa"/>
            <w:vAlign w:val="center"/>
          </w:tcPr>
          <w:p w14:paraId="772A6EDF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512" w:type="dxa"/>
            <w:gridSpan w:val="2"/>
            <w:vAlign w:val="center"/>
          </w:tcPr>
          <w:p w14:paraId="31EC6796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554EA1A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49CA4C4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869BAE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1B344FF8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40EC8FF8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/>
            <w:vAlign w:val="center"/>
          </w:tcPr>
          <w:p w14:paraId="4E5C03BF" w14:textId="77777777" w:rsidR="007A12C7" w:rsidRDefault="007A12C7" w:rsidP="009B6657">
            <w:pPr>
              <w:pStyle w:val="afff7"/>
              <w:jc w:val="center"/>
            </w:pPr>
          </w:p>
        </w:tc>
      </w:tr>
      <w:tr w:rsidR="007A12C7" w14:paraId="1E20FE0F" w14:textId="77777777" w:rsidTr="005A368E">
        <w:trPr>
          <w:trHeight w:hRule="exact" w:val="369"/>
        </w:trPr>
        <w:tc>
          <w:tcPr>
            <w:tcW w:w="333" w:type="dxa"/>
            <w:vMerge/>
          </w:tcPr>
          <w:p w14:paraId="51B19CD4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84" w:type="dxa"/>
            <w:vMerge/>
          </w:tcPr>
          <w:p w14:paraId="25DA58F1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709" w:type="dxa"/>
          </w:tcPr>
          <w:p w14:paraId="4492ECEB" w14:textId="77777777" w:rsidR="007A12C7" w:rsidRPr="009C6A9F" w:rsidRDefault="007A12C7" w:rsidP="00523041">
            <w:pPr>
              <w:pStyle w:val="afff7"/>
            </w:pPr>
            <w:r>
              <w:t>48.0</w:t>
            </w:r>
          </w:p>
        </w:tc>
        <w:tc>
          <w:tcPr>
            <w:tcW w:w="502" w:type="dxa"/>
            <w:vAlign w:val="center"/>
          </w:tcPr>
          <w:p w14:paraId="5397C544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077B000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0AA7B1DE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Align w:val="center"/>
          </w:tcPr>
          <w:p w14:paraId="5E5F3829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307" w:type="dxa"/>
            <w:vAlign w:val="center"/>
          </w:tcPr>
          <w:p w14:paraId="05FA702D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284" w:type="dxa"/>
            <w:vAlign w:val="center"/>
          </w:tcPr>
          <w:p w14:paraId="73AE2019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708" w:type="dxa"/>
            <w:vAlign w:val="center"/>
          </w:tcPr>
          <w:p w14:paraId="7A12504C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26" w:type="dxa"/>
            <w:vAlign w:val="center"/>
          </w:tcPr>
          <w:p w14:paraId="2B9F5F22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vAlign w:val="center"/>
          </w:tcPr>
          <w:p w14:paraId="1C116801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2CFC13B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66" w:type="dxa"/>
            <w:vAlign w:val="center"/>
          </w:tcPr>
          <w:p w14:paraId="5734F097" w14:textId="77777777" w:rsidR="007A12C7" w:rsidRPr="007517B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512" w:type="dxa"/>
            <w:gridSpan w:val="2"/>
            <w:vAlign w:val="center"/>
          </w:tcPr>
          <w:p w14:paraId="24FEA9DF" w14:textId="77777777" w:rsidR="007A12C7" w:rsidRPr="007517B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Align w:val="center"/>
          </w:tcPr>
          <w:p w14:paraId="58C7A1C2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7D956FD5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8F02ED8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61420708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vAlign w:val="center"/>
          </w:tcPr>
          <w:p w14:paraId="3D14B3B2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/>
            <w:vAlign w:val="center"/>
          </w:tcPr>
          <w:p w14:paraId="5E3E7BD2" w14:textId="77777777" w:rsidR="007A12C7" w:rsidRDefault="007A12C7" w:rsidP="009B6657">
            <w:pPr>
              <w:pStyle w:val="afff7"/>
              <w:jc w:val="center"/>
            </w:pPr>
          </w:p>
        </w:tc>
      </w:tr>
      <w:tr w:rsidR="007A12C7" w14:paraId="29A5B625" w14:textId="77777777" w:rsidTr="005A368E">
        <w:trPr>
          <w:trHeight w:hRule="exact" w:val="369"/>
        </w:trPr>
        <w:tc>
          <w:tcPr>
            <w:tcW w:w="333" w:type="dxa"/>
            <w:vMerge/>
            <w:tcBorders>
              <w:bottom w:val="single" w:sz="4" w:space="0" w:color="auto"/>
            </w:tcBorders>
          </w:tcPr>
          <w:p w14:paraId="72BF45F6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84" w:type="dxa"/>
            <w:vMerge/>
            <w:tcBorders>
              <w:bottom w:val="single" w:sz="4" w:space="0" w:color="auto"/>
            </w:tcBorders>
          </w:tcPr>
          <w:p w14:paraId="2EEBD745" w14:textId="77777777" w:rsidR="007A12C7" w:rsidRDefault="007A12C7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28AE30EF" w14:textId="77777777" w:rsidR="007A12C7" w:rsidRPr="009C6A9F" w:rsidRDefault="007A12C7" w:rsidP="00523041">
            <w:pPr>
              <w:pStyle w:val="afff7"/>
            </w:pPr>
            <w:r>
              <w:t>72.0</w:t>
            </w:r>
          </w:p>
        </w:tc>
        <w:tc>
          <w:tcPr>
            <w:tcW w:w="502" w:type="dxa"/>
            <w:tcBorders>
              <w:bottom w:val="single" w:sz="4" w:space="0" w:color="auto"/>
            </w:tcBorders>
            <w:vAlign w:val="center"/>
          </w:tcPr>
          <w:p w14:paraId="3D980383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tcBorders>
              <w:bottom w:val="single" w:sz="4" w:space="0" w:color="auto"/>
            </w:tcBorders>
            <w:vAlign w:val="center"/>
          </w:tcPr>
          <w:p w14:paraId="0BCB8565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tcBorders>
              <w:bottom w:val="single" w:sz="4" w:space="0" w:color="auto"/>
            </w:tcBorders>
            <w:vAlign w:val="center"/>
          </w:tcPr>
          <w:p w14:paraId="19C92E23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tcBorders>
              <w:bottom w:val="single" w:sz="4" w:space="0" w:color="auto"/>
            </w:tcBorders>
            <w:vAlign w:val="center"/>
          </w:tcPr>
          <w:p w14:paraId="55FBC244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307" w:type="dxa"/>
            <w:tcBorders>
              <w:bottom w:val="single" w:sz="4" w:space="0" w:color="auto"/>
            </w:tcBorders>
            <w:vAlign w:val="center"/>
          </w:tcPr>
          <w:p w14:paraId="36588478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284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CDEBA4B" w14:textId="334FCFB0" w:rsidR="007A12C7" w:rsidRPr="00E227D6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79DD320" w14:textId="17DF66B6" w:rsidR="007A12C7" w:rsidRPr="00E227D6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CB91A1D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70" w:type="dxa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42B99CE" w14:textId="70740A70" w:rsidR="007A12C7" w:rsidRPr="00E227D6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7B87AC8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366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B4B29BE" w14:textId="77777777" w:rsidR="007A12C7" w:rsidRPr="007517B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512" w:type="dxa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D8D24C1" w14:textId="77777777" w:rsidR="007A12C7" w:rsidRPr="007517B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AC7EBF0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2B3184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BB7173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A024E07" w14:textId="77777777" w:rsidR="007A12C7" w:rsidRDefault="007A12C7" w:rsidP="009B6657">
            <w:pPr>
              <w:pStyle w:val="afff7"/>
              <w:jc w:val="center"/>
            </w:pPr>
          </w:p>
        </w:tc>
        <w:tc>
          <w:tcPr>
            <w:tcW w:w="439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5785376" w14:textId="77777777" w:rsidR="007A12C7" w:rsidRDefault="007A12C7" w:rsidP="009B6657">
            <w:pPr>
              <w:pStyle w:val="afff7"/>
              <w:jc w:val="center"/>
            </w:pPr>
            <w:r>
              <w:t>+</w:t>
            </w:r>
          </w:p>
        </w:tc>
        <w:tc>
          <w:tcPr>
            <w:tcW w:w="439" w:type="dxa"/>
            <w:vMerge/>
            <w:tcBorders>
              <w:bottom w:val="single" w:sz="4" w:space="0" w:color="auto"/>
            </w:tcBorders>
            <w:vAlign w:val="center"/>
          </w:tcPr>
          <w:p w14:paraId="1426A572" w14:textId="77777777" w:rsidR="007A12C7" w:rsidRDefault="007A12C7" w:rsidP="009B6657">
            <w:pPr>
              <w:pStyle w:val="afff7"/>
              <w:jc w:val="center"/>
            </w:pPr>
          </w:p>
        </w:tc>
      </w:tr>
      <w:tr w:rsidR="00D731E8" w14:paraId="7E8C265A" w14:textId="77777777" w:rsidTr="00033487">
        <w:tc>
          <w:tcPr>
            <w:tcW w:w="9491" w:type="dxa"/>
            <w:gridSpan w:val="23"/>
            <w:shd w:val="clear" w:color="auto" w:fill="D9D9D9" w:themeFill="background1" w:themeFillShade="D9"/>
          </w:tcPr>
          <w:p w14:paraId="554977F7" w14:textId="77777777" w:rsidR="00D731E8" w:rsidRDefault="00D731E8" w:rsidP="00523041">
            <w:pPr>
              <w:pStyle w:val="afff5"/>
              <w:jc w:val="center"/>
              <w:rPr>
                <w:lang w:val="ru-RU"/>
              </w:rPr>
            </w:pPr>
            <w:r w:rsidRPr="00B123B7">
              <w:t>Отмывочный период</w:t>
            </w:r>
            <w:r w:rsidRPr="00B123B7">
              <w:rPr>
                <w:vertAlign w:val="superscript"/>
              </w:rPr>
              <w:t>7</w:t>
            </w:r>
          </w:p>
        </w:tc>
      </w:tr>
      <w:tr w:rsidR="00D731E8" w14:paraId="1181BD8B" w14:textId="77777777" w:rsidTr="00033487">
        <w:tc>
          <w:tcPr>
            <w:tcW w:w="9491" w:type="dxa"/>
            <w:gridSpan w:val="23"/>
            <w:shd w:val="clear" w:color="auto" w:fill="D9D9D9" w:themeFill="background1" w:themeFillShade="D9"/>
          </w:tcPr>
          <w:p w14:paraId="61A852EA" w14:textId="2B00F660" w:rsidR="00D731E8" w:rsidRPr="00E227D6" w:rsidRDefault="0049639C" w:rsidP="00523041">
            <w:pPr>
              <w:pStyle w:val="afff5"/>
              <w:jc w:val="center"/>
              <w:rPr>
                <w:lang w:val="ru-RU"/>
              </w:rPr>
            </w:pPr>
            <w:r>
              <w:rPr>
                <w:lang w:val="ru-RU"/>
              </w:rPr>
              <w:t>Период исследования II</w:t>
            </w:r>
            <w:r w:rsidR="00D731E8" w:rsidRPr="002B4061">
              <w:rPr>
                <w:vertAlign w:val="superscript"/>
                <w:lang w:val="ru-RU"/>
              </w:rPr>
              <w:t>8</w:t>
            </w:r>
          </w:p>
        </w:tc>
      </w:tr>
      <w:tr w:rsidR="00D731E8" w14:paraId="69585BAC" w14:textId="77777777" w:rsidTr="005A368E">
        <w:tc>
          <w:tcPr>
            <w:tcW w:w="1526" w:type="dxa"/>
            <w:gridSpan w:val="3"/>
          </w:tcPr>
          <w:p w14:paraId="39512B81" w14:textId="2EC15EFA" w:rsidR="00D731E8" w:rsidRPr="009C6A9F" w:rsidRDefault="00D731E8" w:rsidP="00523041">
            <w:pPr>
              <w:pStyle w:val="afff5"/>
              <w:ind w:firstLine="0"/>
              <w:rPr>
                <w:lang w:val="ru-RU"/>
              </w:rPr>
            </w:pPr>
            <w:r w:rsidRPr="00B123B7">
              <w:t>Наблюдение</w:t>
            </w:r>
            <w:r w:rsidRPr="00B123B7">
              <w:rPr>
                <w:vertAlign w:val="superscript"/>
              </w:rPr>
              <w:t>9</w:t>
            </w:r>
          </w:p>
        </w:tc>
        <w:tc>
          <w:tcPr>
            <w:tcW w:w="502" w:type="dxa"/>
            <w:vMerge w:val="restart"/>
            <w:vAlign w:val="center"/>
          </w:tcPr>
          <w:p w14:paraId="79FEBB91" w14:textId="77777777" w:rsidR="00D731E8" w:rsidRDefault="00D731E8" w:rsidP="00523041">
            <w:pPr>
              <w:pStyle w:val="afff7"/>
            </w:pPr>
          </w:p>
        </w:tc>
        <w:tc>
          <w:tcPr>
            <w:tcW w:w="439" w:type="dxa"/>
            <w:vMerge w:val="restart"/>
            <w:vAlign w:val="center"/>
          </w:tcPr>
          <w:p w14:paraId="3C6EA35C" w14:textId="77777777" w:rsidR="00D731E8" w:rsidRDefault="00D731E8" w:rsidP="00523041">
            <w:pPr>
              <w:pStyle w:val="afff7"/>
            </w:pPr>
          </w:p>
        </w:tc>
        <w:tc>
          <w:tcPr>
            <w:tcW w:w="439" w:type="dxa"/>
            <w:vMerge w:val="restart"/>
            <w:vAlign w:val="center"/>
          </w:tcPr>
          <w:p w14:paraId="7B7DD9A8" w14:textId="77777777" w:rsidR="00D731E8" w:rsidRDefault="00D731E8" w:rsidP="00523041">
            <w:pPr>
              <w:pStyle w:val="afff7"/>
            </w:pPr>
          </w:p>
        </w:tc>
        <w:tc>
          <w:tcPr>
            <w:tcW w:w="439" w:type="dxa"/>
            <w:vMerge w:val="restart"/>
            <w:vAlign w:val="center"/>
          </w:tcPr>
          <w:p w14:paraId="26140F0C" w14:textId="77777777" w:rsidR="00D731E8" w:rsidRDefault="00D731E8" w:rsidP="00523041">
            <w:pPr>
              <w:pStyle w:val="afff7"/>
            </w:pPr>
          </w:p>
        </w:tc>
        <w:tc>
          <w:tcPr>
            <w:tcW w:w="307" w:type="dxa"/>
            <w:vMerge w:val="restart"/>
            <w:vAlign w:val="center"/>
          </w:tcPr>
          <w:p w14:paraId="6A921380" w14:textId="77777777" w:rsidR="00D731E8" w:rsidRDefault="00D731E8" w:rsidP="00523041">
            <w:pPr>
              <w:pStyle w:val="afff7"/>
            </w:pPr>
          </w:p>
        </w:tc>
        <w:tc>
          <w:tcPr>
            <w:tcW w:w="284" w:type="dxa"/>
            <w:vMerge w:val="restart"/>
            <w:vAlign w:val="center"/>
          </w:tcPr>
          <w:p w14:paraId="01031508" w14:textId="77777777" w:rsidR="00D731E8" w:rsidRDefault="00D731E8" w:rsidP="00523041">
            <w:pPr>
              <w:pStyle w:val="afff7"/>
            </w:pPr>
          </w:p>
        </w:tc>
        <w:tc>
          <w:tcPr>
            <w:tcW w:w="708" w:type="dxa"/>
            <w:vMerge w:val="restart"/>
            <w:vAlign w:val="center"/>
          </w:tcPr>
          <w:p w14:paraId="6E4A8D39" w14:textId="77777777" w:rsidR="00D731E8" w:rsidRDefault="00D731E8" w:rsidP="00523041">
            <w:pPr>
              <w:pStyle w:val="afff7"/>
            </w:pPr>
          </w:p>
        </w:tc>
        <w:tc>
          <w:tcPr>
            <w:tcW w:w="660" w:type="dxa"/>
            <w:gridSpan w:val="2"/>
            <w:vMerge w:val="restart"/>
            <w:vAlign w:val="center"/>
          </w:tcPr>
          <w:p w14:paraId="3D18C230" w14:textId="77777777" w:rsidR="00D731E8" w:rsidRDefault="00D731E8" w:rsidP="00523041">
            <w:pPr>
              <w:pStyle w:val="afff7"/>
            </w:pPr>
          </w:p>
        </w:tc>
        <w:tc>
          <w:tcPr>
            <w:tcW w:w="236" w:type="dxa"/>
            <w:vMerge w:val="restart"/>
            <w:vAlign w:val="center"/>
          </w:tcPr>
          <w:p w14:paraId="79DE81D4" w14:textId="77777777" w:rsidR="00D731E8" w:rsidRDefault="00D731E8" w:rsidP="00523041">
            <w:pPr>
              <w:pStyle w:val="afff7"/>
            </w:pPr>
          </w:p>
        </w:tc>
        <w:tc>
          <w:tcPr>
            <w:tcW w:w="439" w:type="dxa"/>
            <w:vMerge w:val="restart"/>
            <w:vAlign w:val="center"/>
          </w:tcPr>
          <w:p w14:paraId="68278C69" w14:textId="77777777" w:rsidR="00D731E8" w:rsidRDefault="00D731E8" w:rsidP="00523041">
            <w:pPr>
              <w:pStyle w:val="afff7"/>
            </w:pPr>
          </w:p>
        </w:tc>
        <w:tc>
          <w:tcPr>
            <w:tcW w:w="642" w:type="dxa"/>
            <w:gridSpan w:val="2"/>
            <w:vMerge w:val="restart"/>
            <w:vAlign w:val="center"/>
          </w:tcPr>
          <w:p w14:paraId="504295A6" w14:textId="77777777" w:rsidR="00D731E8" w:rsidRDefault="00D731E8" w:rsidP="00523041">
            <w:pPr>
              <w:pStyle w:val="afff7"/>
            </w:pPr>
          </w:p>
        </w:tc>
        <w:tc>
          <w:tcPr>
            <w:tcW w:w="236" w:type="dxa"/>
            <w:vMerge w:val="restart"/>
            <w:vAlign w:val="center"/>
          </w:tcPr>
          <w:p w14:paraId="2573E4A9" w14:textId="77777777" w:rsidR="00D731E8" w:rsidRDefault="00D731E8" w:rsidP="00523041">
            <w:pPr>
              <w:pStyle w:val="afff7"/>
            </w:pPr>
          </w:p>
        </w:tc>
        <w:tc>
          <w:tcPr>
            <w:tcW w:w="439" w:type="dxa"/>
            <w:vMerge w:val="restart"/>
            <w:vAlign w:val="center"/>
          </w:tcPr>
          <w:p w14:paraId="6A17FBB0" w14:textId="77777777" w:rsidR="00D731E8" w:rsidRDefault="00D731E8" w:rsidP="00523041">
            <w:pPr>
              <w:pStyle w:val="afff7"/>
            </w:pPr>
          </w:p>
        </w:tc>
        <w:tc>
          <w:tcPr>
            <w:tcW w:w="439" w:type="dxa"/>
            <w:vMerge w:val="restart"/>
            <w:vAlign w:val="center"/>
          </w:tcPr>
          <w:p w14:paraId="351F760A" w14:textId="77777777" w:rsidR="00D731E8" w:rsidRDefault="00D731E8" w:rsidP="00523041">
            <w:pPr>
              <w:pStyle w:val="afff7"/>
            </w:pPr>
          </w:p>
        </w:tc>
        <w:tc>
          <w:tcPr>
            <w:tcW w:w="439" w:type="dxa"/>
            <w:vMerge w:val="restart"/>
            <w:vAlign w:val="center"/>
          </w:tcPr>
          <w:p w14:paraId="13003514" w14:textId="77777777" w:rsidR="00D731E8" w:rsidRDefault="00D731E8" w:rsidP="00523041">
            <w:pPr>
              <w:pStyle w:val="afff7"/>
            </w:pPr>
          </w:p>
        </w:tc>
        <w:tc>
          <w:tcPr>
            <w:tcW w:w="439" w:type="dxa"/>
            <w:vMerge w:val="restart"/>
            <w:vAlign w:val="center"/>
          </w:tcPr>
          <w:p w14:paraId="0A00F2C5" w14:textId="77777777" w:rsidR="00D731E8" w:rsidRDefault="00D731E8" w:rsidP="00523041">
            <w:pPr>
              <w:pStyle w:val="afff7"/>
            </w:pPr>
          </w:p>
        </w:tc>
        <w:tc>
          <w:tcPr>
            <w:tcW w:w="439" w:type="dxa"/>
            <w:vMerge w:val="restart"/>
            <w:vAlign w:val="center"/>
          </w:tcPr>
          <w:p w14:paraId="616E3360" w14:textId="77777777" w:rsidR="00D731E8" w:rsidRDefault="00D731E8" w:rsidP="00523041">
            <w:pPr>
              <w:pStyle w:val="afff7"/>
            </w:pPr>
          </w:p>
        </w:tc>
        <w:tc>
          <w:tcPr>
            <w:tcW w:w="439" w:type="dxa"/>
            <w:vMerge w:val="restart"/>
            <w:vAlign w:val="center"/>
          </w:tcPr>
          <w:p w14:paraId="5BB5D279" w14:textId="77777777" w:rsidR="00D731E8" w:rsidRDefault="00D731E8" w:rsidP="00523041">
            <w:pPr>
              <w:pStyle w:val="afff7"/>
            </w:pPr>
            <w:r>
              <w:t>+</w:t>
            </w:r>
          </w:p>
        </w:tc>
      </w:tr>
      <w:tr w:rsidR="00D731E8" w14:paraId="321D76C0" w14:textId="77777777" w:rsidTr="005A368E">
        <w:tc>
          <w:tcPr>
            <w:tcW w:w="1526" w:type="dxa"/>
            <w:gridSpan w:val="3"/>
          </w:tcPr>
          <w:p w14:paraId="7DC1CF04" w14:textId="16BE5CAD" w:rsidR="00D731E8" w:rsidRPr="009C6A9F" w:rsidRDefault="00B37165" w:rsidP="00523041">
            <w:pPr>
              <w:pStyle w:val="afff7"/>
            </w:pPr>
            <w:sdt>
              <w:sdtPr>
                <w:rPr>
                  <w:highlight w:val="lightGray"/>
                </w:rPr>
                <w:alias w:val="Длительность периода наблюдения"/>
                <w:tag w:val="Длительность периода наблюдения"/>
                <w:id w:val="1190874101"/>
                <w:placeholder>
                  <w:docPart w:val="2BC6A9C7533140E6AB72985E3F79F9A5"/>
                </w:placeholder>
                <w:dataBinding w:prefixMappings="xmlns:ns0='http://protocolschema@pharmcat.net' " w:xpath="/ns0:protocolschema[1]/ns0:Protocol[1]/ns0:Design[1]/ns0:Periods[1]/ns0:Period[7]/ns0:Duration[1]" w:storeItemID="{423561BC-3B43-4151-BB21-3A498E36C96A}"/>
                <w:text/>
              </w:sdtPr>
              <w:sdtEndPr/>
              <w:sdtContent>
                <w:r w:rsidR="00A272FD" w:rsidRPr="00A272FD">
                  <w:rPr>
                    <w:highlight w:val="lightGray"/>
                  </w:rPr>
                  <w:t>ХХ дней</w:t>
                </w:r>
              </w:sdtContent>
            </w:sdt>
            <w:r w:rsidR="00A272FD" w:rsidRPr="004734E3">
              <w:rPr>
                <w:vertAlign w:val="superscript"/>
              </w:rPr>
              <w:t xml:space="preserve"> </w:t>
            </w:r>
            <w:r w:rsidR="004734E3" w:rsidRPr="004734E3">
              <w:rPr>
                <w:vertAlign w:val="superscript"/>
              </w:rPr>
              <w:t>1</w:t>
            </w:r>
            <w:r w:rsidR="00F822F4">
              <w:rPr>
                <w:vertAlign w:val="superscript"/>
              </w:rPr>
              <w:t>0</w:t>
            </w:r>
          </w:p>
        </w:tc>
        <w:tc>
          <w:tcPr>
            <w:tcW w:w="502" w:type="dxa"/>
            <w:vMerge/>
          </w:tcPr>
          <w:p w14:paraId="0F2FBE1F" w14:textId="77777777" w:rsidR="00D731E8" w:rsidRDefault="00D731E8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39" w:type="dxa"/>
            <w:vMerge/>
          </w:tcPr>
          <w:p w14:paraId="359D73DE" w14:textId="77777777" w:rsidR="00D731E8" w:rsidRDefault="00D731E8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39" w:type="dxa"/>
            <w:vMerge/>
          </w:tcPr>
          <w:p w14:paraId="7472E5DC" w14:textId="77777777" w:rsidR="00D731E8" w:rsidRDefault="00D731E8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39" w:type="dxa"/>
            <w:vMerge/>
          </w:tcPr>
          <w:p w14:paraId="76E91D6F" w14:textId="77777777" w:rsidR="00D731E8" w:rsidRDefault="00D731E8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307" w:type="dxa"/>
            <w:vMerge/>
          </w:tcPr>
          <w:p w14:paraId="681B168B" w14:textId="77777777" w:rsidR="00D731E8" w:rsidRDefault="00D731E8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284" w:type="dxa"/>
            <w:vMerge/>
          </w:tcPr>
          <w:p w14:paraId="723CD000" w14:textId="77777777" w:rsidR="00D731E8" w:rsidRDefault="00D731E8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708" w:type="dxa"/>
            <w:vMerge/>
          </w:tcPr>
          <w:p w14:paraId="2204735B" w14:textId="77777777" w:rsidR="00D731E8" w:rsidRDefault="00D731E8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660" w:type="dxa"/>
            <w:gridSpan w:val="2"/>
            <w:vMerge/>
          </w:tcPr>
          <w:p w14:paraId="1FCA3E81" w14:textId="77777777" w:rsidR="00D731E8" w:rsidRDefault="00D731E8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236" w:type="dxa"/>
            <w:vMerge/>
          </w:tcPr>
          <w:p w14:paraId="2CCCA98A" w14:textId="77777777" w:rsidR="00D731E8" w:rsidRDefault="00D731E8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39" w:type="dxa"/>
            <w:vMerge/>
          </w:tcPr>
          <w:p w14:paraId="4290E255" w14:textId="77777777" w:rsidR="00D731E8" w:rsidRDefault="00D731E8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642" w:type="dxa"/>
            <w:gridSpan w:val="2"/>
            <w:vMerge/>
          </w:tcPr>
          <w:p w14:paraId="4B47B07E" w14:textId="77777777" w:rsidR="00D731E8" w:rsidRDefault="00D731E8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236" w:type="dxa"/>
            <w:vMerge/>
          </w:tcPr>
          <w:p w14:paraId="184AB4E8" w14:textId="77777777" w:rsidR="00D731E8" w:rsidRDefault="00D731E8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39" w:type="dxa"/>
            <w:vMerge/>
          </w:tcPr>
          <w:p w14:paraId="050AE7AD" w14:textId="77777777" w:rsidR="00D731E8" w:rsidRDefault="00D731E8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39" w:type="dxa"/>
            <w:vMerge/>
          </w:tcPr>
          <w:p w14:paraId="0E667E97" w14:textId="77777777" w:rsidR="00D731E8" w:rsidRDefault="00D731E8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39" w:type="dxa"/>
            <w:vMerge/>
          </w:tcPr>
          <w:p w14:paraId="0D1316D0" w14:textId="77777777" w:rsidR="00D731E8" w:rsidRDefault="00D731E8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39" w:type="dxa"/>
            <w:vMerge/>
          </w:tcPr>
          <w:p w14:paraId="305EE6A1" w14:textId="77777777" w:rsidR="00D731E8" w:rsidRDefault="00D731E8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39" w:type="dxa"/>
            <w:vMerge/>
          </w:tcPr>
          <w:p w14:paraId="43C289C0" w14:textId="77777777" w:rsidR="00D731E8" w:rsidRDefault="00D731E8" w:rsidP="00033487">
            <w:pPr>
              <w:pStyle w:val="aff3"/>
              <w:jc w:val="left"/>
              <w:rPr>
                <w:lang w:val="ru-RU"/>
              </w:rPr>
            </w:pPr>
          </w:p>
        </w:tc>
        <w:tc>
          <w:tcPr>
            <w:tcW w:w="439" w:type="dxa"/>
            <w:vMerge/>
          </w:tcPr>
          <w:p w14:paraId="192B6DBC" w14:textId="77777777" w:rsidR="00D731E8" w:rsidRDefault="00D731E8" w:rsidP="00033487">
            <w:pPr>
              <w:pStyle w:val="aff3"/>
              <w:jc w:val="left"/>
              <w:rPr>
                <w:lang w:val="ru-RU"/>
              </w:rPr>
            </w:pPr>
          </w:p>
        </w:tc>
      </w:tr>
    </w:tbl>
    <w:p w14:paraId="24C1C316" w14:textId="74E85EF1" w:rsidR="00D731E8" w:rsidRDefault="00D731E8">
      <w:pPr>
        <w:spacing w:before="0" w:after="200" w:line="276" w:lineRule="auto"/>
        <w:ind w:firstLine="0"/>
        <w:jc w:val="left"/>
      </w:pPr>
      <w:r>
        <w:br w:type="page"/>
      </w:r>
    </w:p>
    <w:p w14:paraId="7996ABB0" w14:textId="77777777" w:rsidR="00D731E8" w:rsidRPr="001D6E09" w:rsidRDefault="00D731E8" w:rsidP="00D731E8">
      <w:pPr>
        <w:pStyle w:val="aff3"/>
        <w:numPr>
          <w:ilvl w:val="0"/>
          <w:numId w:val="24"/>
        </w:numPr>
        <w:rPr>
          <w:lang w:val="ru-RU"/>
        </w:rPr>
      </w:pPr>
      <w:r w:rsidRPr="001D6E09">
        <w:rPr>
          <w:lang w:val="ru-RU"/>
        </w:rPr>
        <w:lastRenderedPageBreak/>
        <w:t>Пол, раса, возраст (дата рождения), анамнез;</w:t>
      </w:r>
    </w:p>
    <w:p w14:paraId="24456EA8" w14:textId="77777777" w:rsidR="00D731E8" w:rsidRPr="00B123B7" w:rsidRDefault="00D731E8" w:rsidP="00D731E8">
      <w:pPr>
        <w:pStyle w:val="aff3"/>
        <w:numPr>
          <w:ilvl w:val="0"/>
          <w:numId w:val="24"/>
        </w:numPr>
      </w:pPr>
      <w:proofErr w:type="spellStart"/>
      <w:r>
        <w:t>Рост</w:t>
      </w:r>
      <w:proofErr w:type="spellEnd"/>
      <w:r>
        <w:t xml:space="preserve">, </w:t>
      </w:r>
      <w:r>
        <w:rPr>
          <w:lang w:val="ru-RU"/>
        </w:rPr>
        <w:t>масса</w:t>
      </w:r>
      <w:r w:rsidRPr="00B123B7">
        <w:t>, ИМТ</w:t>
      </w:r>
      <w:r>
        <w:t>;</w:t>
      </w:r>
    </w:p>
    <w:p w14:paraId="16B2F648" w14:textId="77777777" w:rsidR="00D731E8" w:rsidRPr="001D6E09" w:rsidRDefault="00D731E8" w:rsidP="00D731E8">
      <w:pPr>
        <w:pStyle w:val="aff3"/>
        <w:numPr>
          <w:ilvl w:val="0"/>
          <w:numId w:val="24"/>
        </w:numPr>
        <w:rPr>
          <w:lang w:val="ru-RU" w:eastAsia="ru-RU"/>
        </w:rPr>
      </w:pPr>
      <w:r w:rsidRPr="001D6E09">
        <w:rPr>
          <w:lang w:val="ru-RU" w:eastAsia="ru-RU"/>
        </w:rPr>
        <w:t>Проводится до приема исследуемого лекарственного препарата для «Точки 0» и до отбора пробы крови в период отбора проб крови;</w:t>
      </w:r>
    </w:p>
    <w:p w14:paraId="6A9ED410" w14:textId="77777777" w:rsidR="00D731E8" w:rsidRPr="001D6E09" w:rsidRDefault="00D731E8" w:rsidP="00D731E8">
      <w:pPr>
        <w:pStyle w:val="aff3"/>
        <w:numPr>
          <w:ilvl w:val="0"/>
          <w:numId w:val="24"/>
        </w:numPr>
        <w:rPr>
          <w:lang w:val="ru-RU" w:eastAsia="ru-RU"/>
        </w:rPr>
      </w:pPr>
      <w:r w:rsidRPr="001D6E09">
        <w:rPr>
          <w:lang w:val="ru-RU" w:eastAsia="ru-RU"/>
        </w:rPr>
        <w:t xml:space="preserve">Измерение </w:t>
      </w:r>
      <w:proofErr w:type="gramStart"/>
      <w:r w:rsidRPr="001D6E09">
        <w:rPr>
          <w:lang w:val="ru-RU" w:eastAsia="ru-RU"/>
        </w:rPr>
        <w:t>АД,ЧСС</w:t>
      </w:r>
      <w:proofErr w:type="gramEnd"/>
      <w:r w:rsidRPr="001D6E09">
        <w:rPr>
          <w:lang w:val="ru-RU" w:eastAsia="ru-RU"/>
        </w:rPr>
        <w:t>,ЧД (кроме измерения температуры);</w:t>
      </w:r>
    </w:p>
    <w:p w14:paraId="6A3A5495" w14:textId="77777777" w:rsidR="00D731E8" w:rsidRPr="001D6E09" w:rsidRDefault="00D731E8" w:rsidP="00D731E8">
      <w:pPr>
        <w:pStyle w:val="aff3"/>
        <w:numPr>
          <w:ilvl w:val="0"/>
          <w:numId w:val="24"/>
        </w:numPr>
        <w:rPr>
          <w:lang w:val="ru-RU" w:eastAsia="ru-RU"/>
        </w:rPr>
      </w:pPr>
      <w:r w:rsidRPr="001D6E09">
        <w:rPr>
          <w:lang w:val="ru-RU" w:eastAsia="ru-RU"/>
        </w:rPr>
        <w:t xml:space="preserve">Проводится после госпитализации и до приема исследуемого лекарственного препарата в Периоде исследования </w:t>
      </w:r>
      <w:r w:rsidRPr="00B123B7">
        <w:rPr>
          <w:lang w:eastAsia="ru-RU"/>
        </w:rPr>
        <w:t>I</w:t>
      </w:r>
      <w:r w:rsidRPr="001D6E09">
        <w:rPr>
          <w:lang w:val="ru-RU" w:eastAsia="ru-RU"/>
        </w:rPr>
        <w:t>;</w:t>
      </w:r>
    </w:p>
    <w:p w14:paraId="5ACBD21C" w14:textId="78A067A4" w:rsidR="00D731E8" w:rsidRPr="001D6E09" w:rsidRDefault="00D731E8" w:rsidP="00D731E8">
      <w:pPr>
        <w:pStyle w:val="aff3"/>
        <w:numPr>
          <w:ilvl w:val="0"/>
          <w:numId w:val="24"/>
        </w:numPr>
        <w:rPr>
          <w:lang w:val="ru-RU"/>
        </w:rPr>
      </w:pPr>
      <w:r w:rsidRPr="00DE18B8">
        <w:t>HB</w:t>
      </w:r>
      <w:r>
        <w:t>s</w:t>
      </w:r>
      <w:r w:rsidRPr="001D6E09">
        <w:rPr>
          <w:lang w:val="ru-RU"/>
        </w:rPr>
        <w:t>-антиген вируса гепатита В</w:t>
      </w:r>
      <w:r w:rsidRPr="001D6E09">
        <w:rPr>
          <w:lang w:val="ru-RU" w:eastAsia="ru-RU"/>
        </w:rPr>
        <w:t xml:space="preserve">, </w:t>
      </w:r>
      <w:r w:rsidRPr="001D6E09">
        <w:rPr>
          <w:lang w:val="ru-RU"/>
        </w:rPr>
        <w:t xml:space="preserve">антитела к антигенам вируса гепатита </w:t>
      </w:r>
      <w:r w:rsidRPr="00DE18B8">
        <w:t>C</w:t>
      </w:r>
      <w:r w:rsidRPr="001D6E09">
        <w:rPr>
          <w:lang w:val="ru-RU" w:eastAsia="ru-RU"/>
        </w:rPr>
        <w:t xml:space="preserve">, </w:t>
      </w:r>
      <w:r w:rsidRPr="001D6E09">
        <w:rPr>
          <w:lang w:val="ru-RU"/>
        </w:rPr>
        <w:t>антитела к ВИЧ 1 и 2</w:t>
      </w:r>
      <w:r w:rsidRPr="001D6E09">
        <w:rPr>
          <w:lang w:val="ru-RU" w:eastAsia="ru-RU"/>
        </w:rPr>
        <w:t xml:space="preserve">, </w:t>
      </w:r>
      <w:r w:rsidR="00F822F4">
        <w:rPr>
          <w:lang w:val="ru-RU"/>
        </w:rPr>
        <w:t>сифилис</w:t>
      </w:r>
      <w:r w:rsidRPr="001D6E09">
        <w:rPr>
          <w:lang w:val="ru-RU"/>
        </w:rPr>
        <w:t>;</w:t>
      </w:r>
    </w:p>
    <w:p w14:paraId="58487149" w14:textId="5E64ABBF" w:rsidR="00D731E8" w:rsidRPr="001D6E09" w:rsidRDefault="00D731E8" w:rsidP="00D731E8">
      <w:pPr>
        <w:pStyle w:val="aff3"/>
        <w:numPr>
          <w:ilvl w:val="0"/>
          <w:numId w:val="24"/>
        </w:numPr>
        <w:rPr>
          <w:lang w:val="ru-RU"/>
        </w:rPr>
      </w:pPr>
      <w:r w:rsidRPr="001D6E09">
        <w:rPr>
          <w:lang w:val="ru-RU" w:eastAsia="ru-RU"/>
        </w:rPr>
        <w:t xml:space="preserve">Отмывочный период длится </w:t>
      </w:r>
      <w:sdt>
        <w:sdtPr>
          <w:rPr>
            <w:highlight w:val="lightGray"/>
            <w:lang w:val="ru-RU" w:eastAsia="ru-RU"/>
          </w:rPr>
          <w:alias w:val="Отмывочный период"/>
          <w:tag w:val="Отмывочный период"/>
          <w:id w:val="-962422745"/>
          <w:placeholder>
            <w:docPart w:val="DefaultPlaceholder_-1854013440"/>
          </w:placeholder>
          <w:dataBinding w:prefixMappings="xmlns:ns0='http://protocolschema@pharmcat.net' " w:xpath="/ns0:protocolschema[1]/ns0:Protocol[1]/ns0:Design[1]/ns0:Periods[1]/ns0:Period[6]/ns0:Duration[1]" w:storeItemID="{423561BC-3B43-4151-BB21-3A498E36C96A}"/>
          <w:text/>
        </w:sdtPr>
        <w:sdtEndPr/>
        <w:sdtContent>
          <w:r w:rsidR="00A272FD" w:rsidRPr="00A272FD">
            <w:rPr>
              <w:highlight w:val="lightGray"/>
              <w:lang w:val="ru-RU" w:eastAsia="ru-RU"/>
            </w:rPr>
            <w:t>ХХ дней</w:t>
          </w:r>
        </w:sdtContent>
      </w:sdt>
      <w:r w:rsidRPr="001D6E09">
        <w:rPr>
          <w:lang w:val="ru-RU" w:eastAsia="ru-RU"/>
        </w:rPr>
        <w:t xml:space="preserve"> от момента приема препарата в Периоде исследования </w:t>
      </w:r>
      <w:r w:rsidRPr="00B123B7">
        <w:rPr>
          <w:lang w:eastAsia="ru-RU"/>
        </w:rPr>
        <w:t>I</w:t>
      </w:r>
      <w:r w:rsidRPr="001D6E09">
        <w:rPr>
          <w:lang w:val="ru-RU" w:eastAsia="ru-RU"/>
        </w:rPr>
        <w:t xml:space="preserve">, до приема препарата в Период исследования </w:t>
      </w:r>
      <w:r w:rsidRPr="00B123B7">
        <w:rPr>
          <w:lang w:eastAsia="ru-RU"/>
        </w:rPr>
        <w:t>II</w:t>
      </w:r>
      <w:r w:rsidRPr="001D6E09">
        <w:rPr>
          <w:lang w:val="ru-RU" w:eastAsia="ru-RU"/>
        </w:rPr>
        <w:t>;</w:t>
      </w:r>
    </w:p>
    <w:p w14:paraId="6E2ED3AF" w14:textId="77777777" w:rsidR="00D731E8" w:rsidRPr="001D6E09" w:rsidRDefault="00D731E8" w:rsidP="00D731E8">
      <w:pPr>
        <w:pStyle w:val="aff3"/>
        <w:numPr>
          <w:ilvl w:val="0"/>
          <w:numId w:val="24"/>
        </w:numPr>
        <w:rPr>
          <w:lang w:val="ru-RU"/>
        </w:rPr>
      </w:pPr>
      <w:r w:rsidRPr="001D6E09">
        <w:rPr>
          <w:lang w:val="ru-RU" w:eastAsia="ru-RU"/>
        </w:rPr>
        <w:t xml:space="preserve">Процедуры аналогичны Периоду исследования </w:t>
      </w:r>
      <w:r w:rsidRPr="00B123B7">
        <w:rPr>
          <w:lang w:eastAsia="ru-RU"/>
        </w:rPr>
        <w:t>I</w:t>
      </w:r>
      <w:r w:rsidRPr="001D6E09">
        <w:rPr>
          <w:lang w:val="ru-RU" w:eastAsia="ru-RU"/>
        </w:rPr>
        <w:t>, за исключением процедуры рандомизации;</w:t>
      </w:r>
    </w:p>
    <w:p w14:paraId="157BDC6F" w14:textId="77155AC1" w:rsidR="00D731E8" w:rsidRPr="001D6E09" w:rsidRDefault="00D731E8" w:rsidP="00D731E8">
      <w:pPr>
        <w:pStyle w:val="aff3"/>
        <w:numPr>
          <w:ilvl w:val="0"/>
          <w:numId w:val="24"/>
        </w:numPr>
        <w:jc w:val="left"/>
        <w:rPr>
          <w:lang w:val="ru-RU"/>
        </w:rPr>
      </w:pPr>
      <w:r w:rsidRPr="001D6E09">
        <w:rPr>
          <w:lang w:val="ru-RU" w:eastAsia="ru-RU"/>
        </w:rPr>
        <w:t>Визит наблюдения проводится через</w:t>
      </w:r>
      <w:r w:rsidR="00A272FD">
        <w:rPr>
          <w:lang w:val="ru-RU"/>
        </w:rPr>
        <w:t xml:space="preserve"> </w:t>
      </w:r>
      <w:sdt>
        <w:sdtPr>
          <w:rPr>
            <w:highlight w:val="lightGray"/>
            <w:lang w:val="ru-RU"/>
          </w:rPr>
          <w:alias w:val="Длительность периода наблюдения"/>
          <w:tag w:val="Длительность периода наблюдения"/>
          <w:id w:val="1228190801"/>
          <w:placeholder>
            <w:docPart w:val="0E5670A73AEA412396FF9F20B29C8322"/>
          </w:placeholder>
          <w:dataBinding w:prefixMappings="xmlns:ns0='http://protocolschema@pharmcat.net' " w:xpath="/ns0:protocolschema[1]/ns0:Protocol[1]/ns0:Design[1]/ns0:Periods[1]/ns0:Period[7]/ns0:Duration[1]" w:storeItemID="{423561BC-3B43-4151-BB21-3A498E36C96A}"/>
          <w:text/>
        </w:sdtPr>
        <w:sdtEndPr/>
        <w:sdtContent>
          <w:r w:rsidR="00A272FD" w:rsidRPr="00A272FD">
            <w:rPr>
              <w:highlight w:val="lightGray"/>
              <w:lang w:val="ru-RU"/>
            </w:rPr>
            <w:t>ХХ дней</w:t>
          </w:r>
        </w:sdtContent>
      </w:sdt>
      <w:r w:rsidRPr="001D6E09">
        <w:rPr>
          <w:lang w:val="ru-RU"/>
        </w:rPr>
        <w:t>;</w:t>
      </w:r>
    </w:p>
    <w:p w14:paraId="50EC7942" w14:textId="371E1D60" w:rsidR="004734E3" w:rsidRPr="001D6E09" w:rsidRDefault="004734E3" w:rsidP="00D731E8">
      <w:pPr>
        <w:pStyle w:val="aff3"/>
        <w:numPr>
          <w:ilvl w:val="0"/>
          <w:numId w:val="24"/>
        </w:numPr>
        <w:jc w:val="left"/>
        <w:rPr>
          <w:lang w:val="ru-RU"/>
        </w:rPr>
      </w:pPr>
      <w:r>
        <w:rPr>
          <w:lang w:val="ru-RU"/>
        </w:rPr>
        <w:t>От момента последнего приема препарата.</w:t>
      </w:r>
    </w:p>
    <w:p w14:paraId="118F2902" w14:textId="690487BD" w:rsidR="00D731E8" w:rsidRDefault="00D731E8">
      <w:pPr>
        <w:spacing w:before="0" w:after="200" w:line="276" w:lineRule="auto"/>
        <w:ind w:firstLine="0"/>
        <w:jc w:val="left"/>
      </w:pPr>
      <w:r>
        <w:br w:type="page"/>
      </w:r>
    </w:p>
    <w:p w14:paraId="3F7F67A8" w14:textId="77777777" w:rsidR="00582643" w:rsidRDefault="00582643" w:rsidP="001E690A">
      <w:pPr>
        <w:pStyle w:val="2"/>
      </w:pPr>
      <w:bookmarkStart w:id="254" w:name="_Ref520478633"/>
      <w:bookmarkStart w:id="255" w:name="_Toc89620549"/>
      <w:r>
        <w:lastRenderedPageBreak/>
        <w:t>Приложение 3</w:t>
      </w:r>
      <w:bookmarkEnd w:id="253"/>
      <w:bookmarkEnd w:id="254"/>
      <w:bookmarkEnd w:id="255"/>
    </w:p>
    <w:p w14:paraId="15B87D30" w14:textId="594BA7E4" w:rsidR="00E21B5A" w:rsidRDefault="00582643" w:rsidP="00557D9B">
      <w:r>
        <w:t>Маркировка</w:t>
      </w:r>
      <w:r w:rsidR="00271727">
        <w:t xml:space="preserve"> образцов</w:t>
      </w:r>
      <w:r w:rsidR="00FE6242">
        <w:t>.</w:t>
      </w:r>
    </w:p>
    <w:p w14:paraId="289051D9" w14:textId="4779FAA7" w:rsidR="004A5298" w:rsidRPr="00C01E2E" w:rsidRDefault="00C01E2E" w:rsidP="00557D9B">
      <w:r>
        <w:t>Пример маркировки вакуумной пробирки 6 мл этикеткой 70Х37 мм.</w:t>
      </w:r>
    </w:p>
    <w:tbl>
      <w:tblPr>
        <w:tblW w:w="360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22"/>
        <w:gridCol w:w="500"/>
        <w:gridCol w:w="523"/>
        <w:gridCol w:w="523"/>
        <w:gridCol w:w="523"/>
        <w:gridCol w:w="523"/>
        <w:gridCol w:w="523"/>
        <w:gridCol w:w="523"/>
        <w:gridCol w:w="460"/>
      </w:tblGrid>
      <w:tr w:rsidR="00C01E2E" w:rsidRPr="00C01E2E" w14:paraId="23B6DBFE" w14:textId="77777777" w:rsidTr="00C01E2E">
        <w:trPr>
          <w:trHeight w:val="348"/>
        </w:trPr>
        <w:tc>
          <w:tcPr>
            <w:tcW w:w="80" w:type="dxa"/>
            <w:vMerge w:val="restart"/>
            <w:shd w:val="clear" w:color="auto" w:fill="auto"/>
            <w:noWrap/>
            <w:vAlign w:val="bottom"/>
            <w:hideMark/>
          </w:tcPr>
          <w:p w14:paraId="50D7EE73" w14:textId="77777777" w:rsidR="00C01E2E" w:rsidRPr="00C01E2E" w:rsidRDefault="00C01E2E" w:rsidP="00C01E2E">
            <w:pPr>
              <w:spacing w:before="0"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00" w:type="dxa"/>
            <w:vMerge w:val="restart"/>
            <w:shd w:val="clear" w:color="000000" w:fill="FFFFFF"/>
            <w:noWrap/>
            <w:textDirection w:val="btLr"/>
            <w:vAlign w:val="center"/>
            <w:hideMark/>
          </w:tcPr>
          <w:p w14:paraId="06E393DD" w14:textId="77777777" w:rsidR="00C01E2E" w:rsidRPr="00C01E2E" w:rsidRDefault="00C01E2E" w:rsidP="00C01E2E">
            <w:pPr>
              <w:spacing w:before="0" w:after="0" w:line="240" w:lineRule="auto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01E2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562" w:type="dxa"/>
            <w:gridSpan w:val="6"/>
            <w:shd w:val="clear" w:color="000000" w:fill="FFFFFF"/>
            <w:noWrap/>
            <w:vAlign w:val="bottom"/>
            <w:hideMark/>
          </w:tcPr>
          <w:p w14:paraId="63AC2FD8" w14:textId="77777777" w:rsidR="00C01E2E" w:rsidRPr="00C01E2E" w:rsidRDefault="00C01E2E" w:rsidP="00C01E2E">
            <w:pPr>
              <w:spacing w:before="0"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C01E2E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  <w:t>ABC-01-23-456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14:paraId="5FB451E6" w14:textId="77777777" w:rsidR="00C01E2E" w:rsidRPr="00C01E2E" w:rsidRDefault="00C01E2E" w:rsidP="00C01E2E">
            <w:pPr>
              <w:spacing w:before="0"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01E2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C01E2E" w:rsidRPr="00C01E2E" w14:paraId="283445DE" w14:textId="77777777" w:rsidTr="00C01E2E">
        <w:trPr>
          <w:trHeight w:val="276"/>
        </w:trPr>
        <w:tc>
          <w:tcPr>
            <w:tcW w:w="80" w:type="dxa"/>
            <w:vMerge/>
            <w:vAlign w:val="center"/>
            <w:hideMark/>
          </w:tcPr>
          <w:p w14:paraId="39226748" w14:textId="77777777" w:rsidR="00C01E2E" w:rsidRPr="00C01E2E" w:rsidRDefault="00C01E2E" w:rsidP="00C01E2E">
            <w:pPr>
              <w:spacing w:before="0" w:after="0" w:line="240" w:lineRule="auto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00" w:type="dxa"/>
            <w:vMerge/>
            <w:vAlign w:val="center"/>
            <w:hideMark/>
          </w:tcPr>
          <w:p w14:paraId="77E0FDFC" w14:textId="77777777" w:rsidR="00C01E2E" w:rsidRPr="00C01E2E" w:rsidRDefault="00C01E2E" w:rsidP="00C01E2E">
            <w:pPr>
              <w:spacing w:before="0" w:after="0" w:line="240" w:lineRule="auto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27" w:type="dxa"/>
            <w:vMerge w:val="restart"/>
            <w:shd w:val="clear" w:color="000000" w:fill="FFFFFF"/>
            <w:noWrap/>
            <w:textDirection w:val="btLr"/>
            <w:vAlign w:val="center"/>
            <w:hideMark/>
          </w:tcPr>
          <w:p w14:paraId="0D7C9BAB" w14:textId="77777777" w:rsidR="00C01E2E" w:rsidRPr="00C01E2E" w:rsidRDefault="00C01E2E" w:rsidP="00C01E2E">
            <w:pPr>
              <w:spacing w:before="0"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01E2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Точка</w:t>
            </w:r>
          </w:p>
        </w:tc>
        <w:tc>
          <w:tcPr>
            <w:tcW w:w="427" w:type="dxa"/>
            <w:shd w:val="clear" w:color="000000" w:fill="FFFFFF"/>
            <w:noWrap/>
            <w:textDirection w:val="btLr"/>
            <w:vAlign w:val="center"/>
            <w:hideMark/>
          </w:tcPr>
          <w:p w14:paraId="006CB0FD" w14:textId="77777777" w:rsidR="00C01E2E" w:rsidRPr="00C01E2E" w:rsidRDefault="00C01E2E" w:rsidP="00C01E2E">
            <w:pPr>
              <w:spacing w:before="0"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01E2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7" w:type="dxa"/>
            <w:vMerge w:val="restart"/>
            <w:shd w:val="clear" w:color="000000" w:fill="FFFFFF"/>
            <w:noWrap/>
            <w:textDirection w:val="btLr"/>
            <w:vAlign w:val="center"/>
            <w:hideMark/>
          </w:tcPr>
          <w:p w14:paraId="64CE806C" w14:textId="77777777" w:rsidR="00C01E2E" w:rsidRPr="00C01E2E" w:rsidRDefault="00C01E2E" w:rsidP="00C01E2E">
            <w:pPr>
              <w:spacing w:before="0"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01E2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Ранд. N</w:t>
            </w:r>
          </w:p>
        </w:tc>
        <w:tc>
          <w:tcPr>
            <w:tcW w:w="427" w:type="dxa"/>
            <w:shd w:val="clear" w:color="000000" w:fill="FFFFFF"/>
            <w:noWrap/>
            <w:vAlign w:val="center"/>
            <w:hideMark/>
          </w:tcPr>
          <w:p w14:paraId="61219702" w14:textId="77777777" w:rsidR="00C01E2E" w:rsidRPr="00C01E2E" w:rsidRDefault="00C01E2E" w:rsidP="00C01E2E">
            <w:pPr>
              <w:spacing w:before="0"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C01E2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7" w:type="dxa"/>
            <w:vMerge w:val="restart"/>
            <w:shd w:val="clear" w:color="000000" w:fill="FFFFFF"/>
            <w:noWrap/>
            <w:textDirection w:val="btLr"/>
            <w:vAlign w:val="center"/>
            <w:hideMark/>
          </w:tcPr>
          <w:p w14:paraId="60AB22FB" w14:textId="77777777" w:rsidR="00C01E2E" w:rsidRPr="00C01E2E" w:rsidRDefault="00C01E2E" w:rsidP="00C01E2E">
            <w:pPr>
              <w:spacing w:before="0"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01E2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Период</w:t>
            </w:r>
          </w:p>
        </w:tc>
        <w:tc>
          <w:tcPr>
            <w:tcW w:w="427" w:type="dxa"/>
            <w:shd w:val="clear" w:color="000000" w:fill="FFFFFF"/>
            <w:noWrap/>
            <w:vAlign w:val="center"/>
            <w:hideMark/>
          </w:tcPr>
          <w:p w14:paraId="2069EFAC" w14:textId="77777777" w:rsidR="00C01E2E" w:rsidRPr="00C01E2E" w:rsidRDefault="00C01E2E" w:rsidP="00C01E2E">
            <w:pPr>
              <w:spacing w:before="0"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C01E2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shd w:val="clear" w:color="000000" w:fill="FFFFFF"/>
            <w:noWrap/>
            <w:vAlign w:val="center"/>
            <w:hideMark/>
          </w:tcPr>
          <w:p w14:paraId="1B1C4FF6" w14:textId="77777777" w:rsidR="00C01E2E" w:rsidRPr="00C01E2E" w:rsidRDefault="00C01E2E" w:rsidP="00C01E2E">
            <w:pPr>
              <w:spacing w:before="0"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</w:pPr>
            <w:r w:rsidRPr="00C01E2E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C01E2E" w:rsidRPr="00C01E2E" w14:paraId="443849C0" w14:textId="77777777" w:rsidTr="00C01E2E">
        <w:trPr>
          <w:trHeight w:val="732"/>
        </w:trPr>
        <w:tc>
          <w:tcPr>
            <w:tcW w:w="80" w:type="dxa"/>
            <w:vMerge/>
            <w:vAlign w:val="center"/>
            <w:hideMark/>
          </w:tcPr>
          <w:p w14:paraId="786923A5" w14:textId="77777777" w:rsidR="00C01E2E" w:rsidRPr="00C01E2E" w:rsidRDefault="00C01E2E" w:rsidP="00C01E2E">
            <w:pPr>
              <w:spacing w:before="0" w:after="0" w:line="240" w:lineRule="auto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00" w:type="dxa"/>
            <w:vMerge/>
            <w:vAlign w:val="center"/>
            <w:hideMark/>
          </w:tcPr>
          <w:p w14:paraId="74897483" w14:textId="77777777" w:rsidR="00C01E2E" w:rsidRPr="00C01E2E" w:rsidRDefault="00C01E2E" w:rsidP="00C01E2E">
            <w:pPr>
              <w:spacing w:before="0" w:after="0" w:line="240" w:lineRule="auto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27" w:type="dxa"/>
            <w:vMerge/>
            <w:vAlign w:val="center"/>
            <w:hideMark/>
          </w:tcPr>
          <w:p w14:paraId="5847C44B" w14:textId="77777777" w:rsidR="00C01E2E" w:rsidRPr="00C01E2E" w:rsidRDefault="00C01E2E" w:rsidP="00C01E2E">
            <w:pPr>
              <w:spacing w:before="0" w:after="0" w:line="240" w:lineRule="auto"/>
              <w:ind w:firstLine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" w:type="dxa"/>
            <w:shd w:val="clear" w:color="000000" w:fill="FFFFFF"/>
            <w:noWrap/>
            <w:textDirection w:val="btLr"/>
            <w:vAlign w:val="bottom"/>
            <w:hideMark/>
          </w:tcPr>
          <w:p w14:paraId="54425114" w14:textId="77777777" w:rsidR="00C01E2E" w:rsidRPr="00C01E2E" w:rsidRDefault="00C01E2E" w:rsidP="00C01E2E">
            <w:pPr>
              <w:spacing w:before="0" w:after="0" w:line="240" w:lineRule="auto"/>
              <w:ind w:firstLine="0"/>
              <w:jc w:val="left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</w:pPr>
            <w:r w:rsidRPr="00C01E2E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7" w:type="dxa"/>
            <w:vMerge/>
            <w:vAlign w:val="center"/>
            <w:hideMark/>
          </w:tcPr>
          <w:p w14:paraId="0F2D5252" w14:textId="77777777" w:rsidR="00C01E2E" w:rsidRPr="00C01E2E" w:rsidRDefault="00C01E2E" w:rsidP="00C01E2E">
            <w:pPr>
              <w:spacing w:before="0" w:after="0" w:line="240" w:lineRule="auto"/>
              <w:ind w:firstLine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" w:type="dxa"/>
            <w:shd w:val="clear" w:color="000000" w:fill="FFFFFF"/>
            <w:noWrap/>
            <w:textDirection w:val="btLr"/>
            <w:vAlign w:val="bottom"/>
            <w:hideMark/>
          </w:tcPr>
          <w:p w14:paraId="58BBD666" w14:textId="77777777" w:rsidR="00C01E2E" w:rsidRPr="00C01E2E" w:rsidRDefault="00C01E2E" w:rsidP="00C01E2E">
            <w:pPr>
              <w:spacing w:before="0" w:after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  <w:lang w:eastAsia="ru-RU"/>
              </w:rPr>
            </w:pPr>
            <w:r w:rsidRPr="00C01E2E">
              <w:rPr>
                <w:rFonts w:ascii="Calibri" w:eastAsia="Times New Roman" w:hAnsi="Calibri" w:cs="Calibri"/>
                <w:b/>
                <w:bCs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7" w:type="dxa"/>
            <w:vMerge/>
            <w:vAlign w:val="center"/>
            <w:hideMark/>
          </w:tcPr>
          <w:p w14:paraId="391CF340" w14:textId="77777777" w:rsidR="00C01E2E" w:rsidRPr="00C01E2E" w:rsidRDefault="00C01E2E" w:rsidP="00C01E2E">
            <w:pPr>
              <w:spacing w:before="0" w:after="0" w:line="240" w:lineRule="auto"/>
              <w:ind w:firstLine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" w:type="dxa"/>
            <w:shd w:val="clear" w:color="000000" w:fill="FFFFFF"/>
            <w:noWrap/>
            <w:textDirection w:val="btLr"/>
            <w:vAlign w:val="bottom"/>
            <w:hideMark/>
          </w:tcPr>
          <w:p w14:paraId="26ACC32E" w14:textId="77777777" w:rsidR="00C01E2E" w:rsidRPr="00C01E2E" w:rsidRDefault="00C01E2E" w:rsidP="00C01E2E">
            <w:pPr>
              <w:spacing w:before="0" w:after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01E2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0" w:type="dxa"/>
            <w:shd w:val="clear" w:color="000000" w:fill="FFFFFF"/>
            <w:noWrap/>
            <w:vAlign w:val="center"/>
            <w:hideMark/>
          </w:tcPr>
          <w:p w14:paraId="4CC888E3" w14:textId="77777777" w:rsidR="00C01E2E" w:rsidRPr="00C01E2E" w:rsidRDefault="00C01E2E" w:rsidP="00C01E2E">
            <w:pPr>
              <w:spacing w:before="0" w:after="0" w:line="240" w:lineRule="auto"/>
              <w:ind w:firstLine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C01E2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</w:tr>
      <w:tr w:rsidR="00C01E2E" w:rsidRPr="00C01E2E" w14:paraId="5150390E" w14:textId="77777777" w:rsidTr="00C01E2E">
        <w:trPr>
          <w:trHeight w:val="564"/>
        </w:trPr>
        <w:tc>
          <w:tcPr>
            <w:tcW w:w="80" w:type="dxa"/>
            <w:vMerge/>
            <w:vAlign w:val="center"/>
            <w:hideMark/>
          </w:tcPr>
          <w:p w14:paraId="3E722A0F" w14:textId="77777777" w:rsidR="00C01E2E" w:rsidRPr="00C01E2E" w:rsidRDefault="00C01E2E" w:rsidP="00C01E2E">
            <w:pPr>
              <w:spacing w:before="0" w:after="0" w:line="240" w:lineRule="auto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500" w:type="dxa"/>
            <w:vMerge/>
            <w:vAlign w:val="center"/>
            <w:hideMark/>
          </w:tcPr>
          <w:p w14:paraId="3CC45D16" w14:textId="77777777" w:rsidR="00C01E2E" w:rsidRPr="00C01E2E" w:rsidRDefault="00C01E2E" w:rsidP="00C01E2E">
            <w:pPr>
              <w:spacing w:before="0" w:after="0" w:line="240" w:lineRule="auto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27" w:type="dxa"/>
            <w:vMerge/>
            <w:vAlign w:val="center"/>
            <w:hideMark/>
          </w:tcPr>
          <w:p w14:paraId="5433F473" w14:textId="77777777" w:rsidR="00C01E2E" w:rsidRPr="00C01E2E" w:rsidRDefault="00C01E2E" w:rsidP="00C01E2E">
            <w:pPr>
              <w:spacing w:before="0" w:after="0" w:line="240" w:lineRule="auto"/>
              <w:ind w:firstLine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" w:type="dxa"/>
            <w:shd w:val="clear" w:color="000000" w:fill="FFFFFF"/>
            <w:noWrap/>
            <w:textDirection w:val="btLr"/>
            <w:vAlign w:val="center"/>
            <w:hideMark/>
          </w:tcPr>
          <w:p w14:paraId="6835C959" w14:textId="77777777" w:rsidR="00C01E2E" w:rsidRPr="00C01E2E" w:rsidRDefault="00C01E2E" w:rsidP="00C01E2E">
            <w:pPr>
              <w:spacing w:before="0" w:after="0" w:line="240" w:lineRule="auto"/>
              <w:ind w:firstLine="0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01E2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7" w:type="dxa"/>
            <w:vMerge/>
            <w:vAlign w:val="center"/>
            <w:hideMark/>
          </w:tcPr>
          <w:p w14:paraId="727A58E9" w14:textId="77777777" w:rsidR="00C01E2E" w:rsidRPr="00C01E2E" w:rsidRDefault="00C01E2E" w:rsidP="00C01E2E">
            <w:pPr>
              <w:spacing w:before="0" w:after="0" w:line="240" w:lineRule="auto"/>
              <w:ind w:firstLine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" w:type="dxa"/>
            <w:shd w:val="clear" w:color="000000" w:fill="FFFFFF"/>
            <w:noWrap/>
            <w:vAlign w:val="bottom"/>
            <w:hideMark/>
          </w:tcPr>
          <w:p w14:paraId="5AB1CCF7" w14:textId="77777777" w:rsidR="00C01E2E" w:rsidRPr="00C01E2E" w:rsidRDefault="00C01E2E" w:rsidP="00C01E2E">
            <w:pPr>
              <w:spacing w:before="0" w:after="0" w:line="240" w:lineRule="auto"/>
              <w:ind w:firstLine="0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01E2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27" w:type="dxa"/>
            <w:vMerge/>
            <w:vAlign w:val="center"/>
            <w:hideMark/>
          </w:tcPr>
          <w:p w14:paraId="72111657" w14:textId="77777777" w:rsidR="00C01E2E" w:rsidRPr="00C01E2E" w:rsidRDefault="00C01E2E" w:rsidP="00C01E2E">
            <w:pPr>
              <w:spacing w:before="0" w:after="0" w:line="240" w:lineRule="auto"/>
              <w:ind w:firstLine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7" w:type="dxa"/>
            <w:shd w:val="clear" w:color="auto" w:fill="auto"/>
            <w:noWrap/>
            <w:vAlign w:val="bottom"/>
            <w:hideMark/>
          </w:tcPr>
          <w:p w14:paraId="1492F60E" w14:textId="77777777" w:rsidR="00C01E2E" w:rsidRPr="00C01E2E" w:rsidRDefault="00C01E2E" w:rsidP="00C01E2E">
            <w:pPr>
              <w:spacing w:before="0" w:after="0" w:line="240" w:lineRule="auto"/>
              <w:ind w:firstLine="0"/>
              <w:jc w:val="lef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01E2E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14:paraId="64F620AB" w14:textId="77777777" w:rsidR="00C01E2E" w:rsidRPr="00C01E2E" w:rsidRDefault="00C01E2E" w:rsidP="00C01E2E">
            <w:pPr>
              <w:spacing w:before="0" w:after="0" w:line="240" w:lineRule="auto"/>
              <w:ind w:firstLine="0"/>
              <w:jc w:val="left"/>
              <w:rPr>
                <w:rFonts w:ascii="Calibri" w:eastAsia="Times New Roman" w:hAnsi="Calibri" w:cs="Calibri"/>
                <w:b/>
                <w:bCs/>
                <w:lang w:eastAsia="ru-RU"/>
              </w:rPr>
            </w:pPr>
            <w:r w:rsidRPr="00C01E2E">
              <w:rPr>
                <w:rFonts w:ascii="Calibri" w:eastAsia="Times New Roman" w:hAnsi="Calibri" w:cs="Calibri"/>
                <w:b/>
                <w:bCs/>
                <w:lang w:eastAsia="ru-RU"/>
              </w:rPr>
              <w:t> </w:t>
            </w:r>
          </w:p>
        </w:tc>
      </w:tr>
    </w:tbl>
    <w:p w14:paraId="43A0CC45" w14:textId="77777777" w:rsidR="004A5298" w:rsidRDefault="004A5298" w:rsidP="00557D9B">
      <w:pPr>
        <w:rPr>
          <w:lang w:val="en-US"/>
        </w:rPr>
      </w:pPr>
    </w:p>
    <w:p w14:paraId="25F91A4F" w14:textId="47800DA9" w:rsidR="005C352E" w:rsidRPr="005C352E" w:rsidRDefault="004A5298" w:rsidP="00557D9B">
      <w:r>
        <w:t xml:space="preserve">Пример маркировки </w:t>
      </w:r>
      <w:proofErr w:type="spellStart"/>
      <w:r>
        <w:t>криопробирок</w:t>
      </w:r>
      <w:proofErr w:type="spellEnd"/>
      <w:r w:rsidR="00C01E2E">
        <w:t xml:space="preserve"> 1.5 мл этикеткой 38Х16.9 мм.</w:t>
      </w:r>
    </w:p>
    <w:p w14:paraId="607314AD" w14:textId="6EF3F185" w:rsidR="005C352E" w:rsidRPr="005C352E" w:rsidRDefault="004A5298" w:rsidP="00557D9B">
      <w:r w:rsidRPr="004A5298">
        <w:rPr>
          <w:noProof/>
          <w:lang w:eastAsia="ru-RU"/>
        </w:rPr>
        <w:drawing>
          <wp:inline distT="0" distB="0" distL="0" distR="0" wp14:anchorId="37C309B4" wp14:editId="22BAAFB8">
            <wp:extent cx="1314450" cy="12287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ED11BB" w14:textId="77777777" w:rsidR="005C352E" w:rsidRPr="005C352E" w:rsidRDefault="005C352E" w:rsidP="00557D9B"/>
    <w:p w14:paraId="2CAB6EE6" w14:textId="77777777" w:rsidR="00E21B5A" w:rsidRDefault="00E21B5A" w:rsidP="00E21B5A">
      <w:pPr>
        <w:ind w:firstLine="0"/>
        <w:sectPr w:rsidR="00E21B5A" w:rsidSect="00D731E8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65754666" w14:textId="414AD929" w:rsidR="00814D37" w:rsidRPr="00814D37" w:rsidRDefault="00814D37" w:rsidP="001E690A">
      <w:pPr>
        <w:pStyle w:val="2"/>
      </w:pPr>
      <w:bookmarkStart w:id="256" w:name="_Toc89620550"/>
      <w:r w:rsidRPr="00814D37">
        <w:lastRenderedPageBreak/>
        <w:t xml:space="preserve">Приложение </w:t>
      </w:r>
      <w:r w:rsidR="00B9725F">
        <w:t>4</w:t>
      </w:r>
      <w:bookmarkEnd w:id="256"/>
    </w:p>
    <w:p w14:paraId="1BB67607" w14:textId="6C67771F" w:rsidR="00814D37" w:rsidRPr="005F16E7" w:rsidRDefault="005F16E7" w:rsidP="00244E0E">
      <w:pPr>
        <w:pStyle w:val="afe"/>
        <w:rPr>
          <w:rFonts w:eastAsia="MS Mincho"/>
          <w:highlight w:val="yellow"/>
          <w:lang w:eastAsia="ja-JP"/>
        </w:rPr>
      </w:pPr>
      <w:r>
        <w:rPr>
          <w:rFonts w:eastAsia="MS Mincho"/>
          <w:lang w:eastAsia="ja-JP"/>
        </w:rPr>
        <w:t>Форма согласия</w:t>
      </w:r>
      <w:r>
        <w:rPr>
          <w:rFonts w:eastAsia="MS Mincho"/>
          <w:lang w:val="en-US" w:eastAsia="ja-JP"/>
        </w:rPr>
        <w:t xml:space="preserve"> </w:t>
      </w:r>
      <w:r>
        <w:rPr>
          <w:rFonts w:eastAsia="MS Mincho"/>
          <w:lang w:eastAsia="ja-JP"/>
        </w:rPr>
        <w:t>Исследователя</w:t>
      </w:r>
    </w:p>
    <w:p w14:paraId="41DA9F4B" w14:textId="56475D02" w:rsidR="00814D37" w:rsidRPr="009A24DE" w:rsidRDefault="00814D37" w:rsidP="00244E0E">
      <w:r w:rsidRPr="009A24DE">
        <w:t xml:space="preserve">Клиническое исследование по протоколу </w:t>
      </w:r>
      <w:r w:rsidRPr="00170AEC">
        <w:t>№</w:t>
      </w:r>
      <w:sdt>
        <w:sdtPr>
          <w:rPr>
            <w:highlight w:val="lightGray"/>
          </w:rPr>
          <w:alias w:val="Код протокола"/>
          <w:tag w:val="Код протокола"/>
          <w:id w:val="1919981805"/>
          <w:placeholder>
            <w:docPart w:val="DefaultPlaceholder_-1854013440"/>
          </w:placeholder>
          <w:dataBinding w:prefixMappings="xmlns:ns0='http://protocolschema@pharmcat.net' " w:xpath="/ns0:protocolschema[1]/ns0:Protocol[1]/ns0:ID[1]" w:storeItemID="{423561BC-3B43-4151-BB21-3A498E36C96A}"/>
          <w:text/>
        </w:sdtPr>
        <w:sdtEndPr/>
        <w:sdtContent>
          <w:r w:rsidR="00A272FD" w:rsidRPr="00A272FD">
            <w:rPr>
              <w:highlight w:val="lightGray"/>
            </w:rPr>
            <w:t>номер протокола</w:t>
          </w:r>
        </w:sdtContent>
      </w:sdt>
      <w:r w:rsidRPr="00A272FD">
        <w:rPr>
          <w:highlight w:val="lightGray"/>
        </w:rPr>
        <w:t>: «</w:t>
      </w:r>
      <w:sdt>
        <w:sdtPr>
          <w:rPr>
            <w:highlight w:val="lightGray"/>
          </w:rPr>
          <w:alias w:val="Название исследования"/>
          <w:tag w:val="Название исследования"/>
          <w:id w:val="594592485"/>
          <w:placeholder>
            <w:docPart w:val="DefaultPlaceholder_-1854013440"/>
          </w:placeholder>
          <w:dataBinding w:prefixMappings="xmlns:ns0='http://protocolschema@pharmcat.net' " w:xpath="/ns0:protocolschema[1]/ns0:Protocol[1]/ns0:Title[1]" w:storeItemID="{423561BC-3B43-4151-BB21-3A498E36C96A}"/>
          <w:text/>
        </w:sdtPr>
        <w:sdtEndPr/>
        <w:sdtContent>
          <w:r w:rsidR="00A272FD" w:rsidRPr="00A272FD">
            <w:rPr>
              <w:highlight w:val="lightGray"/>
            </w:rPr>
            <w:t>Название клинического исследования</w:t>
          </w:r>
        </w:sdtContent>
      </w:sdt>
      <w:r w:rsidRPr="00A272FD">
        <w:rPr>
          <w:highlight w:val="lightGray"/>
        </w:rPr>
        <w:t>»</w:t>
      </w:r>
    </w:p>
    <w:p w14:paraId="7B1DD549" w14:textId="6AA250CB" w:rsidR="00814D37" w:rsidRPr="009A24DE" w:rsidRDefault="00814D37" w:rsidP="00244E0E">
      <w:r w:rsidRPr="009A24DE">
        <w:t>Я прочитал(а) все страницы протокола этого клинического исследования, Спонсором которого является</w:t>
      </w:r>
      <w:r w:rsidR="00A272FD">
        <w:t xml:space="preserve"> </w:t>
      </w:r>
      <w:sdt>
        <w:sdtPr>
          <w:rPr>
            <w:highlight w:val="lightGray"/>
          </w:rPr>
          <w:alias w:val="Спонсор"/>
          <w:tag w:val="Спонсор"/>
          <w:id w:val="-1335067720"/>
          <w:placeholder>
            <w:docPart w:val="DefaultPlaceholder_-1854013440"/>
          </w:placeholder>
          <w:dataBinding w:prefixMappings="xmlns:ns0='http://protocolschema@pharmcat.net' " w:xpath="/ns0:protocolschema[1]/ns0:Organizations[1]/ns0:Sponsor[1]/ns0:Name[1]" w:storeItemID="{423561BC-3B43-4151-BB21-3A498E36C96A}"/>
          <w:text/>
        </w:sdtPr>
        <w:sdtEndPr/>
        <w:sdtContent>
          <w:r w:rsidR="00AD0AF1">
            <w:rPr>
              <w:highlight w:val="lightGray"/>
            </w:rPr>
            <w:t>ООО «Спонсор исследования»</w:t>
          </w:r>
        </w:sdtContent>
      </w:sdt>
      <w:r w:rsidRPr="009A24DE">
        <w:t>, Россия, и согласен (согласна) с тем, что он содержит всю информацию, необходимую для проведения этого исследования.</w:t>
      </w:r>
    </w:p>
    <w:p w14:paraId="428C57F1" w14:textId="77777777" w:rsidR="00814D37" w:rsidRPr="009A24DE" w:rsidRDefault="00814D37" w:rsidP="00244E0E">
      <w:r w:rsidRPr="009A24DE">
        <w:t>Я даю свое согласие на:</w:t>
      </w:r>
    </w:p>
    <w:p w14:paraId="1D168D4C" w14:textId="77777777" w:rsidR="00814D37" w:rsidRPr="009A24DE" w:rsidRDefault="00814D37" w:rsidP="00244E0E">
      <w:r w:rsidRPr="009A24DE">
        <w:t>а) проведение клинического исследования в соответствии с протоколом, настоящими Правилами и требованиями законодательства Российской Федерации в сфере обращения лекарственных средств;</w:t>
      </w:r>
    </w:p>
    <w:p w14:paraId="053760CC" w14:textId="77777777" w:rsidR="00814D37" w:rsidRPr="009A24DE" w:rsidRDefault="00814D37" w:rsidP="00244E0E">
      <w:r w:rsidRPr="009A24DE">
        <w:t>б) соблюдение процедуры регистрации и представления данных клинического исследования;</w:t>
      </w:r>
    </w:p>
    <w:p w14:paraId="388930D3" w14:textId="77777777" w:rsidR="00814D37" w:rsidRDefault="00814D37" w:rsidP="00244E0E">
      <w:r w:rsidRPr="009A24DE">
        <w:t>в) п</w:t>
      </w:r>
      <w:r>
        <w:t>роведение мониторинга и аудита;</w:t>
      </w:r>
    </w:p>
    <w:p w14:paraId="0222E9C5" w14:textId="77777777" w:rsidR="00814D37" w:rsidRDefault="00814D37" w:rsidP="00244E0E">
      <w:r w:rsidRPr="009A24DE">
        <w:t>г) хранение документов, связанных с проведением клинического исследования, до тех пор, пока организатор клинического исследования не сообщит исследователю и медицинской организации, что данные документы могут быть уничтожены.</w:t>
      </w:r>
    </w:p>
    <w:tbl>
      <w:tblPr>
        <w:tblStyle w:val="af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1"/>
        <w:gridCol w:w="824"/>
        <w:gridCol w:w="1626"/>
        <w:gridCol w:w="2169"/>
        <w:gridCol w:w="2405"/>
      </w:tblGrid>
      <w:tr w:rsidR="00814D37" w14:paraId="6669A082" w14:textId="77777777" w:rsidTr="00814D37">
        <w:trPr>
          <w:trHeight w:val="567"/>
        </w:trPr>
        <w:tc>
          <w:tcPr>
            <w:tcW w:w="3227" w:type="dxa"/>
            <w:gridSpan w:val="2"/>
          </w:tcPr>
          <w:p w14:paraId="106ED940" w14:textId="5851C6C3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rFonts w:eastAsia="Times New Roman" w:cs="Times New Roman"/>
                <w:iCs/>
                <w:color w:val="000000" w:themeColor="text1"/>
              </w:rPr>
            </w:pPr>
          </w:p>
        </w:tc>
        <w:tc>
          <w:tcPr>
            <w:tcW w:w="6344" w:type="dxa"/>
            <w:gridSpan w:val="3"/>
          </w:tcPr>
          <w:p w14:paraId="079125F3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rFonts w:eastAsia="Times New Roman" w:cs="Times New Roman"/>
                <w:iCs/>
                <w:color w:val="000000" w:themeColor="text1"/>
              </w:rPr>
            </w:pPr>
          </w:p>
        </w:tc>
      </w:tr>
      <w:tr w:rsidR="00814D37" w14:paraId="0B492780" w14:textId="77777777" w:rsidTr="00814D37">
        <w:trPr>
          <w:trHeight w:val="567"/>
        </w:trPr>
        <w:tc>
          <w:tcPr>
            <w:tcW w:w="9571" w:type="dxa"/>
            <w:gridSpan w:val="5"/>
          </w:tcPr>
          <w:p w14:paraId="7D3F9522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rFonts w:eastAsia="Times New Roman" w:cs="Times New Roman"/>
                <w:iCs/>
                <w:color w:val="000000" w:themeColor="text1"/>
              </w:rPr>
            </w:pPr>
            <w:r>
              <w:rPr>
                <w:rFonts w:eastAsia="Times New Roman" w:cs="Times New Roman"/>
                <w:iCs/>
                <w:color w:val="000000" w:themeColor="text1"/>
              </w:rPr>
              <w:t>Исследователь</w:t>
            </w:r>
          </w:p>
        </w:tc>
      </w:tr>
      <w:tr w:rsidR="00814D37" w14:paraId="5F324E1A" w14:textId="77777777" w:rsidTr="00814D37">
        <w:trPr>
          <w:trHeight w:val="567"/>
        </w:trPr>
        <w:tc>
          <w:tcPr>
            <w:tcW w:w="4928" w:type="dxa"/>
            <w:gridSpan w:val="3"/>
            <w:vAlign w:val="bottom"/>
          </w:tcPr>
          <w:p w14:paraId="107D0D94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rFonts w:eastAsia="Times New Roman" w:cs="Times New Roman"/>
                <w:iCs/>
                <w:color w:val="000000" w:themeColor="text1"/>
              </w:rPr>
            </w:pPr>
            <w:proofErr w:type="gramStart"/>
            <w:r>
              <w:rPr>
                <w:rFonts w:eastAsia="Times New Roman" w:cs="Times New Roman"/>
                <w:iCs/>
                <w:color w:val="000000" w:themeColor="text1"/>
              </w:rPr>
              <w:t>ФИО:_</w:t>
            </w:r>
            <w:proofErr w:type="gramEnd"/>
            <w:r>
              <w:rPr>
                <w:rFonts w:eastAsia="Times New Roman" w:cs="Times New Roman"/>
                <w:iCs/>
                <w:color w:val="000000" w:themeColor="text1"/>
              </w:rPr>
              <w:t>_______________</w:t>
            </w:r>
          </w:p>
        </w:tc>
        <w:tc>
          <w:tcPr>
            <w:tcW w:w="2204" w:type="dxa"/>
            <w:vAlign w:val="bottom"/>
          </w:tcPr>
          <w:p w14:paraId="287EA376" w14:textId="77777777" w:rsidR="00814D37" w:rsidRDefault="00814D37" w:rsidP="00244E0E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rFonts w:eastAsia="Times New Roman" w:cs="Times New Roman"/>
                <w:iCs/>
                <w:color w:val="000000" w:themeColor="text1"/>
              </w:rPr>
            </w:pPr>
            <w:r>
              <w:rPr>
                <w:rFonts w:eastAsia="Times New Roman" w:cs="Times New Roman"/>
                <w:iCs/>
                <w:color w:val="000000" w:themeColor="text1"/>
              </w:rPr>
              <w:t>____________</w:t>
            </w:r>
          </w:p>
        </w:tc>
        <w:tc>
          <w:tcPr>
            <w:tcW w:w="2439" w:type="dxa"/>
            <w:vAlign w:val="bottom"/>
          </w:tcPr>
          <w:p w14:paraId="1D519E4A" w14:textId="77777777" w:rsidR="00814D37" w:rsidRPr="00244E0E" w:rsidRDefault="00814D37" w:rsidP="00244E0E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rFonts w:eastAsia="Times New Roman" w:cs="Times New Roman"/>
                <w:iCs/>
                <w:color w:val="000000" w:themeColor="text1"/>
                <w:lang w:val="en-US"/>
              </w:rPr>
            </w:pPr>
            <w:r>
              <w:rPr>
                <w:rFonts w:eastAsia="Times New Roman" w:cs="Times New Roman"/>
                <w:iCs/>
                <w:color w:val="000000" w:themeColor="text1"/>
              </w:rPr>
              <w:t>____</w:t>
            </w:r>
            <w:r>
              <w:rPr>
                <w:rFonts w:eastAsia="Times New Roman" w:cs="Times New Roman"/>
                <w:iCs/>
                <w:color w:val="000000" w:themeColor="text1"/>
                <w:lang w:val="en-US"/>
              </w:rPr>
              <w:t>/____/_____</w:t>
            </w:r>
          </w:p>
        </w:tc>
      </w:tr>
      <w:tr w:rsidR="00814D37" w14:paraId="5B740C08" w14:textId="77777777" w:rsidTr="00244E0E">
        <w:trPr>
          <w:trHeight w:val="386"/>
        </w:trPr>
        <w:tc>
          <w:tcPr>
            <w:tcW w:w="2376" w:type="dxa"/>
          </w:tcPr>
          <w:p w14:paraId="27EB37C1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rPr>
                <w:rFonts w:eastAsia="Times New Roman" w:cs="Times New Roman"/>
                <w:iCs/>
                <w:color w:val="000000" w:themeColor="text1"/>
              </w:rPr>
            </w:pPr>
          </w:p>
        </w:tc>
        <w:tc>
          <w:tcPr>
            <w:tcW w:w="2552" w:type="dxa"/>
            <w:gridSpan w:val="2"/>
          </w:tcPr>
          <w:p w14:paraId="05C6A7B5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rPr>
                <w:rFonts w:eastAsia="Times New Roman" w:cs="Times New Roman"/>
                <w:iCs/>
                <w:color w:val="000000" w:themeColor="text1"/>
              </w:rPr>
            </w:pPr>
          </w:p>
        </w:tc>
        <w:tc>
          <w:tcPr>
            <w:tcW w:w="2204" w:type="dxa"/>
          </w:tcPr>
          <w:p w14:paraId="311C6DE6" w14:textId="77777777" w:rsidR="00814D37" w:rsidRPr="00244E0E" w:rsidRDefault="00814D37" w:rsidP="00244E0E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rFonts w:eastAsia="Times New Roman" w:cs="Times New Roman"/>
                <w:iCs/>
                <w:color w:val="000000" w:themeColor="text1"/>
                <w:sz w:val="14"/>
              </w:rPr>
            </w:pPr>
            <w:r w:rsidRPr="00244E0E">
              <w:rPr>
                <w:rFonts w:eastAsia="Times New Roman" w:cs="Times New Roman"/>
                <w:iCs/>
                <w:color w:val="000000" w:themeColor="text1"/>
                <w:sz w:val="14"/>
              </w:rPr>
              <w:t>подпись</w:t>
            </w:r>
          </w:p>
        </w:tc>
        <w:tc>
          <w:tcPr>
            <w:tcW w:w="2439" w:type="dxa"/>
          </w:tcPr>
          <w:p w14:paraId="2AB0CB4D" w14:textId="77777777" w:rsidR="00814D37" w:rsidRPr="00244E0E" w:rsidRDefault="00814D37" w:rsidP="00244E0E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rFonts w:eastAsia="Times New Roman" w:cs="Times New Roman"/>
                <w:iCs/>
                <w:color w:val="000000" w:themeColor="text1"/>
                <w:sz w:val="14"/>
                <w:lang w:val="en-US"/>
              </w:rPr>
            </w:pPr>
            <w:r w:rsidRPr="00244E0E">
              <w:rPr>
                <w:rFonts w:eastAsia="Times New Roman" w:cs="Times New Roman"/>
                <w:iCs/>
                <w:color w:val="000000" w:themeColor="text1"/>
                <w:sz w:val="14"/>
              </w:rPr>
              <w:t>Дата</w:t>
            </w:r>
            <w:r w:rsidRPr="00244E0E">
              <w:rPr>
                <w:rFonts w:eastAsia="Times New Roman" w:cs="Times New Roman"/>
                <w:iCs/>
                <w:color w:val="000000" w:themeColor="text1"/>
                <w:sz w:val="14"/>
                <w:lang w:val="en-US"/>
              </w:rPr>
              <w:t xml:space="preserve"> (</w:t>
            </w:r>
            <w:r w:rsidRPr="00244E0E">
              <w:rPr>
                <w:rFonts w:eastAsia="Times New Roman" w:cs="Times New Roman"/>
                <w:iCs/>
                <w:color w:val="000000" w:themeColor="text1"/>
                <w:sz w:val="14"/>
              </w:rPr>
              <w:t>день</w:t>
            </w:r>
            <w:r w:rsidRPr="00244E0E">
              <w:rPr>
                <w:rFonts w:eastAsia="Times New Roman" w:cs="Times New Roman"/>
                <w:iCs/>
                <w:color w:val="000000" w:themeColor="text1"/>
                <w:sz w:val="14"/>
                <w:lang w:val="en-US"/>
              </w:rPr>
              <w:t>/</w:t>
            </w:r>
            <w:proofErr w:type="spellStart"/>
            <w:r w:rsidRPr="00244E0E">
              <w:rPr>
                <w:rFonts w:eastAsia="Times New Roman" w:cs="Times New Roman"/>
                <w:iCs/>
                <w:color w:val="000000" w:themeColor="text1"/>
                <w:sz w:val="14"/>
              </w:rPr>
              <w:t>месц</w:t>
            </w:r>
            <w:proofErr w:type="spellEnd"/>
            <w:r w:rsidRPr="00244E0E">
              <w:rPr>
                <w:rFonts w:eastAsia="Times New Roman" w:cs="Times New Roman"/>
                <w:iCs/>
                <w:color w:val="000000" w:themeColor="text1"/>
                <w:sz w:val="14"/>
                <w:lang w:val="en-US"/>
              </w:rPr>
              <w:t>/</w:t>
            </w:r>
            <w:r w:rsidRPr="00244E0E">
              <w:rPr>
                <w:rFonts w:eastAsia="Times New Roman" w:cs="Times New Roman"/>
                <w:iCs/>
                <w:color w:val="000000" w:themeColor="text1"/>
                <w:sz w:val="14"/>
              </w:rPr>
              <w:t>год</w:t>
            </w:r>
            <w:r w:rsidRPr="00244E0E">
              <w:rPr>
                <w:rFonts w:eastAsia="Times New Roman" w:cs="Times New Roman"/>
                <w:iCs/>
                <w:color w:val="000000" w:themeColor="text1"/>
                <w:sz w:val="14"/>
                <w:lang w:val="en-US"/>
              </w:rPr>
              <w:t>)</w:t>
            </w:r>
          </w:p>
        </w:tc>
      </w:tr>
    </w:tbl>
    <w:p w14:paraId="7F246347" w14:textId="77777777" w:rsidR="00814D37" w:rsidRDefault="00814D37" w:rsidP="00814D37">
      <w:pPr>
        <w:widowControl w:val="0"/>
        <w:shd w:val="clear" w:color="auto" w:fill="FFFFFF" w:themeFill="background1"/>
        <w:autoSpaceDE w:val="0"/>
        <w:autoSpaceDN w:val="0"/>
        <w:adjustRightInd w:val="0"/>
        <w:spacing w:before="0" w:after="0" w:line="240" w:lineRule="auto"/>
        <w:rPr>
          <w:rFonts w:eastAsia="Times New Roman" w:cs="Times New Roman"/>
          <w:iCs/>
          <w:color w:val="000000" w:themeColor="text1"/>
        </w:rPr>
      </w:pPr>
    </w:p>
    <w:p w14:paraId="32019AEC" w14:textId="77777777" w:rsidR="00814D37" w:rsidRDefault="00814D37" w:rsidP="00814D37">
      <w:pPr>
        <w:spacing w:before="0" w:after="200" w:line="276" w:lineRule="auto"/>
        <w:ind w:firstLine="0"/>
        <w:jc w:val="left"/>
        <w:rPr>
          <w:rFonts w:eastAsia="Times New Roman" w:cs="Times New Roman"/>
          <w:iCs/>
          <w:color w:val="000000" w:themeColor="text1"/>
        </w:rPr>
      </w:pPr>
      <w:r>
        <w:rPr>
          <w:rFonts w:eastAsia="Times New Roman" w:cs="Times New Roman"/>
          <w:iCs/>
          <w:color w:val="000000" w:themeColor="text1"/>
        </w:rPr>
        <w:br w:type="page"/>
      </w:r>
    </w:p>
    <w:p w14:paraId="02A11A98" w14:textId="77777777" w:rsidR="00814D37" w:rsidRPr="006665EC" w:rsidRDefault="00814D37" w:rsidP="00814D37">
      <w:pPr>
        <w:widowControl w:val="0"/>
        <w:shd w:val="clear" w:color="auto" w:fill="FFFFFF" w:themeFill="background1"/>
        <w:autoSpaceDE w:val="0"/>
        <w:autoSpaceDN w:val="0"/>
        <w:adjustRightInd w:val="0"/>
        <w:spacing w:before="0" w:after="0" w:line="240" w:lineRule="auto"/>
        <w:contextualSpacing/>
        <w:rPr>
          <w:rFonts w:eastAsia="MS Mincho" w:cs="Times New Roman"/>
          <w:b/>
          <w:color w:val="000000" w:themeColor="text1"/>
          <w:lang w:eastAsia="ja-JP"/>
        </w:rPr>
      </w:pPr>
      <w:r>
        <w:rPr>
          <w:rFonts w:eastAsia="MS Mincho" w:cs="Times New Roman"/>
          <w:b/>
          <w:color w:val="000000" w:themeColor="text1"/>
          <w:lang w:eastAsia="ja-JP"/>
        </w:rPr>
        <w:lastRenderedPageBreak/>
        <w:t xml:space="preserve">Форма согласия </w:t>
      </w:r>
      <w:proofErr w:type="spellStart"/>
      <w:r>
        <w:rPr>
          <w:rFonts w:eastAsia="MS Mincho" w:cs="Times New Roman"/>
          <w:b/>
          <w:color w:val="000000" w:themeColor="text1"/>
          <w:lang w:eastAsia="ja-JP"/>
        </w:rPr>
        <w:t>контрактно</w:t>
      </w:r>
      <w:proofErr w:type="spellEnd"/>
      <w:r>
        <w:rPr>
          <w:rFonts w:eastAsia="MS Mincho" w:cs="Times New Roman"/>
          <w:b/>
          <w:color w:val="000000" w:themeColor="text1"/>
          <w:lang w:eastAsia="ja-JP"/>
        </w:rPr>
        <w:t>-исследовательской организации</w:t>
      </w:r>
    </w:p>
    <w:p w14:paraId="7985D7F0" w14:textId="77777777" w:rsidR="00814D37" w:rsidRPr="006665EC" w:rsidRDefault="00814D37" w:rsidP="00814D37">
      <w:pPr>
        <w:widowControl w:val="0"/>
        <w:shd w:val="clear" w:color="auto" w:fill="FFFFFF" w:themeFill="background1"/>
        <w:autoSpaceDE w:val="0"/>
        <w:autoSpaceDN w:val="0"/>
        <w:adjustRightInd w:val="0"/>
        <w:spacing w:before="0" w:line="240" w:lineRule="auto"/>
        <w:ind w:left="284" w:firstLine="0"/>
        <w:contextualSpacing/>
        <w:rPr>
          <w:rFonts w:eastAsia="MS Mincho" w:cs="Times New Roman"/>
          <w:color w:val="000000" w:themeColor="text1"/>
          <w:lang w:eastAsia="ja-JP"/>
        </w:rPr>
      </w:pPr>
    </w:p>
    <w:p w14:paraId="1EB9FE2A" w14:textId="597AA40B" w:rsidR="00814D37" w:rsidRPr="006665EC" w:rsidRDefault="00814D37" w:rsidP="00814D37">
      <w:pPr>
        <w:widowControl w:val="0"/>
        <w:shd w:val="clear" w:color="auto" w:fill="FFFFFF" w:themeFill="background1"/>
        <w:autoSpaceDE w:val="0"/>
        <w:autoSpaceDN w:val="0"/>
        <w:adjustRightInd w:val="0"/>
        <w:spacing w:before="0"/>
        <w:contextualSpacing/>
        <w:rPr>
          <w:rFonts w:eastAsia="MS Mincho" w:cs="Times New Roman"/>
          <w:color w:val="000000" w:themeColor="text1"/>
          <w:lang w:eastAsia="ja-JP"/>
        </w:rPr>
      </w:pPr>
      <w:r w:rsidRPr="006665EC">
        <w:rPr>
          <w:rFonts w:eastAsia="MS Mincho" w:cs="Times New Roman"/>
          <w:color w:val="000000" w:themeColor="text1"/>
          <w:lang w:eastAsia="ja-JP"/>
        </w:rPr>
        <w:t xml:space="preserve">Поставив подпись под данным заявлением, лицо, подписавшее настоящий документ, </w:t>
      </w:r>
      <w:r>
        <w:rPr>
          <w:rFonts w:eastAsia="MS Mincho" w:cs="Times New Roman"/>
          <w:color w:val="000000" w:themeColor="text1"/>
          <w:lang w:eastAsia="ja-JP"/>
        </w:rPr>
        <w:t>соглашается следовать</w:t>
      </w:r>
      <w:r w:rsidRPr="006665EC">
        <w:rPr>
          <w:rFonts w:eastAsia="MS Mincho" w:cs="Times New Roman"/>
          <w:color w:val="000000" w:themeColor="text1"/>
          <w:lang w:eastAsia="ja-JP"/>
        </w:rPr>
        <w:t xml:space="preserve"> протокол</w:t>
      </w:r>
      <w:r>
        <w:rPr>
          <w:rFonts w:eastAsia="MS Mincho" w:cs="Times New Roman"/>
          <w:color w:val="000000" w:themeColor="text1"/>
          <w:lang w:eastAsia="ja-JP"/>
        </w:rPr>
        <w:t>у</w:t>
      </w:r>
      <w:r w:rsidRPr="006665EC">
        <w:rPr>
          <w:rFonts w:eastAsia="MS Mincho" w:cs="Times New Roman"/>
          <w:color w:val="000000" w:themeColor="text1"/>
          <w:lang w:eastAsia="ja-JP"/>
        </w:rPr>
        <w:t xml:space="preserve"> клинического исследования </w:t>
      </w:r>
      <w:r w:rsidRPr="00170AEC">
        <w:rPr>
          <w:rFonts w:eastAsia="MS Mincho" w:cs="Times New Roman"/>
          <w:color w:val="000000" w:themeColor="text1"/>
          <w:lang w:eastAsia="ja-JP"/>
        </w:rPr>
        <w:t>№</w:t>
      </w:r>
      <w:r w:rsidR="00A272FD" w:rsidRPr="00A272FD">
        <w:rPr>
          <w:highlight w:val="lightGray"/>
        </w:rPr>
        <w:t xml:space="preserve"> </w:t>
      </w:r>
      <w:sdt>
        <w:sdtPr>
          <w:rPr>
            <w:highlight w:val="lightGray"/>
          </w:rPr>
          <w:alias w:val="Код протокола"/>
          <w:tag w:val="Код протокола"/>
          <w:id w:val="35779397"/>
          <w:placeholder>
            <w:docPart w:val="D5DC97E5B0BA468AA664A62417D7B1F8"/>
          </w:placeholder>
          <w:dataBinding w:prefixMappings="xmlns:ns0='http://protocolschema@pharmcat.net' " w:xpath="/ns0:protocolschema[1]/ns0:Protocol[1]/ns0:ID[1]" w:storeItemID="{423561BC-3B43-4151-BB21-3A498E36C96A}"/>
          <w:text/>
        </w:sdtPr>
        <w:sdtEndPr/>
        <w:sdtContent>
          <w:r w:rsidR="00A272FD" w:rsidRPr="00A272FD">
            <w:rPr>
              <w:highlight w:val="lightGray"/>
            </w:rPr>
            <w:t>номер протокола</w:t>
          </w:r>
        </w:sdtContent>
      </w:sdt>
      <w:r>
        <w:rPr>
          <w:rFonts w:eastAsia="MS Mincho" w:cs="Times New Roman"/>
          <w:color w:val="000000" w:themeColor="text1"/>
          <w:lang w:eastAsia="ja-JP"/>
        </w:rPr>
        <w:t>:</w:t>
      </w:r>
      <w:r w:rsidRPr="00170AEC">
        <w:rPr>
          <w:rFonts w:eastAsia="MS Mincho" w:cs="Times New Roman"/>
          <w:color w:val="000000" w:themeColor="text1"/>
          <w:lang w:eastAsia="ja-JP"/>
        </w:rPr>
        <w:t xml:space="preserve"> </w:t>
      </w:r>
      <w:r>
        <w:rPr>
          <w:rFonts w:eastAsia="MS Mincho" w:cs="Times New Roman"/>
          <w:color w:val="000000" w:themeColor="text1"/>
          <w:lang w:eastAsia="ja-JP"/>
        </w:rPr>
        <w:t>«</w:t>
      </w:r>
      <w:sdt>
        <w:sdtPr>
          <w:rPr>
            <w:highlight w:val="lightGray"/>
          </w:rPr>
          <w:alias w:val="Название исследования"/>
          <w:tag w:val="Название исследования"/>
          <w:id w:val="438193611"/>
          <w:placeholder>
            <w:docPart w:val="74FB0F6E67B44A3D882C7391A116C1D3"/>
          </w:placeholder>
          <w:dataBinding w:prefixMappings="xmlns:ns0='http://protocolschema@pharmcat.net' " w:xpath="/ns0:protocolschema[1]/ns0:Protocol[1]/ns0:Title[1]" w:storeItemID="{423561BC-3B43-4151-BB21-3A498E36C96A}"/>
          <w:text/>
        </w:sdtPr>
        <w:sdtEndPr/>
        <w:sdtContent>
          <w:r w:rsidR="00A272FD" w:rsidRPr="00A272FD">
            <w:rPr>
              <w:highlight w:val="lightGray"/>
            </w:rPr>
            <w:t>Название клинического исследования</w:t>
          </w:r>
        </w:sdtContent>
      </w:sdt>
      <w:r>
        <w:rPr>
          <w:rFonts w:eastAsia="MS Mincho" w:cs="Times New Roman"/>
          <w:color w:val="000000" w:themeColor="text1"/>
          <w:lang w:eastAsia="ja-JP"/>
        </w:rPr>
        <w:t>».</w:t>
      </w:r>
    </w:p>
    <w:p w14:paraId="605851EB" w14:textId="77777777" w:rsidR="00814D37" w:rsidRDefault="00814D37" w:rsidP="00814D37">
      <w:pPr>
        <w:widowControl w:val="0"/>
        <w:shd w:val="clear" w:color="auto" w:fill="FFFFFF" w:themeFill="background1"/>
        <w:autoSpaceDE w:val="0"/>
        <w:autoSpaceDN w:val="0"/>
        <w:adjustRightInd w:val="0"/>
        <w:spacing w:before="0"/>
        <w:contextualSpacing/>
        <w:rPr>
          <w:rFonts w:eastAsia="MS Mincho" w:cs="Times New Roman"/>
          <w:color w:val="000000" w:themeColor="text1"/>
          <w:lang w:eastAsia="ja-JP"/>
        </w:rPr>
      </w:pPr>
    </w:p>
    <w:p w14:paraId="374B9B35" w14:textId="77777777" w:rsidR="00814D37" w:rsidRDefault="00814D37" w:rsidP="00814D37">
      <w:pPr>
        <w:widowControl w:val="0"/>
        <w:shd w:val="clear" w:color="auto" w:fill="FFFFFF" w:themeFill="background1"/>
        <w:autoSpaceDE w:val="0"/>
        <w:autoSpaceDN w:val="0"/>
        <w:adjustRightInd w:val="0"/>
        <w:spacing w:before="0"/>
        <w:contextualSpacing/>
        <w:rPr>
          <w:rFonts w:eastAsia="MS Mincho" w:cs="Times New Roman"/>
          <w:color w:val="000000" w:themeColor="text1"/>
          <w:lang w:eastAsia="ja-JP"/>
        </w:rPr>
      </w:pPr>
    </w:p>
    <w:tbl>
      <w:tblPr>
        <w:tblStyle w:val="af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3"/>
        <w:gridCol w:w="2304"/>
        <w:gridCol w:w="2346"/>
        <w:gridCol w:w="2362"/>
      </w:tblGrid>
      <w:tr w:rsidR="00814D37" w14:paraId="690496F5" w14:textId="77777777" w:rsidTr="00814D37">
        <w:tc>
          <w:tcPr>
            <w:tcW w:w="9571" w:type="dxa"/>
            <w:gridSpan w:val="4"/>
          </w:tcPr>
          <w:p w14:paraId="6A8E1D3D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/>
              <w:ind w:firstLine="0"/>
              <w:contextualSpacing/>
              <w:rPr>
                <w:rFonts w:eastAsia="MS Mincho" w:cs="Times New Roman"/>
                <w:color w:val="000000" w:themeColor="text1"/>
                <w:lang w:eastAsia="ja-JP"/>
              </w:rPr>
            </w:pPr>
            <w:proofErr w:type="spellStart"/>
            <w:r>
              <w:rPr>
                <w:rFonts w:eastAsia="MS Mincho" w:cs="Times New Roman"/>
                <w:color w:val="000000" w:themeColor="text1"/>
                <w:lang w:eastAsia="ja-JP"/>
              </w:rPr>
              <w:t>Контрактно</w:t>
            </w:r>
            <w:proofErr w:type="spellEnd"/>
            <w:r>
              <w:rPr>
                <w:rFonts w:eastAsia="MS Mincho" w:cs="Times New Roman"/>
                <w:color w:val="000000" w:themeColor="text1"/>
                <w:lang w:eastAsia="ja-JP"/>
              </w:rPr>
              <w:t>-исследовательская организация</w:t>
            </w:r>
          </w:p>
        </w:tc>
      </w:tr>
      <w:tr w:rsidR="00814D37" w14:paraId="45536F02" w14:textId="77777777" w:rsidTr="00814D37">
        <w:tc>
          <w:tcPr>
            <w:tcW w:w="2392" w:type="dxa"/>
          </w:tcPr>
          <w:p w14:paraId="7020211F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/>
              <w:ind w:firstLine="0"/>
              <w:contextualSpacing/>
              <w:rPr>
                <w:rFonts w:eastAsia="MS Mincho" w:cs="Times New Roman"/>
                <w:color w:val="000000" w:themeColor="text1"/>
                <w:lang w:eastAsia="ja-JP"/>
              </w:rPr>
            </w:pPr>
          </w:p>
        </w:tc>
        <w:tc>
          <w:tcPr>
            <w:tcW w:w="2393" w:type="dxa"/>
          </w:tcPr>
          <w:p w14:paraId="1BA3A696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/>
              <w:ind w:firstLine="0"/>
              <w:contextualSpacing/>
              <w:rPr>
                <w:rFonts w:eastAsia="MS Mincho" w:cs="Times New Roman"/>
                <w:color w:val="000000" w:themeColor="text1"/>
                <w:lang w:eastAsia="ja-JP"/>
              </w:rPr>
            </w:pPr>
          </w:p>
        </w:tc>
        <w:tc>
          <w:tcPr>
            <w:tcW w:w="2393" w:type="dxa"/>
          </w:tcPr>
          <w:p w14:paraId="703A99F0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/>
              <w:ind w:firstLine="0"/>
              <w:contextualSpacing/>
              <w:rPr>
                <w:rFonts w:eastAsia="MS Mincho" w:cs="Times New Roman"/>
                <w:color w:val="000000" w:themeColor="text1"/>
                <w:lang w:eastAsia="ja-JP"/>
              </w:rPr>
            </w:pPr>
          </w:p>
        </w:tc>
        <w:tc>
          <w:tcPr>
            <w:tcW w:w="2393" w:type="dxa"/>
          </w:tcPr>
          <w:p w14:paraId="1330770A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/>
              <w:ind w:firstLine="0"/>
              <w:contextualSpacing/>
              <w:rPr>
                <w:rFonts w:eastAsia="MS Mincho" w:cs="Times New Roman"/>
                <w:color w:val="000000" w:themeColor="text1"/>
                <w:lang w:eastAsia="ja-JP"/>
              </w:rPr>
            </w:pPr>
          </w:p>
        </w:tc>
      </w:tr>
      <w:tr w:rsidR="00814D37" w14:paraId="0BC88FFD" w14:textId="77777777" w:rsidTr="00814D37">
        <w:tc>
          <w:tcPr>
            <w:tcW w:w="4785" w:type="dxa"/>
            <w:gridSpan w:val="2"/>
          </w:tcPr>
          <w:p w14:paraId="2CD6784B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/>
              <w:ind w:firstLine="0"/>
              <w:contextualSpacing/>
              <w:rPr>
                <w:rFonts w:eastAsia="MS Mincho" w:cs="Times New Roman"/>
                <w:color w:val="000000" w:themeColor="text1"/>
                <w:lang w:eastAsia="ja-JP"/>
              </w:rPr>
            </w:pPr>
            <w:r>
              <w:rPr>
                <w:rFonts w:eastAsia="MS Mincho" w:cs="Times New Roman"/>
                <w:color w:val="000000" w:themeColor="text1"/>
                <w:lang w:eastAsia="ja-JP"/>
              </w:rPr>
              <w:t>Уполномоченное лицо</w:t>
            </w:r>
          </w:p>
        </w:tc>
        <w:tc>
          <w:tcPr>
            <w:tcW w:w="2393" w:type="dxa"/>
          </w:tcPr>
          <w:p w14:paraId="3AD1A38C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/>
              <w:ind w:firstLine="0"/>
              <w:contextualSpacing/>
              <w:rPr>
                <w:rFonts w:eastAsia="MS Mincho" w:cs="Times New Roman"/>
                <w:color w:val="000000" w:themeColor="text1"/>
                <w:lang w:eastAsia="ja-JP"/>
              </w:rPr>
            </w:pPr>
          </w:p>
        </w:tc>
        <w:tc>
          <w:tcPr>
            <w:tcW w:w="2393" w:type="dxa"/>
          </w:tcPr>
          <w:p w14:paraId="177C0495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/>
              <w:ind w:firstLine="0"/>
              <w:contextualSpacing/>
              <w:rPr>
                <w:rFonts w:eastAsia="MS Mincho" w:cs="Times New Roman"/>
                <w:color w:val="000000" w:themeColor="text1"/>
                <w:lang w:eastAsia="ja-JP"/>
              </w:rPr>
            </w:pPr>
          </w:p>
        </w:tc>
      </w:tr>
      <w:tr w:rsidR="00814D37" w14:paraId="3C81699C" w14:textId="77777777" w:rsidTr="00814D37">
        <w:tc>
          <w:tcPr>
            <w:tcW w:w="4785" w:type="dxa"/>
            <w:gridSpan w:val="2"/>
            <w:vAlign w:val="bottom"/>
          </w:tcPr>
          <w:p w14:paraId="284897CE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rFonts w:eastAsia="Times New Roman" w:cs="Times New Roman"/>
                <w:iCs/>
                <w:color w:val="000000" w:themeColor="text1"/>
              </w:rPr>
            </w:pPr>
            <w:proofErr w:type="gramStart"/>
            <w:r>
              <w:rPr>
                <w:rFonts w:eastAsia="Times New Roman" w:cs="Times New Roman"/>
                <w:iCs/>
                <w:color w:val="000000" w:themeColor="text1"/>
              </w:rPr>
              <w:t>ФИО:_</w:t>
            </w:r>
            <w:proofErr w:type="gramEnd"/>
            <w:r>
              <w:rPr>
                <w:rFonts w:eastAsia="Times New Roman" w:cs="Times New Roman"/>
                <w:iCs/>
                <w:color w:val="000000" w:themeColor="text1"/>
              </w:rPr>
              <w:t>_______________</w:t>
            </w:r>
          </w:p>
        </w:tc>
        <w:tc>
          <w:tcPr>
            <w:tcW w:w="2393" w:type="dxa"/>
            <w:vAlign w:val="bottom"/>
          </w:tcPr>
          <w:p w14:paraId="03F48AD6" w14:textId="77777777" w:rsidR="00814D37" w:rsidRDefault="00814D37" w:rsidP="00244E0E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rFonts w:eastAsia="Times New Roman" w:cs="Times New Roman"/>
                <w:iCs/>
                <w:color w:val="000000" w:themeColor="text1"/>
              </w:rPr>
            </w:pPr>
            <w:r>
              <w:rPr>
                <w:rFonts w:eastAsia="Times New Roman" w:cs="Times New Roman"/>
                <w:iCs/>
                <w:color w:val="000000" w:themeColor="text1"/>
              </w:rPr>
              <w:t>____________</w:t>
            </w:r>
          </w:p>
        </w:tc>
        <w:tc>
          <w:tcPr>
            <w:tcW w:w="2393" w:type="dxa"/>
            <w:vAlign w:val="bottom"/>
          </w:tcPr>
          <w:p w14:paraId="577EF4C7" w14:textId="77777777" w:rsidR="00814D37" w:rsidRPr="00244E0E" w:rsidRDefault="00814D37" w:rsidP="00244E0E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rFonts w:eastAsia="Times New Roman" w:cs="Times New Roman"/>
                <w:iCs/>
                <w:color w:val="000000" w:themeColor="text1"/>
                <w:lang w:val="en-US"/>
              </w:rPr>
            </w:pPr>
            <w:r>
              <w:rPr>
                <w:rFonts w:eastAsia="Times New Roman" w:cs="Times New Roman"/>
                <w:iCs/>
                <w:color w:val="000000" w:themeColor="text1"/>
              </w:rPr>
              <w:t>____</w:t>
            </w:r>
            <w:r>
              <w:rPr>
                <w:rFonts w:eastAsia="Times New Roman" w:cs="Times New Roman"/>
                <w:iCs/>
                <w:color w:val="000000" w:themeColor="text1"/>
                <w:lang w:val="en-US"/>
              </w:rPr>
              <w:t>/____/_____</w:t>
            </w:r>
          </w:p>
        </w:tc>
      </w:tr>
      <w:tr w:rsidR="00814D37" w14:paraId="18D8F8AC" w14:textId="77777777" w:rsidTr="00814D37">
        <w:tc>
          <w:tcPr>
            <w:tcW w:w="2392" w:type="dxa"/>
          </w:tcPr>
          <w:p w14:paraId="4BBD4E0D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/>
              <w:ind w:firstLine="0"/>
              <w:contextualSpacing/>
              <w:rPr>
                <w:rFonts w:eastAsia="MS Mincho" w:cs="Times New Roman"/>
                <w:color w:val="000000" w:themeColor="text1"/>
                <w:lang w:eastAsia="ja-JP"/>
              </w:rPr>
            </w:pPr>
          </w:p>
        </w:tc>
        <w:tc>
          <w:tcPr>
            <w:tcW w:w="2393" w:type="dxa"/>
          </w:tcPr>
          <w:p w14:paraId="38683465" w14:textId="77777777" w:rsidR="00814D37" w:rsidRDefault="00814D37" w:rsidP="00814D37">
            <w:pPr>
              <w:widowControl w:val="0"/>
              <w:autoSpaceDE w:val="0"/>
              <w:autoSpaceDN w:val="0"/>
              <w:adjustRightInd w:val="0"/>
              <w:spacing w:before="0"/>
              <w:ind w:firstLine="0"/>
              <w:contextualSpacing/>
              <w:rPr>
                <w:rFonts w:eastAsia="MS Mincho" w:cs="Times New Roman"/>
                <w:color w:val="000000" w:themeColor="text1"/>
                <w:lang w:eastAsia="ja-JP"/>
              </w:rPr>
            </w:pPr>
          </w:p>
        </w:tc>
        <w:tc>
          <w:tcPr>
            <w:tcW w:w="2393" w:type="dxa"/>
          </w:tcPr>
          <w:p w14:paraId="10AEE135" w14:textId="77777777" w:rsidR="00814D37" w:rsidRPr="00244E0E" w:rsidRDefault="00814D37" w:rsidP="00244E0E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rFonts w:eastAsia="Times New Roman" w:cs="Times New Roman"/>
                <w:iCs/>
                <w:color w:val="000000" w:themeColor="text1"/>
                <w:sz w:val="14"/>
              </w:rPr>
            </w:pPr>
            <w:r w:rsidRPr="00244E0E">
              <w:rPr>
                <w:rFonts w:eastAsia="Times New Roman" w:cs="Times New Roman"/>
                <w:iCs/>
                <w:color w:val="000000" w:themeColor="text1"/>
                <w:sz w:val="14"/>
              </w:rPr>
              <w:t>подпись</w:t>
            </w:r>
          </w:p>
        </w:tc>
        <w:tc>
          <w:tcPr>
            <w:tcW w:w="2393" w:type="dxa"/>
          </w:tcPr>
          <w:p w14:paraId="200271EB" w14:textId="77777777" w:rsidR="00814D37" w:rsidRPr="00244E0E" w:rsidRDefault="00814D37" w:rsidP="00244E0E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rFonts w:eastAsia="Times New Roman" w:cs="Times New Roman"/>
                <w:iCs/>
                <w:color w:val="000000" w:themeColor="text1"/>
                <w:sz w:val="14"/>
                <w:lang w:val="en-US"/>
              </w:rPr>
            </w:pPr>
            <w:r w:rsidRPr="00244E0E">
              <w:rPr>
                <w:rFonts w:eastAsia="Times New Roman" w:cs="Times New Roman"/>
                <w:iCs/>
                <w:color w:val="000000" w:themeColor="text1"/>
                <w:sz w:val="14"/>
              </w:rPr>
              <w:t>Дата</w:t>
            </w:r>
            <w:r w:rsidRPr="00244E0E">
              <w:rPr>
                <w:rFonts w:eastAsia="Times New Roman" w:cs="Times New Roman"/>
                <w:iCs/>
                <w:color w:val="000000" w:themeColor="text1"/>
                <w:sz w:val="14"/>
                <w:lang w:val="en-US"/>
              </w:rPr>
              <w:t xml:space="preserve"> (</w:t>
            </w:r>
            <w:r w:rsidRPr="00244E0E">
              <w:rPr>
                <w:rFonts w:eastAsia="Times New Roman" w:cs="Times New Roman"/>
                <w:iCs/>
                <w:color w:val="000000" w:themeColor="text1"/>
                <w:sz w:val="14"/>
              </w:rPr>
              <w:t>день</w:t>
            </w:r>
            <w:r w:rsidRPr="00244E0E">
              <w:rPr>
                <w:rFonts w:eastAsia="Times New Roman" w:cs="Times New Roman"/>
                <w:iCs/>
                <w:color w:val="000000" w:themeColor="text1"/>
                <w:sz w:val="14"/>
                <w:lang w:val="en-US"/>
              </w:rPr>
              <w:t>/</w:t>
            </w:r>
            <w:proofErr w:type="spellStart"/>
            <w:r w:rsidRPr="00244E0E">
              <w:rPr>
                <w:rFonts w:eastAsia="Times New Roman" w:cs="Times New Roman"/>
                <w:iCs/>
                <w:color w:val="000000" w:themeColor="text1"/>
                <w:sz w:val="14"/>
              </w:rPr>
              <w:t>месц</w:t>
            </w:r>
            <w:proofErr w:type="spellEnd"/>
            <w:r w:rsidRPr="00244E0E">
              <w:rPr>
                <w:rFonts w:eastAsia="Times New Roman" w:cs="Times New Roman"/>
                <w:iCs/>
                <w:color w:val="000000" w:themeColor="text1"/>
                <w:sz w:val="14"/>
                <w:lang w:val="en-US"/>
              </w:rPr>
              <w:t>/</w:t>
            </w:r>
            <w:r w:rsidRPr="00244E0E">
              <w:rPr>
                <w:rFonts w:eastAsia="Times New Roman" w:cs="Times New Roman"/>
                <w:iCs/>
                <w:color w:val="000000" w:themeColor="text1"/>
                <w:sz w:val="14"/>
              </w:rPr>
              <w:t>год</w:t>
            </w:r>
            <w:r w:rsidRPr="00244E0E">
              <w:rPr>
                <w:rFonts w:eastAsia="Times New Roman" w:cs="Times New Roman"/>
                <w:iCs/>
                <w:color w:val="000000" w:themeColor="text1"/>
                <w:sz w:val="14"/>
                <w:lang w:val="en-US"/>
              </w:rPr>
              <w:t>)</w:t>
            </w:r>
          </w:p>
        </w:tc>
      </w:tr>
    </w:tbl>
    <w:p w14:paraId="56C8B015" w14:textId="77777777" w:rsidR="00814D37" w:rsidRPr="006665EC" w:rsidRDefault="00814D37" w:rsidP="00BA4509">
      <w:pPr>
        <w:rPr>
          <w:lang w:eastAsia="ja-JP"/>
        </w:rPr>
      </w:pPr>
    </w:p>
    <w:p w14:paraId="6C17E80C" w14:textId="77777777" w:rsidR="00814D37" w:rsidRPr="0042267F" w:rsidRDefault="00814D37" w:rsidP="00BA4509"/>
    <w:p w14:paraId="063A929F" w14:textId="01EFCC2E" w:rsidR="007E163B" w:rsidRDefault="007E163B">
      <w:pPr>
        <w:spacing w:before="0" w:after="200" w:line="276" w:lineRule="auto"/>
        <w:ind w:firstLine="0"/>
        <w:jc w:val="left"/>
      </w:pPr>
      <w:r>
        <w:br w:type="page"/>
      </w:r>
    </w:p>
    <w:p w14:paraId="6778B71B" w14:textId="1D158212" w:rsidR="00814D37" w:rsidRDefault="007E163B" w:rsidP="007E163B">
      <w:pPr>
        <w:pStyle w:val="2"/>
      </w:pPr>
      <w:bookmarkStart w:id="257" w:name="_Ref515547867"/>
      <w:bookmarkStart w:id="258" w:name="_Toc89620551"/>
      <w:r>
        <w:lastRenderedPageBreak/>
        <w:t>Приложение 5</w:t>
      </w:r>
      <w:bookmarkEnd w:id="257"/>
      <w:bookmarkEnd w:id="258"/>
    </w:p>
    <w:p w14:paraId="06CCAE00" w14:textId="77777777" w:rsidR="0040139A" w:rsidRPr="00FD5AC0" w:rsidRDefault="0040139A" w:rsidP="0040139A">
      <w:pPr>
        <w:pStyle w:val="4"/>
      </w:pPr>
      <w:bookmarkStart w:id="259" w:name="_Toc89620552"/>
      <w:r w:rsidRPr="00FD5AC0">
        <w:t>Критерии ВОЗ для определения связи НЯ с приемом исследуемого препарата.</w:t>
      </w:r>
      <w:bookmarkEnd w:id="259"/>
    </w:p>
    <w:tbl>
      <w:tblPr>
        <w:tblW w:w="5000" w:type="pct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85"/>
        <w:gridCol w:w="7170"/>
      </w:tblGrid>
      <w:tr w:rsidR="0040139A" w:rsidRPr="00FB43CF" w14:paraId="158B70E2" w14:textId="77777777" w:rsidTr="00F62F9E">
        <w:tc>
          <w:tcPr>
            <w:tcW w:w="1168" w:type="pct"/>
            <w:tcBorders>
              <w:right w:val="nil"/>
            </w:tcBorders>
            <w:vAlign w:val="center"/>
          </w:tcPr>
          <w:p w14:paraId="753BEF8B" w14:textId="77777777" w:rsidR="0040139A" w:rsidRPr="00FD5AC0" w:rsidRDefault="0040139A" w:rsidP="00F62F9E">
            <w:pPr>
              <w:autoSpaceDE w:val="0"/>
              <w:autoSpaceDN w:val="0"/>
              <w:adjustRightInd w:val="0"/>
              <w:spacing w:before="60" w:after="60" w:line="348" w:lineRule="auto"/>
              <w:ind w:firstLine="0"/>
              <w:rPr>
                <w:rStyle w:val="ae"/>
              </w:rPr>
            </w:pPr>
            <w:r w:rsidRPr="00FD5AC0">
              <w:rPr>
                <w:rStyle w:val="ae"/>
              </w:rPr>
              <w:t>Определенная</w:t>
            </w:r>
          </w:p>
        </w:tc>
        <w:tc>
          <w:tcPr>
            <w:tcW w:w="3832" w:type="pct"/>
            <w:tcBorders>
              <w:left w:val="nil"/>
            </w:tcBorders>
            <w:vAlign w:val="center"/>
          </w:tcPr>
          <w:p w14:paraId="17619485" w14:textId="77777777" w:rsidR="0040139A" w:rsidRPr="00FB43CF" w:rsidRDefault="0040139A" w:rsidP="00F62F9E">
            <w:pPr>
              <w:rPr>
                <w:b/>
                <w:bCs/>
                <w:i/>
                <w:iCs/>
              </w:rPr>
            </w:pPr>
            <w:r w:rsidRPr="00FB43CF">
              <w:t>Клинические проявления, нарушения лабораторных показателей возникают в период приема препарата, не могут быть объяснены наличием существующих заболеваний и влиянием других факторов. Проявления НПР регрессируют после отмены лекарства и возникают вновь при повторном назначении.</w:t>
            </w:r>
          </w:p>
        </w:tc>
      </w:tr>
      <w:tr w:rsidR="0040139A" w:rsidRPr="00FB43CF" w14:paraId="7BDC2E92" w14:textId="77777777" w:rsidTr="00F62F9E">
        <w:tc>
          <w:tcPr>
            <w:tcW w:w="1168" w:type="pct"/>
            <w:tcBorders>
              <w:right w:val="nil"/>
            </w:tcBorders>
            <w:vAlign w:val="center"/>
          </w:tcPr>
          <w:p w14:paraId="21765B48" w14:textId="77777777" w:rsidR="0040139A" w:rsidRPr="00FD5AC0" w:rsidRDefault="0040139A" w:rsidP="00F62F9E">
            <w:pPr>
              <w:autoSpaceDE w:val="0"/>
              <w:autoSpaceDN w:val="0"/>
              <w:adjustRightInd w:val="0"/>
              <w:spacing w:before="60" w:after="60" w:line="348" w:lineRule="auto"/>
              <w:ind w:firstLine="0"/>
              <w:rPr>
                <w:rStyle w:val="ae"/>
              </w:rPr>
            </w:pPr>
            <w:r w:rsidRPr="00FD5AC0">
              <w:rPr>
                <w:rStyle w:val="ae"/>
              </w:rPr>
              <w:t>Вероятная</w:t>
            </w:r>
          </w:p>
        </w:tc>
        <w:tc>
          <w:tcPr>
            <w:tcW w:w="3832" w:type="pct"/>
            <w:tcBorders>
              <w:left w:val="nil"/>
            </w:tcBorders>
            <w:vAlign w:val="center"/>
          </w:tcPr>
          <w:p w14:paraId="54989014" w14:textId="77777777" w:rsidR="0040139A" w:rsidRPr="00FB43CF" w:rsidRDefault="0040139A" w:rsidP="00F62F9E">
            <w:r w:rsidRPr="00FB43CF">
              <w:t>Клинические проявления, нарушения лабораторных показателей связанны по времени с приемом лекарства, вряд ли имеют отношение к сопутствующим заболеваниям или другим факторам, и которые регрессируют с отменой препарата. Ответная реакция на повторное назначение препарата неизвестна.</w:t>
            </w:r>
          </w:p>
        </w:tc>
      </w:tr>
      <w:tr w:rsidR="0040139A" w:rsidRPr="00FB43CF" w14:paraId="579DDFCD" w14:textId="77777777" w:rsidTr="00F62F9E">
        <w:tc>
          <w:tcPr>
            <w:tcW w:w="1168" w:type="pct"/>
            <w:tcBorders>
              <w:right w:val="nil"/>
            </w:tcBorders>
            <w:vAlign w:val="center"/>
          </w:tcPr>
          <w:p w14:paraId="48F3990A" w14:textId="77777777" w:rsidR="0040139A" w:rsidRPr="00FD5AC0" w:rsidRDefault="0040139A" w:rsidP="00F62F9E">
            <w:pPr>
              <w:autoSpaceDE w:val="0"/>
              <w:autoSpaceDN w:val="0"/>
              <w:adjustRightInd w:val="0"/>
              <w:spacing w:before="60" w:after="60" w:line="348" w:lineRule="auto"/>
              <w:ind w:firstLine="0"/>
              <w:rPr>
                <w:rStyle w:val="ae"/>
              </w:rPr>
            </w:pPr>
            <w:r w:rsidRPr="00FD5AC0">
              <w:rPr>
                <w:rStyle w:val="ae"/>
              </w:rPr>
              <w:t>Возможная</w:t>
            </w:r>
          </w:p>
        </w:tc>
        <w:tc>
          <w:tcPr>
            <w:tcW w:w="3832" w:type="pct"/>
            <w:tcBorders>
              <w:left w:val="nil"/>
            </w:tcBorders>
            <w:vAlign w:val="center"/>
          </w:tcPr>
          <w:p w14:paraId="4442F42B" w14:textId="77777777" w:rsidR="0040139A" w:rsidRPr="00FB43CF" w:rsidRDefault="0040139A" w:rsidP="00F62F9E">
            <w:r w:rsidRPr="00FB43CF">
              <w:t>Клинические проявления, изменения лабораторных показателей связанны по времени с приемом препарата, но их можно объяснить наличием сопутствующих заболеваний или приемом других лекарств и влиянием химических соединений. Информация о реакции на отмену лекарства неясная.</w:t>
            </w:r>
          </w:p>
        </w:tc>
      </w:tr>
      <w:tr w:rsidR="0040139A" w:rsidRPr="00FB43CF" w14:paraId="244B9E87" w14:textId="77777777" w:rsidTr="00F62F9E">
        <w:tc>
          <w:tcPr>
            <w:tcW w:w="1168" w:type="pct"/>
            <w:tcBorders>
              <w:right w:val="nil"/>
            </w:tcBorders>
            <w:vAlign w:val="center"/>
          </w:tcPr>
          <w:p w14:paraId="5E9F8E91" w14:textId="77777777" w:rsidR="0040139A" w:rsidRPr="00FD5AC0" w:rsidRDefault="0040139A" w:rsidP="00F62F9E">
            <w:pPr>
              <w:autoSpaceDE w:val="0"/>
              <w:autoSpaceDN w:val="0"/>
              <w:adjustRightInd w:val="0"/>
              <w:spacing w:before="60" w:after="60" w:line="348" w:lineRule="auto"/>
              <w:ind w:firstLine="0"/>
              <w:rPr>
                <w:rStyle w:val="ae"/>
              </w:rPr>
            </w:pPr>
            <w:r w:rsidRPr="00FD5AC0">
              <w:rPr>
                <w:rStyle w:val="ae"/>
              </w:rPr>
              <w:t>Сомнительная</w:t>
            </w:r>
          </w:p>
        </w:tc>
        <w:tc>
          <w:tcPr>
            <w:tcW w:w="3832" w:type="pct"/>
            <w:tcBorders>
              <w:left w:val="nil"/>
            </w:tcBorders>
            <w:vAlign w:val="center"/>
          </w:tcPr>
          <w:p w14:paraId="2A2D3B60" w14:textId="77777777" w:rsidR="0040139A" w:rsidRPr="00FB43CF" w:rsidRDefault="0040139A" w:rsidP="00F62F9E">
            <w:r w:rsidRPr="00FB43CF">
              <w:t>Клинические проявления, изменения лабораторных показателей возникают при отсутствии четкой временной связи с приемом лекарства; присутствуют другие факторы (лекарства, заболевания, химические вещества), которые могут быть причиной их возникновения.</w:t>
            </w:r>
          </w:p>
        </w:tc>
      </w:tr>
      <w:tr w:rsidR="0040139A" w:rsidRPr="00FB43CF" w14:paraId="012C6A7E" w14:textId="77777777" w:rsidTr="00F62F9E">
        <w:tc>
          <w:tcPr>
            <w:tcW w:w="1168" w:type="pct"/>
            <w:tcBorders>
              <w:right w:val="nil"/>
            </w:tcBorders>
            <w:vAlign w:val="center"/>
          </w:tcPr>
          <w:p w14:paraId="040D73EB" w14:textId="77777777" w:rsidR="0040139A" w:rsidRPr="00FD5AC0" w:rsidRDefault="0040139A" w:rsidP="00F62F9E">
            <w:pPr>
              <w:autoSpaceDE w:val="0"/>
              <w:autoSpaceDN w:val="0"/>
              <w:adjustRightInd w:val="0"/>
              <w:spacing w:before="60" w:after="60" w:line="348" w:lineRule="auto"/>
              <w:ind w:firstLine="0"/>
              <w:rPr>
                <w:rStyle w:val="ae"/>
              </w:rPr>
            </w:pPr>
            <w:r w:rsidRPr="00FD5AC0">
              <w:rPr>
                <w:rStyle w:val="ae"/>
              </w:rPr>
              <w:t>Условная</w:t>
            </w:r>
          </w:p>
        </w:tc>
        <w:tc>
          <w:tcPr>
            <w:tcW w:w="3832" w:type="pct"/>
            <w:tcBorders>
              <w:left w:val="nil"/>
            </w:tcBorders>
            <w:vAlign w:val="center"/>
          </w:tcPr>
          <w:p w14:paraId="1324ADCE" w14:textId="77777777" w:rsidR="0040139A" w:rsidRPr="00FB43CF" w:rsidRDefault="0040139A" w:rsidP="00F62F9E">
            <w:r w:rsidRPr="00FB43CF">
              <w:t xml:space="preserve">Клинические проявления, нарушения лабораторных показателей, отнесенные к </w:t>
            </w:r>
            <w:r>
              <w:t>НЯ</w:t>
            </w:r>
            <w:r w:rsidRPr="00FB43CF">
              <w:t>, трудно оценивать. Необходимы дополнительные данные для оценки, или же эти данные в настоящее время анализируются.</w:t>
            </w:r>
          </w:p>
        </w:tc>
      </w:tr>
      <w:tr w:rsidR="0040139A" w:rsidRPr="00FB43CF" w14:paraId="1E8A6D70" w14:textId="77777777" w:rsidTr="00F62F9E">
        <w:tc>
          <w:tcPr>
            <w:tcW w:w="1168" w:type="pct"/>
            <w:tcBorders>
              <w:right w:val="nil"/>
            </w:tcBorders>
            <w:vAlign w:val="center"/>
          </w:tcPr>
          <w:p w14:paraId="1FFE0F29" w14:textId="77777777" w:rsidR="0040139A" w:rsidRPr="00FD5AC0" w:rsidRDefault="0040139A" w:rsidP="00F62F9E">
            <w:pPr>
              <w:autoSpaceDE w:val="0"/>
              <w:autoSpaceDN w:val="0"/>
              <w:adjustRightInd w:val="0"/>
              <w:spacing w:before="60" w:after="60" w:line="348" w:lineRule="auto"/>
              <w:ind w:firstLine="0"/>
              <w:rPr>
                <w:rStyle w:val="ae"/>
              </w:rPr>
            </w:pPr>
            <w:r>
              <w:rPr>
                <w:rStyle w:val="ae"/>
              </w:rPr>
              <w:t xml:space="preserve">Не подлежащая </w:t>
            </w:r>
            <w:r w:rsidRPr="00FD5AC0">
              <w:rPr>
                <w:rStyle w:val="ae"/>
              </w:rPr>
              <w:t xml:space="preserve">классификации </w:t>
            </w:r>
          </w:p>
        </w:tc>
        <w:tc>
          <w:tcPr>
            <w:tcW w:w="3832" w:type="pct"/>
            <w:tcBorders>
              <w:left w:val="nil"/>
            </w:tcBorders>
            <w:vAlign w:val="center"/>
          </w:tcPr>
          <w:p w14:paraId="709851E3" w14:textId="77777777" w:rsidR="0040139A" w:rsidRPr="00FB43CF" w:rsidRDefault="0040139A" w:rsidP="00F62F9E">
            <w:r>
              <w:t>Сообщения о подозреваемом</w:t>
            </w:r>
            <w:r w:rsidRPr="00FB43CF">
              <w:t xml:space="preserve"> </w:t>
            </w:r>
            <w:r>
              <w:t>НЯ</w:t>
            </w:r>
            <w:r w:rsidRPr="00FB43CF">
              <w:t xml:space="preserve"> нельзя оценить, так как нет достаточной информации, или же она противоречива.</w:t>
            </w:r>
          </w:p>
        </w:tc>
      </w:tr>
    </w:tbl>
    <w:p w14:paraId="47262911" w14:textId="77777777" w:rsidR="007E163B" w:rsidRPr="007E163B" w:rsidRDefault="007E163B" w:rsidP="00830E15">
      <w:pPr>
        <w:ind w:firstLine="0"/>
      </w:pPr>
    </w:p>
    <w:sectPr w:rsidR="007E163B" w:rsidRPr="007E163B" w:rsidSect="00E21B5A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Владимир Арнаутов" w:date="2022-04-28T21:15:00Z" w:initials="ВА">
    <w:p w14:paraId="24B62C0A" w14:textId="77777777" w:rsidR="00AD0AF1" w:rsidRDefault="00AD0AF1">
      <w:pPr>
        <w:pStyle w:val="aff8"/>
        <w:rPr>
          <w:lang w:val="ru-RU"/>
        </w:rPr>
      </w:pPr>
      <w:r>
        <w:rPr>
          <w:rStyle w:val="aff7"/>
        </w:rPr>
        <w:annotationRef/>
      </w:r>
      <w:r>
        <w:rPr>
          <w:lang w:val="ru-RU"/>
        </w:rPr>
        <w:t>Заливка:</w:t>
      </w:r>
    </w:p>
    <w:p w14:paraId="318467FF" w14:textId="605B0B5C" w:rsidR="00AD0AF1" w:rsidRDefault="00AD0AF1">
      <w:pPr>
        <w:pStyle w:val="aff8"/>
        <w:rPr>
          <w:lang w:val="ru-RU"/>
        </w:rPr>
      </w:pPr>
      <w:r w:rsidRPr="00AD0AF1">
        <w:rPr>
          <w:highlight w:val="lightGray"/>
          <w:lang w:val="ru-RU"/>
        </w:rPr>
        <w:t>Серый</w:t>
      </w:r>
      <w:r>
        <w:rPr>
          <w:lang w:val="ru-RU"/>
        </w:rPr>
        <w:t xml:space="preserve"> – </w:t>
      </w:r>
      <w:proofErr w:type="spellStart"/>
      <w:r>
        <w:rPr>
          <w:lang w:val="ru-RU"/>
        </w:rPr>
        <w:t>Автозаполняемые</w:t>
      </w:r>
      <w:proofErr w:type="spellEnd"/>
      <w:r>
        <w:rPr>
          <w:lang w:val="ru-RU"/>
        </w:rPr>
        <w:t xml:space="preserve"> поля.</w:t>
      </w:r>
    </w:p>
    <w:p w14:paraId="5AC45D40" w14:textId="17DB4C4B" w:rsidR="00AD0AF1" w:rsidRDefault="00AD0AF1">
      <w:pPr>
        <w:pStyle w:val="aff8"/>
        <w:rPr>
          <w:lang w:val="ru-RU"/>
        </w:rPr>
      </w:pPr>
      <w:r w:rsidRPr="00AD0AF1">
        <w:rPr>
          <w:highlight w:val="green"/>
          <w:lang w:val="ru-RU"/>
        </w:rPr>
        <w:t>Зеленый</w:t>
      </w:r>
      <w:r>
        <w:rPr>
          <w:lang w:val="ru-RU"/>
        </w:rPr>
        <w:t xml:space="preserve"> – Ссылки.</w:t>
      </w:r>
    </w:p>
    <w:p w14:paraId="7C5FACB2" w14:textId="77777777" w:rsidR="00AD0AF1" w:rsidRDefault="00AD0AF1">
      <w:pPr>
        <w:pStyle w:val="aff8"/>
        <w:rPr>
          <w:lang w:val="ru-RU"/>
        </w:rPr>
      </w:pPr>
      <w:r w:rsidRPr="00AD0AF1">
        <w:rPr>
          <w:highlight w:val="yellow"/>
          <w:lang w:val="ru-RU"/>
        </w:rPr>
        <w:t>Желтый</w:t>
      </w:r>
      <w:r>
        <w:rPr>
          <w:lang w:val="ru-RU"/>
        </w:rPr>
        <w:t xml:space="preserve"> – Обратить внимание. Потребуется редактирование.</w:t>
      </w:r>
    </w:p>
    <w:p w14:paraId="4A19F240" w14:textId="2C467266" w:rsidR="00AD0AF1" w:rsidRDefault="00AD0AF1">
      <w:pPr>
        <w:pStyle w:val="aff8"/>
        <w:rPr>
          <w:lang w:val="ru-RU"/>
        </w:rPr>
      </w:pPr>
      <w:r w:rsidRPr="00AD0AF1">
        <w:rPr>
          <w:highlight w:val="cyan"/>
          <w:lang w:val="ru-RU"/>
        </w:rPr>
        <w:t>Синий</w:t>
      </w:r>
      <w:r>
        <w:rPr>
          <w:lang w:val="ru-RU"/>
        </w:rPr>
        <w:t xml:space="preserve"> – Цитаты. Не представлены в документе.</w:t>
      </w:r>
    </w:p>
    <w:p w14:paraId="259F8062" w14:textId="509BE103" w:rsidR="00AE1D1D" w:rsidRDefault="00AE1D1D">
      <w:pPr>
        <w:pStyle w:val="aff8"/>
        <w:rPr>
          <w:lang w:val="ru-RU"/>
        </w:rPr>
      </w:pPr>
      <w:r w:rsidRPr="00AE1D1D">
        <w:rPr>
          <w:highlight w:val="red"/>
          <w:lang w:val="ru-RU"/>
        </w:rPr>
        <w:t>Красный</w:t>
      </w:r>
      <w:r>
        <w:rPr>
          <w:lang w:val="ru-RU"/>
        </w:rPr>
        <w:t xml:space="preserve"> - </w:t>
      </w:r>
      <w:proofErr w:type="spellStart"/>
      <w:r>
        <w:rPr>
          <w:lang w:val="ru-RU"/>
        </w:rPr>
        <w:t>Уточнитью</w:t>
      </w:r>
      <w:proofErr w:type="spellEnd"/>
    </w:p>
    <w:p w14:paraId="17D7699E" w14:textId="6CAFA0CF" w:rsidR="00AE1D1D" w:rsidRPr="00AD0AF1" w:rsidRDefault="00AE1D1D">
      <w:pPr>
        <w:pStyle w:val="aff8"/>
        <w:rPr>
          <w:lang w:val="ru-RU"/>
        </w:rPr>
      </w:pPr>
      <w:r w:rsidRPr="00AE1D1D">
        <w:rPr>
          <w:highlight w:val="magenta"/>
          <w:lang w:val="ru-RU"/>
        </w:rPr>
        <w:t>Маджента</w:t>
      </w:r>
      <w:r>
        <w:rPr>
          <w:lang w:val="ru-RU"/>
        </w:rPr>
        <w:t xml:space="preserve"> – Уточнить и проверить.</w:t>
      </w:r>
    </w:p>
  </w:comment>
  <w:comment w:id="175" w:author="Владимир Арнаутов" w:date="2022-04-28T21:59:00Z" w:initials="ВА">
    <w:p w14:paraId="0385A99A" w14:textId="77777777" w:rsidR="002121ED" w:rsidRDefault="002121ED">
      <w:pPr>
        <w:pStyle w:val="aff8"/>
        <w:rPr>
          <w:lang w:val="ru-RU"/>
        </w:rPr>
      </w:pPr>
      <w:r>
        <w:rPr>
          <w:rStyle w:val="aff7"/>
        </w:rPr>
        <w:annotationRef/>
      </w:r>
      <w:r>
        <w:rPr>
          <w:lang w:val="ru-RU"/>
        </w:rPr>
        <w:t>Или:</w:t>
      </w:r>
    </w:p>
    <w:p w14:paraId="533A3EB7" w14:textId="39C8212F" w:rsidR="002121ED" w:rsidRPr="002121ED" w:rsidRDefault="002121ED">
      <w:pPr>
        <w:pStyle w:val="aff8"/>
        <w:rPr>
          <w:lang w:val="ru-RU"/>
        </w:rPr>
      </w:pPr>
      <w:r w:rsidRPr="002121ED">
        <w:t>Для сравнения динамики лабораторных</w:t>
      </w:r>
      <w:r>
        <w:t xml:space="preserve"> </w:t>
      </w:r>
      <w:r w:rsidRPr="002121ED">
        <w:t>параметров, а также основных жизненных показателей и других параметров безопасности</w:t>
      </w:r>
      <w:r>
        <w:t xml:space="preserve"> </w:t>
      </w:r>
      <w:r w:rsidRPr="002121ED">
        <w:t xml:space="preserve">будет использована </w:t>
      </w:r>
      <w:r>
        <w:t xml:space="preserve">общая или обобщенная линейная модель (для бинарных данных и др.) и общая или обобщенная </w:t>
      </w:r>
      <w:r w:rsidRPr="002121ED">
        <w:t xml:space="preserve">смешанная модель </w:t>
      </w:r>
      <w:r>
        <w:t>в случае</w:t>
      </w:r>
      <w:r w:rsidRPr="002121ED">
        <w:t xml:space="preserve"> </w:t>
      </w:r>
      <w:r>
        <w:t xml:space="preserve">анализа данных с </w:t>
      </w:r>
      <w:r w:rsidRPr="002121ED">
        <w:t>повторными измерениями.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7D7699E" w15:done="0"/>
  <w15:commentEx w15:paraId="533A3EB7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158263" w16cex:dateUtc="2022-04-28T18:15:00Z"/>
  <w16cex:commentExtensible w16cex:durableId="26158CA6" w16cex:dateUtc="2022-04-28T18:5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7D7699E" w16cid:durableId="26158263"/>
  <w16cid:commentId w16cid:paraId="533A3EB7" w16cid:durableId="26158CA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F00298" w14:textId="77777777" w:rsidR="00B37165" w:rsidRDefault="00B37165" w:rsidP="00921236">
      <w:pPr>
        <w:spacing w:before="0" w:after="0" w:line="240" w:lineRule="auto"/>
      </w:pPr>
      <w:r>
        <w:separator/>
      </w:r>
    </w:p>
  </w:endnote>
  <w:endnote w:type="continuationSeparator" w:id="0">
    <w:p w14:paraId="346D84A6" w14:textId="77777777" w:rsidR="00B37165" w:rsidRDefault="00B37165" w:rsidP="0092123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25990047"/>
      <w:docPartObj>
        <w:docPartGallery w:val="Page Numbers (Bottom of Page)"/>
        <w:docPartUnique/>
      </w:docPartObj>
    </w:sdtPr>
    <w:sdtEndPr/>
    <w:sdtContent>
      <w:p w14:paraId="1E1B30D8" w14:textId="77777777" w:rsidR="00F62F9E" w:rsidRDefault="00F62F9E">
        <w:pPr>
          <w:pStyle w:val="aff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57E1">
          <w:rPr>
            <w:noProof/>
          </w:rPr>
          <w:t>74</w:t>
        </w:r>
        <w:r>
          <w:fldChar w:fldCharType="end"/>
        </w:r>
      </w:p>
    </w:sdtContent>
  </w:sdt>
  <w:p w14:paraId="1E1B30D9" w14:textId="77777777" w:rsidR="00F62F9E" w:rsidRDefault="00F62F9E">
    <w:pPr>
      <w:pStyle w:val="af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9EBAE" w14:textId="77777777" w:rsidR="00B37165" w:rsidRDefault="00B37165" w:rsidP="00921236">
      <w:pPr>
        <w:spacing w:before="0" w:after="0" w:line="240" w:lineRule="auto"/>
      </w:pPr>
      <w:r>
        <w:separator/>
      </w:r>
    </w:p>
  </w:footnote>
  <w:footnote w:type="continuationSeparator" w:id="0">
    <w:p w14:paraId="23DA9365" w14:textId="77777777" w:rsidR="00B37165" w:rsidRDefault="00B37165" w:rsidP="0092123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B30D7" w14:textId="5ABF7CD6" w:rsidR="00F62F9E" w:rsidRPr="00C14D26" w:rsidRDefault="00F62F9E">
    <w:pPr>
      <w:pStyle w:val="affa"/>
      <w:rPr>
        <w:sz w:val="18"/>
        <w:szCs w:val="18"/>
      </w:rPr>
    </w:pPr>
    <w:r w:rsidRPr="00C14D26">
      <w:rPr>
        <w:sz w:val="18"/>
        <w:szCs w:val="18"/>
      </w:rPr>
      <w:t>ПРОТОКОЛ №, Версия</w:t>
    </w:r>
    <w:r w:rsidR="00C14D26">
      <w:rPr>
        <w:sz w:val="18"/>
        <w:szCs w:val="18"/>
      </w:rPr>
      <w:t xml:space="preserve"> </w:t>
    </w:r>
    <w:sdt>
      <w:sdtPr>
        <w:rPr>
          <w:sz w:val="18"/>
          <w:szCs w:val="18"/>
        </w:rPr>
        <w:id w:val="437653854"/>
        <w:placeholder>
          <w:docPart w:val="DefaultPlaceholder_-1854013440"/>
        </w:placeholder>
        <w:dataBinding w:prefixMappings="xmlns:ns0='http://protocolschema@pharmcat.net' " w:xpath="/ns0:protocolschema[1]/ns0:Protocol[1]/ns0:Version[1]" w:storeItemID="{423561BC-3B43-4151-BB21-3A498E36C96A}"/>
        <w:text/>
      </w:sdtPr>
      <w:sdtEndPr/>
      <w:sdtContent>
        <w:proofErr w:type="spellStart"/>
        <w:r w:rsidR="00C14D26">
          <w:rPr>
            <w:sz w:val="18"/>
            <w:szCs w:val="18"/>
          </w:rPr>
          <w:t>Версия</w:t>
        </w:r>
        <w:proofErr w:type="spellEnd"/>
        <w:r w:rsidR="00C14D26">
          <w:rPr>
            <w:sz w:val="18"/>
            <w:szCs w:val="18"/>
          </w:rPr>
          <w:t xml:space="preserve"> протокола</w:t>
        </w:r>
      </w:sdtContent>
    </w:sdt>
    <w:r w:rsidRPr="00C14D26">
      <w:rPr>
        <w:sz w:val="18"/>
        <w:szCs w:val="18"/>
      </w:rPr>
      <w:t>, от</w:t>
    </w:r>
    <w:r w:rsidR="00C14D26">
      <w:rPr>
        <w:sz w:val="18"/>
        <w:szCs w:val="18"/>
      </w:rPr>
      <w:t xml:space="preserve"> </w:t>
    </w:r>
    <w:sdt>
      <w:sdtPr>
        <w:rPr>
          <w:sz w:val="18"/>
          <w:szCs w:val="18"/>
        </w:rPr>
        <w:id w:val="1397630037"/>
        <w:placeholder>
          <w:docPart w:val="DefaultPlaceholder_-1854013440"/>
        </w:placeholder>
        <w:dataBinding w:prefixMappings="xmlns:ns0='http://protocolschema@pharmcat.net' " w:xpath="/ns0:protocolschema[1]/ns0:Protocol[1]/ns0:Date[1]" w:storeItemID="{423561BC-3B43-4151-BB21-3A498E36C96A}"/>
        <w:text/>
      </w:sdtPr>
      <w:sdtEndPr/>
      <w:sdtContent>
        <w:r w:rsidR="00C14D26">
          <w:rPr>
            <w:sz w:val="18"/>
            <w:szCs w:val="18"/>
          </w:rPr>
          <w:t>Дата протокола</w:t>
        </w:r>
      </w:sdtContent>
    </w:sdt>
    <w:r w:rsidRPr="00C14D26">
      <w:rPr>
        <w:sz w:val="18"/>
        <w:szCs w:val="18"/>
      </w:rPr>
      <w:t>.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F1CDA" w14:textId="77777777" w:rsidR="00F62F9E" w:rsidRDefault="00F62F9E" w:rsidP="00244E0E">
    <w:pPr>
      <w:pStyle w:val="affa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2C08833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8"/>
    <w:multiLevelType w:val="singleLevel"/>
    <w:tmpl w:val="6C80E65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22AC7CD6"/>
    <w:lvl w:ilvl="0">
      <w:start w:val="1"/>
      <w:numFmt w:val="bullet"/>
      <w:pStyle w:val="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BB37556"/>
    <w:multiLevelType w:val="hybridMultilevel"/>
    <w:tmpl w:val="9198DBC6"/>
    <w:lvl w:ilvl="0" w:tplc="C8AE61C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B15E6D"/>
    <w:multiLevelType w:val="hybridMultilevel"/>
    <w:tmpl w:val="D5E68EAA"/>
    <w:lvl w:ilvl="0" w:tplc="D5501A4A">
      <w:start w:val="1"/>
      <w:numFmt w:val="decimal"/>
      <w:pStyle w:val="a0"/>
      <w:lvlText w:val="Табл. 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9A504E0"/>
    <w:multiLevelType w:val="hybridMultilevel"/>
    <w:tmpl w:val="7064084C"/>
    <w:lvl w:ilvl="0" w:tplc="464053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D7778C"/>
    <w:multiLevelType w:val="hybridMultilevel"/>
    <w:tmpl w:val="2E68A4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3642AC"/>
    <w:multiLevelType w:val="multilevel"/>
    <w:tmpl w:val="2F925018"/>
    <w:lvl w:ilvl="0">
      <w:start w:val="1"/>
      <w:numFmt w:val="decimal"/>
      <w:pStyle w:val="10"/>
      <w:lvlText w:val="%1."/>
      <w:lvlJc w:val="left"/>
      <w:pPr>
        <w:ind w:left="720" w:hanging="360"/>
      </w:pPr>
    </w:lvl>
    <w:lvl w:ilvl="1">
      <w:start w:val="1"/>
      <w:numFmt w:val="decimal"/>
      <w:pStyle w:val="2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pStyle w:val="3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216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880"/>
      </w:pPr>
      <w:rPr>
        <w:rFonts w:hint="default"/>
      </w:rPr>
    </w:lvl>
  </w:abstractNum>
  <w:abstractNum w:abstractNumId="8" w15:restartNumberingAfterBreak="0">
    <w:nsid w:val="352B6258"/>
    <w:multiLevelType w:val="hybridMultilevel"/>
    <w:tmpl w:val="35F43ED4"/>
    <w:lvl w:ilvl="0" w:tplc="16B0DFDA">
      <w:start w:val="1"/>
      <w:numFmt w:val="decimal"/>
      <w:lvlText w:val="%1."/>
      <w:lvlJc w:val="left"/>
      <w:pPr>
        <w:ind w:left="1854" w:hanging="360"/>
      </w:pPr>
      <w:rPr>
        <w:rFonts w:ascii="Verdana" w:hAnsi="Verdana" w:hint="default"/>
        <w:b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3D743B1D"/>
    <w:multiLevelType w:val="hybridMultilevel"/>
    <w:tmpl w:val="2E0A7BDE"/>
    <w:lvl w:ilvl="0" w:tplc="856E6C2A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C55552"/>
    <w:multiLevelType w:val="hybridMultilevel"/>
    <w:tmpl w:val="D2D00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911247"/>
    <w:multiLevelType w:val="multilevel"/>
    <w:tmpl w:val="D2EC608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216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2880"/>
      </w:pPr>
      <w:rPr>
        <w:rFonts w:hint="default"/>
      </w:rPr>
    </w:lvl>
  </w:abstractNum>
  <w:abstractNum w:abstractNumId="12" w15:restartNumberingAfterBreak="0">
    <w:nsid w:val="4AB723A5"/>
    <w:multiLevelType w:val="hybridMultilevel"/>
    <w:tmpl w:val="B10E1230"/>
    <w:lvl w:ilvl="0" w:tplc="04383F1C">
      <w:start w:val="1"/>
      <w:numFmt w:val="decimal"/>
      <w:pStyle w:val="a1"/>
      <w:lvlText w:val="Рисунок 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56331FFA"/>
    <w:multiLevelType w:val="hybridMultilevel"/>
    <w:tmpl w:val="EF2CE8E6"/>
    <w:lvl w:ilvl="0" w:tplc="C2CE1310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DF4CA2"/>
    <w:multiLevelType w:val="hybridMultilevel"/>
    <w:tmpl w:val="D2D00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AE19FE"/>
    <w:multiLevelType w:val="hybridMultilevel"/>
    <w:tmpl w:val="A9A46AFE"/>
    <w:lvl w:ilvl="0" w:tplc="0F7EADB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62956727">
    <w:abstractNumId w:val="7"/>
  </w:num>
  <w:num w:numId="2" w16cid:durableId="1044908678">
    <w:abstractNumId w:val="2"/>
  </w:num>
  <w:num w:numId="3" w16cid:durableId="326520446">
    <w:abstractNumId w:val="1"/>
  </w:num>
  <w:num w:numId="4" w16cid:durableId="1740447218">
    <w:abstractNumId w:val="4"/>
  </w:num>
  <w:num w:numId="5" w16cid:durableId="1131098155">
    <w:abstractNumId w:val="12"/>
  </w:num>
  <w:num w:numId="6" w16cid:durableId="2077122946">
    <w:abstractNumId w:val="14"/>
  </w:num>
  <w:num w:numId="7" w16cid:durableId="90122999">
    <w:abstractNumId w:val="6"/>
  </w:num>
  <w:num w:numId="8" w16cid:durableId="461462058">
    <w:abstractNumId w:val="7"/>
  </w:num>
  <w:num w:numId="9" w16cid:durableId="173106231">
    <w:abstractNumId w:val="9"/>
  </w:num>
  <w:num w:numId="10" w16cid:durableId="1500583375">
    <w:abstractNumId w:val="5"/>
  </w:num>
  <w:num w:numId="11" w16cid:durableId="1205290178">
    <w:abstractNumId w:val="13"/>
  </w:num>
  <w:num w:numId="12" w16cid:durableId="186453391">
    <w:abstractNumId w:val="8"/>
  </w:num>
  <w:num w:numId="13" w16cid:durableId="638146896">
    <w:abstractNumId w:val="7"/>
  </w:num>
  <w:num w:numId="14" w16cid:durableId="1677078820">
    <w:abstractNumId w:val="7"/>
  </w:num>
  <w:num w:numId="15" w16cid:durableId="1545411024">
    <w:abstractNumId w:val="7"/>
  </w:num>
  <w:num w:numId="16" w16cid:durableId="1543054275">
    <w:abstractNumId w:val="9"/>
  </w:num>
  <w:num w:numId="17" w16cid:durableId="705757583">
    <w:abstractNumId w:val="15"/>
  </w:num>
  <w:num w:numId="18" w16cid:durableId="613176002">
    <w:abstractNumId w:val="11"/>
  </w:num>
  <w:num w:numId="19" w16cid:durableId="813568005">
    <w:abstractNumId w:val="7"/>
  </w:num>
  <w:num w:numId="20" w16cid:durableId="112018565">
    <w:abstractNumId w:val="7"/>
  </w:num>
  <w:num w:numId="21" w16cid:durableId="1017853554">
    <w:abstractNumId w:val="7"/>
  </w:num>
  <w:num w:numId="22" w16cid:durableId="1021858394">
    <w:abstractNumId w:val="9"/>
  </w:num>
  <w:num w:numId="23" w16cid:durableId="1313438486">
    <w:abstractNumId w:val="2"/>
  </w:num>
  <w:num w:numId="24" w16cid:durableId="846872529">
    <w:abstractNumId w:val="10"/>
  </w:num>
  <w:num w:numId="25" w16cid:durableId="308361284">
    <w:abstractNumId w:val="0"/>
  </w:num>
  <w:num w:numId="26" w16cid:durableId="1745181988">
    <w:abstractNumId w:val="3"/>
  </w:num>
  <w:num w:numId="27" w16cid:durableId="1855143935">
    <w:abstractNumId w:val="1"/>
    <w:lvlOverride w:ilvl="0">
      <w:startOverride w:val="1"/>
    </w:lvlOverride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Владимир Арнаутов">
    <w15:presenceInfo w15:providerId="Windows Live" w15:userId="60de88b21b9aca0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C82"/>
    <w:rsid w:val="000079D7"/>
    <w:rsid w:val="00021817"/>
    <w:rsid w:val="000220F7"/>
    <w:rsid w:val="00025545"/>
    <w:rsid w:val="00030111"/>
    <w:rsid w:val="00030B5E"/>
    <w:rsid w:val="00031E7B"/>
    <w:rsid w:val="000321B4"/>
    <w:rsid w:val="00033487"/>
    <w:rsid w:val="00040382"/>
    <w:rsid w:val="000403CB"/>
    <w:rsid w:val="00042272"/>
    <w:rsid w:val="000437A9"/>
    <w:rsid w:val="00047473"/>
    <w:rsid w:val="00052069"/>
    <w:rsid w:val="0005213F"/>
    <w:rsid w:val="00057CA2"/>
    <w:rsid w:val="0006167C"/>
    <w:rsid w:val="00061CA2"/>
    <w:rsid w:val="0006275E"/>
    <w:rsid w:val="00065256"/>
    <w:rsid w:val="000658FA"/>
    <w:rsid w:val="00065C82"/>
    <w:rsid w:val="0006710B"/>
    <w:rsid w:val="00071F2F"/>
    <w:rsid w:val="00072674"/>
    <w:rsid w:val="00073570"/>
    <w:rsid w:val="000757DF"/>
    <w:rsid w:val="00077A60"/>
    <w:rsid w:val="00085563"/>
    <w:rsid w:val="0008583C"/>
    <w:rsid w:val="00086CB5"/>
    <w:rsid w:val="00092DA3"/>
    <w:rsid w:val="00095CC7"/>
    <w:rsid w:val="000A0249"/>
    <w:rsid w:val="000A06B1"/>
    <w:rsid w:val="000A6E1D"/>
    <w:rsid w:val="000A79B9"/>
    <w:rsid w:val="000B37F8"/>
    <w:rsid w:val="000C28D8"/>
    <w:rsid w:val="000D3811"/>
    <w:rsid w:val="000D5381"/>
    <w:rsid w:val="000D653F"/>
    <w:rsid w:val="000E35C9"/>
    <w:rsid w:val="000E40E0"/>
    <w:rsid w:val="000E5378"/>
    <w:rsid w:val="000E6EEB"/>
    <w:rsid w:val="000E77DD"/>
    <w:rsid w:val="000F1D93"/>
    <w:rsid w:val="000F2AC0"/>
    <w:rsid w:val="001035FE"/>
    <w:rsid w:val="0010450C"/>
    <w:rsid w:val="00104621"/>
    <w:rsid w:val="00104F55"/>
    <w:rsid w:val="001072D4"/>
    <w:rsid w:val="0011078C"/>
    <w:rsid w:val="0011095A"/>
    <w:rsid w:val="00112034"/>
    <w:rsid w:val="00112B5A"/>
    <w:rsid w:val="00113F92"/>
    <w:rsid w:val="00114067"/>
    <w:rsid w:val="00117F01"/>
    <w:rsid w:val="00127DE1"/>
    <w:rsid w:val="0013009B"/>
    <w:rsid w:val="00134662"/>
    <w:rsid w:val="00142216"/>
    <w:rsid w:val="00142F80"/>
    <w:rsid w:val="00144D53"/>
    <w:rsid w:val="001453A3"/>
    <w:rsid w:val="001463ED"/>
    <w:rsid w:val="0014643F"/>
    <w:rsid w:val="001503FF"/>
    <w:rsid w:val="00150845"/>
    <w:rsid w:val="00153B72"/>
    <w:rsid w:val="00155F62"/>
    <w:rsid w:val="001566B1"/>
    <w:rsid w:val="001616BD"/>
    <w:rsid w:val="00164F21"/>
    <w:rsid w:val="00166046"/>
    <w:rsid w:val="001709AA"/>
    <w:rsid w:val="00170A00"/>
    <w:rsid w:val="00171145"/>
    <w:rsid w:val="00172195"/>
    <w:rsid w:val="00174330"/>
    <w:rsid w:val="00174C1E"/>
    <w:rsid w:val="0018174C"/>
    <w:rsid w:val="0018177F"/>
    <w:rsid w:val="0018671D"/>
    <w:rsid w:val="001878F4"/>
    <w:rsid w:val="00191713"/>
    <w:rsid w:val="00192D93"/>
    <w:rsid w:val="00194276"/>
    <w:rsid w:val="00194CA6"/>
    <w:rsid w:val="001964FA"/>
    <w:rsid w:val="00197863"/>
    <w:rsid w:val="001A37AF"/>
    <w:rsid w:val="001A7E09"/>
    <w:rsid w:val="001B2F5E"/>
    <w:rsid w:val="001C132D"/>
    <w:rsid w:val="001C498D"/>
    <w:rsid w:val="001D0E81"/>
    <w:rsid w:val="001D4982"/>
    <w:rsid w:val="001D6E09"/>
    <w:rsid w:val="001D729B"/>
    <w:rsid w:val="001D777F"/>
    <w:rsid w:val="001E00E4"/>
    <w:rsid w:val="001E0FBD"/>
    <w:rsid w:val="001E690A"/>
    <w:rsid w:val="001E7EDE"/>
    <w:rsid w:val="001E7FC6"/>
    <w:rsid w:val="001F05D6"/>
    <w:rsid w:val="001F05FE"/>
    <w:rsid w:val="001F0B26"/>
    <w:rsid w:val="001F0CC4"/>
    <w:rsid w:val="001F5BEF"/>
    <w:rsid w:val="001F6F87"/>
    <w:rsid w:val="001F6FF0"/>
    <w:rsid w:val="002003D8"/>
    <w:rsid w:val="002028C7"/>
    <w:rsid w:val="00204FE8"/>
    <w:rsid w:val="002075F7"/>
    <w:rsid w:val="0021113D"/>
    <w:rsid w:val="002121ED"/>
    <w:rsid w:val="0022064A"/>
    <w:rsid w:val="00222987"/>
    <w:rsid w:val="002231BF"/>
    <w:rsid w:val="00224918"/>
    <w:rsid w:val="00224B8F"/>
    <w:rsid w:val="00224C83"/>
    <w:rsid w:val="002330E4"/>
    <w:rsid w:val="0023580E"/>
    <w:rsid w:val="00235F32"/>
    <w:rsid w:val="00237C30"/>
    <w:rsid w:val="00240A43"/>
    <w:rsid w:val="00243CA2"/>
    <w:rsid w:val="00244E0E"/>
    <w:rsid w:val="00246273"/>
    <w:rsid w:val="00250523"/>
    <w:rsid w:val="00250851"/>
    <w:rsid w:val="00251F9A"/>
    <w:rsid w:val="00253E9E"/>
    <w:rsid w:val="00256B38"/>
    <w:rsid w:val="0025796B"/>
    <w:rsid w:val="00261F91"/>
    <w:rsid w:val="00264C7D"/>
    <w:rsid w:val="00271727"/>
    <w:rsid w:val="00276237"/>
    <w:rsid w:val="00276B3F"/>
    <w:rsid w:val="00277FC8"/>
    <w:rsid w:val="00280C6F"/>
    <w:rsid w:val="002825EE"/>
    <w:rsid w:val="0028373F"/>
    <w:rsid w:val="00283F69"/>
    <w:rsid w:val="0028529A"/>
    <w:rsid w:val="00285638"/>
    <w:rsid w:val="00291D50"/>
    <w:rsid w:val="002943D3"/>
    <w:rsid w:val="002A268C"/>
    <w:rsid w:val="002A7AF5"/>
    <w:rsid w:val="002B0B7D"/>
    <w:rsid w:val="002B2A56"/>
    <w:rsid w:val="002B3AC8"/>
    <w:rsid w:val="002B6264"/>
    <w:rsid w:val="002B7B4C"/>
    <w:rsid w:val="002C1A38"/>
    <w:rsid w:val="002C3DE0"/>
    <w:rsid w:val="002C5023"/>
    <w:rsid w:val="002C5A1D"/>
    <w:rsid w:val="002C5AA3"/>
    <w:rsid w:val="002D0348"/>
    <w:rsid w:val="002D669D"/>
    <w:rsid w:val="002E0A8A"/>
    <w:rsid w:val="002E1DE3"/>
    <w:rsid w:val="002E2057"/>
    <w:rsid w:val="002E25CC"/>
    <w:rsid w:val="002E2B08"/>
    <w:rsid w:val="002E5CB8"/>
    <w:rsid w:val="002F00E9"/>
    <w:rsid w:val="002F0DB6"/>
    <w:rsid w:val="002F1FA7"/>
    <w:rsid w:val="002F3182"/>
    <w:rsid w:val="00311347"/>
    <w:rsid w:val="003126FF"/>
    <w:rsid w:val="00313491"/>
    <w:rsid w:val="00315D4F"/>
    <w:rsid w:val="00316EC2"/>
    <w:rsid w:val="00317214"/>
    <w:rsid w:val="003239E0"/>
    <w:rsid w:val="00325E8A"/>
    <w:rsid w:val="00327030"/>
    <w:rsid w:val="00327BEF"/>
    <w:rsid w:val="00332256"/>
    <w:rsid w:val="0033388B"/>
    <w:rsid w:val="003342B5"/>
    <w:rsid w:val="003348CB"/>
    <w:rsid w:val="00334D2E"/>
    <w:rsid w:val="00336CD0"/>
    <w:rsid w:val="00336DF6"/>
    <w:rsid w:val="00340EEA"/>
    <w:rsid w:val="0034242B"/>
    <w:rsid w:val="00344A4A"/>
    <w:rsid w:val="003477D1"/>
    <w:rsid w:val="003514D3"/>
    <w:rsid w:val="003523E3"/>
    <w:rsid w:val="00352A18"/>
    <w:rsid w:val="00355465"/>
    <w:rsid w:val="0035572E"/>
    <w:rsid w:val="00356F9A"/>
    <w:rsid w:val="00362705"/>
    <w:rsid w:val="00371C32"/>
    <w:rsid w:val="003726C8"/>
    <w:rsid w:val="0037295D"/>
    <w:rsid w:val="00376DAA"/>
    <w:rsid w:val="00377FB6"/>
    <w:rsid w:val="003804BB"/>
    <w:rsid w:val="00381926"/>
    <w:rsid w:val="003847A4"/>
    <w:rsid w:val="003904E5"/>
    <w:rsid w:val="003929CC"/>
    <w:rsid w:val="0039352D"/>
    <w:rsid w:val="00394313"/>
    <w:rsid w:val="003945A3"/>
    <w:rsid w:val="003965A1"/>
    <w:rsid w:val="003A26ED"/>
    <w:rsid w:val="003A4529"/>
    <w:rsid w:val="003A4BD7"/>
    <w:rsid w:val="003A5675"/>
    <w:rsid w:val="003A5930"/>
    <w:rsid w:val="003B0B02"/>
    <w:rsid w:val="003B26AF"/>
    <w:rsid w:val="003B2D00"/>
    <w:rsid w:val="003B4C6E"/>
    <w:rsid w:val="003D0A7C"/>
    <w:rsid w:val="003D4B16"/>
    <w:rsid w:val="003D4F08"/>
    <w:rsid w:val="003D5BCC"/>
    <w:rsid w:val="003D5DBE"/>
    <w:rsid w:val="003E7A45"/>
    <w:rsid w:val="003F0202"/>
    <w:rsid w:val="003F3DB5"/>
    <w:rsid w:val="003F55A3"/>
    <w:rsid w:val="003F62E8"/>
    <w:rsid w:val="003F73D1"/>
    <w:rsid w:val="004005CB"/>
    <w:rsid w:val="0040139A"/>
    <w:rsid w:val="004015E5"/>
    <w:rsid w:val="00404B76"/>
    <w:rsid w:val="0040636C"/>
    <w:rsid w:val="00406416"/>
    <w:rsid w:val="0040704F"/>
    <w:rsid w:val="00411D63"/>
    <w:rsid w:val="0041305D"/>
    <w:rsid w:val="004136E6"/>
    <w:rsid w:val="00413D69"/>
    <w:rsid w:val="0041461D"/>
    <w:rsid w:val="00416E5A"/>
    <w:rsid w:val="00420138"/>
    <w:rsid w:val="004209B2"/>
    <w:rsid w:val="00426E2A"/>
    <w:rsid w:val="00431BD6"/>
    <w:rsid w:val="00433C63"/>
    <w:rsid w:val="00433E13"/>
    <w:rsid w:val="00436E73"/>
    <w:rsid w:val="0044096D"/>
    <w:rsid w:val="00441A94"/>
    <w:rsid w:val="004422BA"/>
    <w:rsid w:val="00444621"/>
    <w:rsid w:val="00444CD2"/>
    <w:rsid w:val="00447BEA"/>
    <w:rsid w:val="00450BF8"/>
    <w:rsid w:val="00451BFD"/>
    <w:rsid w:val="0045235D"/>
    <w:rsid w:val="00452497"/>
    <w:rsid w:val="00461635"/>
    <w:rsid w:val="004632BC"/>
    <w:rsid w:val="00467610"/>
    <w:rsid w:val="00467D38"/>
    <w:rsid w:val="00471DCA"/>
    <w:rsid w:val="004721E9"/>
    <w:rsid w:val="004734E3"/>
    <w:rsid w:val="00476DD0"/>
    <w:rsid w:val="00477FBC"/>
    <w:rsid w:val="00482EFC"/>
    <w:rsid w:val="0048741A"/>
    <w:rsid w:val="00493D0C"/>
    <w:rsid w:val="0049639C"/>
    <w:rsid w:val="00497BE7"/>
    <w:rsid w:val="004A14B8"/>
    <w:rsid w:val="004A1C50"/>
    <w:rsid w:val="004A42BB"/>
    <w:rsid w:val="004A5298"/>
    <w:rsid w:val="004A52BE"/>
    <w:rsid w:val="004B16C0"/>
    <w:rsid w:val="004B4484"/>
    <w:rsid w:val="004B46E2"/>
    <w:rsid w:val="004B5241"/>
    <w:rsid w:val="004B777E"/>
    <w:rsid w:val="004C06F4"/>
    <w:rsid w:val="004C0A7C"/>
    <w:rsid w:val="004C1DC6"/>
    <w:rsid w:val="004C2461"/>
    <w:rsid w:val="004C294A"/>
    <w:rsid w:val="004C3A6F"/>
    <w:rsid w:val="004C6FBA"/>
    <w:rsid w:val="004D1BD4"/>
    <w:rsid w:val="004D2C83"/>
    <w:rsid w:val="004D373D"/>
    <w:rsid w:val="004D6D20"/>
    <w:rsid w:val="004E4C6C"/>
    <w:rsid w:val="004E5EAE"/>
    <w:rsid w:val="004E6ED7"/>
    <w:rsid w:val="004E6F7F"/>
    <w:rsid w:val="004F3B18"/>
    <w:rsid w:val="004F533B"/>
    <w:rsid w:val="004F55BA"/>
    <w:rsid w:val="004F7461"/>
    <w:rsid w:val="004F7B8A"/>
    <w:rsid w:val="00502F7F"/>
    <w:rsid w:val="0050498D"/>
    <w:rsid w:val="005064DC"/>
    <w:rsid w:val="00506B20"/>
    <w:rsid w:val="00506BE3"/>
    <w:rsid w:val="0051070B"/>
    <w:rsid w:val="00514524"/>
    <w:rsid w:val="00515687"/>
    <w:rsid w:val="00517661"/>
    <w:rsid w:val="0052286D"/>
    <w:rsid w:val="00523041"/>
    <w:rsid w:val="00535FE9"/>
    <w:rsid w:val="0054203A"/>
    <w:rsid w:val="005440E8"/>
    <w:rsid w:val="00544449"/>
    <w:rsid w:val="00545EA2"/>
    <w:rsid w:val="005526CC"/>
    <w:rsid w:val="0055285B"/>
    <w:rsid w:val="0055440C"/>
    <w:rsid w:val="005548FF"/>
    <w:rsid w:val="00557D9B"/>
    <w:rsid w:val="00563DC0"/>
    <w:rsid w:val="00567977"/>
    <w:rsid w:val="00582643"/>
    <w:rsid w:val="005860B1"/>
    <w:rsid w:val="0058651A"/>
    <w:rsid w:val="00593047"/>
    <w:rsid w:val="0059546B"/>
    <w:rsid w:val="00597009"/>
    <w:rsid w:val="00597B65"/>
    <w:rsid w:val="00597F07"/>
    <w:rsid w:val="005A1DD3"/>
    <w:rsid w:val="005A32D0"/>
    <w:rsid w:val="005A368E"/>
    <w:rsid w:val="005A3F73"/>
    <w:rsid w:val="005A47C6"/>
    <w:rsid w:val="005A49D6"/>
    <w:rsid w:val="005A53CF"/>
    <w:rsid w:val="005A667C"/>
    <w:rsid w:val="005B00BD"/>
    <w:rsid w:val="005B06A4"/>
    <w:rsid w:val="005B0A9F"/>
    <w:rsid w:val="005B1343"/>
    <w:rsid w:val="005B2535"/>
    <w:rsid w:val="005B2EA1"/>
    <w:rsid w:val="005B3B77"/>
    <w:rsid w:val="005C08A5"/>
    <w:rsid w:val="005C352E"/>
    <w:rsid w:val="005C3D1F"/>
    <w:rsid w:val="005C4689"/>
    <w:rsid w:val="005D0B06"/>
    <w:rsid w:val="005D1057"/>
    <w:rsid w:val="005D408C"/>
    <w:rsid w:val="005D5A44"/>
    <w:rsid w:val="005D7885"/>
    <w:rsid w:val="005E0AB3"/>
    <w:rsid w:val="005E1025"/>
    <w:rsid w:val="005F0D49"/>
    <w:rsid w:val="005F16E7"/>
    <w:rsid w:val="005F4CFF"/>
    <w:rsid w:val="005F5662"/>
    <w:rsid w:val="00600761"/>
    <w:rsid w:val="00602915"/>
    <w:rsid w:val="00604C01"/>
    <w:rsid w:val="00607F1F"/>
    <w:rsid w:val="00612BAA"/>
    <w:rsid w:val="00616608"/>
    <w:rsid w:val="006170C4"/>
    <w:rsid w:val="006176DE"/>
    <w:rsid w:val="00617AA4"/>
    <w:rsid w:val="006266C0"/>
    <w:rsid w:val="0062743D"/>
    <w:rsid w:val="00631CCF"/>
    <w:rsid w:val="0063420E"/>
    <w:rsid w:val="00634312"/>
    <w:rsid w:val="00637CCF"/>
    <w:rsid w:val="00642E4E"/>
    <w:rsid w:val="00643D2E"/>
    <w:rsid w:val="00647184"/>
    <w:rsid w:val="00652279"/>
    <w:rsid w:val="00657752"/>
    <w:rsid w:val="00663776"/>
    <w:rsid w:val="006645C1"/>
    <w:rsid w:val="00665A8E"/>
    <w:rsid w:val="00665DC4"/>
    <w:rsid w:val="006700BC"/>
    <w:rsid w:val="006709F4"/>
    <w:rsid w:val="00671567"/>
    <w:rsid w:val="0067351F"/>
    <w:rsid w:val="006772C0"/>
    <w:rsid w:val="00683ED2"/>
    <w:rsid w:val="00684E8F"/>
    <w:rsid w:val="006906A7"/>
    <w:rsid w:val="00690B0C"/>
    <w:rsid w:val="00690C95"/>
    <w:rsid w:val="00690F00"/>
    <w:rsid w:val="006949F5"/>
    <w:rsid w:val="00694C0F"/>
    <w:rsid w:val="006A3187"/>
    <w:rsid w:val="006A642E"/>
    <w:rsid w:val="006A6CAB"/>
    <w:rsid w:val="006B2B0A"/>
    <w:rsid w:val="006B486C"/>
    <w:rsid w:val="006B5E22"/>
    <w:rsid w:val="006B5FE9"/>
    <w:rsid w:val="006B7073"/>
    <w:rsid w:val="006C30DA"/>
    <w:rsid w:val="006C6C23"/>
    <w:rsid w:val="006C7700"/>
    <w:rsid w:val="006D20EA"/>
    <w:rsid w:val="006D3057"/>
    <w:rsid w:val="006D4B3C"/>
    <w:rsid w:val="006D588F"/>
    <w:rsid w:val="006E0974"/>
    <w:rsid w:val="006E6FAE"/>
    <w:rsid w:val="006E74EC"/>
    <w:rsid w:val="006F6613"/>
    <w:rsid w:val="006F7386"/>
    <w:rsid w:val="007003EA"/>
    <w:rsid w:val="00700BA4"/>
    <w:rsid w:val="00703F9D"/>
    <w:rsid w:val="00712D85"/>
    <w:rsid w:val="007141E3"/>
    <w:rsid w:val="00716000"/>
    <w:rsid w:val="00716479"/>
    <w:rsid w:val="00716D1F"/>
    <w:rsid w:val="00724220"/>
    <w:rsid w:val="00730A20"/>
    <w:rsid w:val="007326AC"/>
    <w:rsid w:val="007345B0"/>
    <w:rsid w:val="007373D3"/>
    <w:rsid w:val="00737484"/>
    <w:rsid w:val="00737BD0"/>
    <w:rsid w:val="0075067E"/>
    <w:rsid w:val="00752FC9"/>
    <w:rsid w:val="00755CCA"/>
    <w:rsid w:val="0075604E"/>
    <w:rsid w:val="007676B9"/>
    <w:rsid w:val="00771C77"/>
    <w:rsid w:val="00774B95"/>
    <w:rsid w:val="00774F3C"/>
    <w:rsid w:val="007752FE"/>
    <w:rsid w:val="00775FF9"/>
    <w:rsid w:val="00782E04"/>
    <w:rsid w:val="00785074"/>
    <w:rsid w:val="00787657"/>
    <w:rsid w:val="00790D3E"/>
    <w:rsid w:val="00795DDB"/>
    <w:rsid w:val="00797D96"/>
    <w:rsid w:val="007A12C7"/>
    <w:rsid w:val="007A2408"/>
    <w:rsid w:val="007A6117"/>
    <w:rsid w:val="007B0E0B"/>
    <w:rsid w:val="007B1E8E"/>
    <w:rsid w:val="007B41CE"/>
    <w:rsid w:val="007B4636"/>
    <w:rsid w:val="007B5EC2"/>
    <w:rsid w:val="007C1C44"/>
    <w:rsid w:val="007C2586"/>
    <w:rsid w:val="007C4B6A"/>
    <w:rsid w:val="007C4C09"/>
    <w:rsid w:val="007C4F2E"/>
    <w:rsid w:val="007C57EF"/>
    <w:rsid w:val="007C6071"/>
    <w:rsid w:val="007C751A"/>
    <w:rsid w:val="007D1AF3"/>
    <w:rsid w:val="007D3553"/>
    <w:rsid w:val="007D6959"/>
    <w:rsid w:val="007D73A5"/>
    <w:rsid w:val="007D79D6"/>
    <w:rsid w:val="007E0785"/>
    <w:rsid w:val="007E163B"/>
    <w:rsid w:val="007E1AEF"/>
    <w:rsid w:val="007E465C"/>
    <w:rsid w:val="007F00A9"/>
    <w:rsid w:val="007F07A7"/>
    <w:rsid w:val="007F2CFA"/>
    <w:rsid w:val="007F4BF7"/>
    <w:rsid w:val="007F4C07"/>
    <w:rsid w:val="007F59C6"/>
    <w:rsid w:val="00801A0D"/>
    <w:rsid w:val="00802A9C"/>
    <w:rsid w:val="0080771C"/>
    <w:rsid w:val="0081012B"/>
    <w:rsid w:val="008143EB"/>
    <w:rsid w:val="00814D37"/>
    <w:rsid w:val="0082084A"/>
    <w:rsid w:val="00821666"/>
    <w:rsid w:val="00827A40"/>
    <w:rsid w:val="00830E15"/>
    <w:rsid w:val="00831033"/>
    <w:rsid w:val="008310FC"/>
    <w:rsid w:val="00833A62"/>
    <w:rsid w:val="00837B93"/>
    <w:rsid w:val="00841EC8"/>
    <w:rsid w:val="008439ED"/>
    <w:rsid w:val="008440FC"/>
    <w:rsid w:val="00847223"/>
    <w:rsid w:val="0085014E"/>
    <w:rsid w:val="00850AE0"/>
    <w:rsid w:val="00851847"/>
    <w:rsid w:val="00851B00"/>
    <w:rsid w:val="0085254C"/>
    <w:rsid w:val="008536C7"/>
    <w:rsid w:val="00855CB5"/>
    <w:rsid w:val="0086118D"/>
    <w:rsid w:val="00865231"/>
    <w:rsid w:val="008654A4"/>
    <w:rsid w:val="00865CE1"/>
    <w:rsid w:val="00874FB9"/>
    <w:rsid w:val="00882BFA"/>
    <w:rsid w:val="00882E7B"/>
    <w:rsid w:val="008831FF"/>
    <w:rsid w:val="008850F7"/>
    <w:rsid w:val="008879F6"/>
    <w:rsid w:val="00890F6E"/>
    <w:rsid w:val="008940F1"/>
    <w:rsid w:val="00897775"/>
    <w:rsid w:val="00897B76"/>
    <w:rsid w:val="00897EF4"/>
    <w:rsid w:val="008A0674"/>
    <w:rsid w:val="008A0787"/>
    <w:rsid w:val="008A6E2E"/>
    <w:rsid w:val="008A7D40"/>
    <w:rsid w:val="008B153A"/>
    <w:rsid w:val="008B15F7"/>
    <w:rsid w:val="008C07BC"/>
    <w:rsid w:val="008C1F08"/>
    <w:rsid w:val="008C4D5A"/>
    <w:rsid w:val="008C5C49"/>
    <w:rsid w:val="008C6DBA"/>
    <w:rsid w:val="008D000B"/>
    <w:rsid w:val="008D295D"/>
    <w:rsid w:val="008D2CC9"/>
    <w:rsid w:val="008D3830"/>
    <w:rsid w:val="008D4804"/>
    <w:rsid w:val="008E18FB"/>
    <w:rsid w:val="008E27BE"/>
    <w:rsid w:val="008E69D7"/>
    <w:rsid w:val="008E79E1"/>
    <w:rsid w:val="008F0344"/>
    <w:rsid w:val="008F0B41"/>
    <w:rsid w:val="008F10A1"/>
    <w:rsid w:val="008F1F6E"/>
    <w:rsid w:val="008F2804"/>
    <w:rsid w:val="008F64C9"/>
    <w:rsid w:val="00900804"/>
    <w:rsid w:val="00900BAA"/>
    <w:rsid w:val="00903A72"/>
    <w:rsid w:val="00903A76"/>
    <w:rsid w:val="00903FE7"/>
    <w:rsid w:val="00906BD9"/>
    <w:rsid w:val="00915A00"/>
    <w:rsid w:val="009164A7"/>
    <w:rsid w:val="00921236"/>
    <w:rsid w:val="00925A27"/>
    <w:rsid w:val="00925B85"/>
    <w:rsid w:val="0092670E"/>
    <w:rsid w:val="009279AE"/>
    <w:rsid w:val="009309C6"/>
    <w:rsid w:val="009310B3"/>
    <w:rsid w:val="00931F78"/>
    <w:rsid w:val="009324BE"/>
    <w:rsid w:val="009335F5"/>
    <w:rsid w:val="009353A8"/>
    <w:rsid w:val="00937CDA"/>
    <w:rsid w:val="00940151"/>
    <w:rsid w:val="009411FC"/>
    <w:rsid w:val="00943CF5"/>
    <w:rsid w:val="00946520"/>
    <w:rsid w:val="00950792"/>
    <w:rsid w:val="009518EA"/>
    <w:rsid w:val="00952947"/>
    <w:rsid w:val="0095396F"/>
    <w:rsid w:val="009550E0"/>
    <w:rsid w:val="00970DAE"/>
    <w:rsid w:val="00971B55"/>
    <w:rsid w:val="00971B57"/>
    <w:rsid w:val="00971F18"/>
    <w:rsid w:val="00974CC9"/>
    <w:rsid w:val="00976E7E"/>
    <w:rsid w:val="0098001D"/>
    <w:rsid w:val="00991230"/>
    <w:rsid w:val="009918AB"/>
    <w:rsid w:val="00991EA6"/>
    <w:rsid w:val="009A1630"/>
    <w:rsid w:val="009A2038"/>
    <w:rsid w:val="009B0D50"/>
    <w:rsid w:val="009B1C98"/>
    <w:rsid w:val="009B3FEC"/>
    <w:rsid w:val="009B4659"/>
    <w:rsid w:val="009B6586"/>
    <w:rsid w:val="009B6657"/>
    <w:rsid w:val="009C12E2"/>
    <w:rsid w:val="009C4CC5"/>
    <w:rsid w:val="009C4F51"/>
    <w:rsid w:val="009C678F"/>
    <w:rsid w:val="009D0D4C"/>
    <w:rsid w:val="009D3986"/>
    <w:rsid w:val="009D5247"/>
    <w:rsid w:val="009D5F3C"/>
    <w:rsid w:val="009E34C7"/>
    <w:rsid w:val="009E5BBA"/>
    <w:rsid w:val="009E5D0E"/>
    <w:rsid w:val="009E5D2C"/>
    <w:rsid w:val="009E5E8D"/>
    <w:rsid w:val="009E6AD9"/>
    <w:rsid w:val="009F0523"/>
    <w:rsid w:val="009F45DE"/>
    <w:rsid w:val="009F5282"/>
    <w:rsid w:val="00A10B8F"/>
    <w:rsid w:val="00A11ADE"/>
    <w:rsid w:val="00A11C24"/>
    <w:rsid w:val="00A24C27"/>
    <w:rsid w:val="00A272FD"/>
    <w:rsid w:val="00A3192F"/>
    <w:rsid w:val="00A32272"/>
    <w:rsid w:val="00A3259B"/>
    <w:rsid w:val="00A35EA2"/>
    <w:rsid w:val="00A420A3"/>
    <w:rsid w:val="00A454B2"/>
    <w:rsid w:val="00A5112F"/>
    <w:rsid w:val="00A5378F"/>
    <w:rsid w:val="00A56017"/>
    <w:rsid w:val="00A57054"/>
    <w:rsid w:val="00A5754D"/>
    <w:rsid w:val="00A648C3"/>
    <w:rsid w:val="00A65F1C"/>
    <w:rsid w:val="00A6681C"/>
    <w:rsid w:val="00A71A56"/>
    <w:rsid w:val="00A801CB"/>
    <w:rsid w:val="00A81A23"/>
    <w:rsid w:val="00A82175"/>
    <w:rsid w:val="00A90920"/>
    <w:rsid w:val="00AA10BD"/>
    <w:rsid w:val="00AA1E9C"/>
    <w:rsid w:val="00AA5F9F"/>
    <w:rsid w:val="00AA6181"/>
    <w:rsid w:val="00AA6240"/>
    <w:rsid w:val="00AA6EB5"/>
    <w:rsid w:val="00AA7A1A"/>
    <w:rsid w:val="00AB28CE"/>
    <w:rsid w:val="00AB4880"/>
    <w:rsid w:val="00AC0554"/>
    <w:rsid w:val="00AC1A95"/>
    <w:rsid w:val="00AC3AE2"/>
    <w:rsid w:val="00AC40FF"/>
    <w:rsid w:val="00AC4259"/>
    <w:rsid w:val="00AC47EA"/>
    <w:rsid w:val="00AD0AF1"/>
    <w:rsid w:val="00AD66CC"/>
    <w:rsid w:val="00AD68DD"/>
    <w:rsid w:val="00AE0FE6"/>
    <w:rsid w:val="00AE1D1D"/>
    <w:rsid w:val="00AE383F"/>
    <w:rsid w:val="00AE6BEE"/>
    <w:rsid w:val="00AF00AA"/>
    <w:rsid w:val="00AF2548"/>
    <w:rsid w:val="00AF2F95"/>
    <w:rsid w:val="00AF41A6"/>
    <w:rsid w:val="00AF43EF"/>
    <w:rsid w:val="00AF5EE7"/>
    <w:rsid w:val="00B009B1"/>
    <w:rsid w:val="00B04054"/>
    <w:rsid w:val="00B057E1"/>
    <w:rsid w:val="00B23741"/>
    <w:rsid w:val="00B24EBA"/>
    <w:rsid w:val="00B2545D"/>
    <w:rsid w:val="00B25890"/>
    <w:rsid w:val="00B25F77"/>
    <w:rsid w:val="00B264BA"/>
    <w:rsid w:val="00B26CC9"/>
    <w:rsid w:val="00B31114"/>
    <w:rsid w:val="00B334D2"/>
    <w:rsid w:val="00B34390"/>
    <w:rsid w:val="00B37165"/>
    <w:rsid w:val="00B40B07"/>
    <w:rsid w:val="00B43240"/>
    <w:rsid w:val="00B60380"/>
    <w:rsid w:val="00B60FE2"/>
    <w:rsid w:val="00B64150"/>
    <w:rsid w:val="00B652B0"/>
    <w:rsid w:val="00B72436"/>
    <w:rsid w:val="00B74251"/>
    <w:rsid w:val="00B74775"/>
    <w:rsid w:val="00B801DC"/>
    <w:rsid w:val="00B812F7"/>
    <w:rsid w:val="00B8321D"/>
    <w:rsid w:val="00B843D0"/>
    <w:rsid w:val="00B85B41"/>
    <w:rsid w:val="00B90226"/>
    <w:rsid w:val="00B9099E"/>
    <w:rsid w:val="00B916A2"/>
    <w:rsid w:val="00B92469"/>
    <w:rsid w:val="00B94B2D"/>
    <w:rsid w:val="00B94CCA"/>
    <w:rsid w:val="00B9725F"/>
    <w:rsid w:val="00BA4509"/>
    <w:rsid w:val="00BA5574"/>
    <w:rsid w:val="00BA6279"/>
    <w:rsid w:val="00BA7D96"/>
    <w:rsid w:val="00BB00B1"/>
    <w:rsid w:val="00BB1A28"/>
    <w:rsid w:val="00BB582C"/>
    <w:rsid w:val="00BB782F"/>
    <w:rsid w:val="00BC2ABC"/>
    <w:rsid w:val="00BC3710"/>
    <w:rsid w:val="00BC49DC"/>
    <w:rsid w:val="00BC5F29"/>
    <w:rsid w:val="00BC70B6"/>
    <w:rsid w:val="00BD0832"/>
    <w:rsid w:val="00BD189F"/>
    <w:rsid w:val="00BD4828"/>
    <w:rsid w:val="00BD48D7"/>
    <w:rsid w:val="00BD7B0F"/>
    <w:rsid w:val="00BD7C04"/>
    <w:rsid w:val="00BE46F7"/>
    <w:rsid w:val="00BE4B34"/>
    <w:rsid w:val="00BE71DD"/>
    <w:rsid w:val="00BE7B4F"/>
    <w:rsid w:val="00BE7C37"/>
    <w:rsid w:val="00BF0552"/>
    <w:rsid w:val="00BF0DD9"/>
    <w:rsid w:val="00BF393B"/>
    <w:rsid w:val="00BF68DC"/>
    <w:rsid w:val="00C01E2E"/>
    <w:rsid w:val="00C02D79"/>
    <w:rsid w:val="00C030AB"/>
    <w:rsid w:val="00C04EDB"/>
    <w:rsid w:val="00C14D26"/>
    <w:rsid w:val="00C15C82"/>
    <w:rsid w:val="00C1666A"/>
    <w:rsid w:val="00C208A7"/>
    <w:rsid w:val="00C25097"/>
    <w:rsid w:val="00C25897"/>
    <w:rsid w:val="00C27A65"/>
    <w:rsid w:val="00C27FDD"/>
    <w:rsid w:val="00C343AB"/>
    <w:rsid w:val="00C351F9"/>
    <w:rsid w:val="00C35DF1"/>
    <w:rsid w:val="00C36257"/>
    <w:rsid w:val="00C37B3B"/>
    <w:rsid w:val="00C41B35"/>
    <w:rsid w:val="00C42D3B"/>
    <w:rsid w:val="00C4624D"/>
    <w:rsid w:val="00C46385"/>
    <w:rsid w:val="00C46B88"/>
    <w:rsid w:val="00C47AF1"/>
    <w:rsid w:val="00C532B0"/>
    <w:rsid w:val="00C54C48"/>
    <w:rsid w:val="00C5613F"/>
    <w:rsid w:val="00C6061B"/>
    <w:rsid w:val="00C61B60"/>
    <w:rsid w:val="00C65DA9"/>
    <w:rsid w:val="00C66588"/>
    <w:rsid w:val="00C667C2"/>
    <w:rsid w:val="00C66B9F"/>
    <w:rsid w:val="00C70245"/>
    <w:rsid w:val="00C71263"/>
    <w:rsid w:val="00C733BD"/>
    <w:rsid w:val="00C73DE0"/>
    <w:rsid w:val="00C7526C"/>
    <w:rsid w:val="00C75A3E"/>
    <w:rsid w:val="00C8152F"/>
    <w:rsid w:val="00C85BD9"/>
    <w:rsid w:val="00C8660B"/>
    <w:rsid w:val="00C86F2A"/>
    <w:rsid w:val="00C8704D"/>
    <w:rsid w:val="00C87EEF"/>
    <w:rsid w:val="00C9158C"/>
    <w:rsid w:val="00C94F3F"/>
    <w:rsid w:val="00C94F82"/>
    <w:rsid w:val="00C95F43"/>
    <w:rsid w:val="00C96566"/>
    <w:rsid w:val="00C96E52"/>
    <w:rsid w:val="00CA0FA1"/>
    <w:rsid w:val="00CA146A"/>
    <w:rsid w:val="00CA54A2"/>
    <w:rsid w:val="00CB7D92"/>
    <w:rsid w:val="00CC20B5"/>
    <w:rsid w:val="00CC236F"/>
    <w:rsid w:val="00CC2E93"/>
    <w:rsid w:val="00CC4501"/>
    <w:rsid w:val="00CC5107"/>
    <w:rsid w:val="00CC6A8C"/>
    <w:rsid w:val="00CC6B63"/>
    <w:rsid w:val="00CC6E33"/>
    <w:rsid w:val="00CD5EBC"/>
    <w:rsid w:val="00CE0F64"/>
    <w:rsid w:val="00CE24A8"/>
    <w:rsid w:val="00CE683E"/>
    <w:rsid w:val="00CE77C5"/>
    <w:rsid w:val="00CF01E8"/>
    <w:rsid w:val="00CF26B4"/>
    <w:rsid w:val="00CF348A"/>
    <w:rsid w:val="00CF3AD7"/>
    <w:rsid w:val="00CF7702"/>
    <w:rsid w:val="00CF7EE9"/>
    <w:rsid w:val="00D01F4A"/>
    <w:rsid w:val="00D0669B"/>
    <w:rsid w:val="00D07353"/>
    <w:rsid w:val="00D10DB6"/>
    <w:rsid w:val="00D11980"/>
    <w:rsid w:val="00D16814"/>
    <w:rsid w:val="00D20147"/>
    <w:rsid w:val="00D214E0"/>
    <w:rsid w:val="00D21BDA"/>
    <w:rsid w:val="00D2207A"/>
    <w:rsid w:val="00D22A30"/>
    <w:rsid w:val="00D23007"/>
    <w:rsid w:val="00D26D9B"/>
    <w:rsid w:val="00D30F9B"/>
    <w:rsid w:val="00D32C9B"/>
    <w:rsid w:val="00D353E9"/>
    <w:rsid w:val="00D379D5"/>
    <w:rsid w:val="00D543D4"/>
    <w:rsid w:val="00D55668"/>
    <w:rsid w:val="00D564F9"/>
    <w:rsid w:val="00D569DC"/>
    <w:rsid w:val="00D570FA"/>
    <w:rsid w:val="00D57508"/>
    <w:rsid w:val="00D6188E"/>
    <w:rsid w:val="00D62269"/>
    <w:rsid w:val="00D64AF1"/>
    <w:rsid w:val="00D67037"/>
    <w:rsid w:val="00D717C2"/>
    <w:rsid w:val="00D731E8"/>
    <w:rsid w:val="00D7582C"/>
    <w:rsid w:val="00D81AAF"/>
    <w:rsid w:val="00D82447"/>
    <w:rsid w:val="00D8251F"/>
    <w:rsid w:val="00D82A20"/>
    <w:rsid w:val="00D84412"/>
    <w:rsid w:val="00D8531A"/>
    <w:rsid w:val="00D877A3"/>
    <w:rsid w:val="00D900C5"/>
    <w:rsid w:val="00DA63D4"/>
    <w:rsid w:val="00DB1235"/>
    <w:rsid w:val="00DB4A00"/>
    <w:rsid w:val="00DC0775"/>
    <w:rsid w:val="00DC3A1C"/>
    <w:rsid w:val="00DC4DCF"/>
    <w:rsid w:val="00DC5115"/>
    <w:rsid w:val="00DC5B78"/>
    <w:rsid w:val="00DC6225"/>
    <w:rsid w:val="00DD1E37"/>
    <w:rsid w:val="00DD27F0"/>
    <w:rsid w:val="00DD4526"/>
    <w:rsid w:val="00DD4B82"/>
    <w:rsid w:val="00DD6DE2"/>
    <w:rsid w:val="00DD76F9"/>
    <w:rsid w:val="00DE0E95"/>
    <w:rsid w:val="00DE18B8"/>
    <w:rsid w:val="00DE30FC"/>
    <w:rsid w:val="00DE47D7"/>
    <w:rsid w:val="00DE5B37"/>
    <w:rsid w:val="00DF3384"/>
    <w:rsid w:val="00E054E6"/>
    <w:rsid w:val="00E119D6"/>
    <w:rsid w:val="00E134C3"/>
    <w:rsid w:val="00E13C3C"/>
    <w:rsid w:val="00E1555D"/>
    <w:rsid w:val="00E15D3F"/>
    <w:rsid w:val="00E21AD3"/>
    <w:rsid w:val="00E21B5A"/>
    <w:rsid w:val="00E2267E"/>
    <w:rsid w:val="00E32BBF"/>
    <w:rsid w:val="00E36421"/>
    <w:rsid w:val="00E4443D"/>
    <w:rsid w:val="00E446C2"/>
    <w:rsid w:val="00E50688"/>
    <w:rsid w:val="00E52CD8"/>
    <w:rsid w:val="00E610FA"/>
    <w:rsid w:val="00E6196A"/>
    <w:rsid w:val="00E636AF"/>
    <w:rsid w:val="00E63710"/>
    <w:rsid w:val="00E73692"/>
    <w:rsid w:val="00E75CFC"/>
    <w:rsid w:val="00E7771D"/>
    <w:rsid w:val="00E847C6"/>
    <w:rsid w:val="00E84D40"/>
    <w:rsid w:val="00E87F8F"/>
    <w:rsid w:val="00E94A64"/>
    <w:rsid w:val="00E9677F"/>
    <w:rsid w:val="00E9728D"/>
    <w:rsid w:val="00E9768F"/>
    <w:rsid w:val="00EA340B"/>
    <w:rsid w:val="00EA3F16"/>
    <w:rsid w:val="00EA672F"/>
    <w:rsid w:val="00EA7434"/>
    <w:rsid w:val="00EB0BB5"/>
    <w:rsid w:val="00EB3C5E"/>
    <w:rsid w:val="00EB6DE6"/>
    <w:rsid w:val="00EC26DC"/>
    <w:rsid w:val="00EC410C"/>
    <w:rsid w:val="00EC4CB5"/>
    <w:rsid w:val="00ED4ADD"/>
    <w:rsid w:val="00ED7DCA"/>
    <w:rsid w:val="00EE210C"/>
    <w:rsid w:val="00EE4C92"/>
    <w:rsid w:val="00EE5EB7"/>
    <w:rsid w:val="00EE5F6D"/>
    <w:rsid w:val="00EF01A7"/>
    <w:rsid w:val="00EF1B62"/>
    <w:rsid w:val="00EF3B6A"/>
    <w:rsid w:val="00EF409D"/>
    <w:rsid w:val="00EF4371"/>
    <w:rsid w:val="00F005A2"/>
    <w:rsid w:val="00F00C21"/>
    <w:rsid w:val="00F01939"/>
    <w:rsid w:val="00F01B0A"/>
    <w:rsid w:val="00F14FEB"/>
    <w:rsid w:val="00F211B1"/>
    <w:rsid w:val="00F25EDE"/>
    <w:rsid w:val="00F30377"/>
    <w:rsid w:val="00F332A4"/>
    <w:rsid w:val="00F335D2"/>
    <w:rsid w:val="00F33CC7"/>
    <w:rsid w:val="00F42CB7"/>
    <w:rsid w:val="00F43DEF"/>
    <w:rsid w:val="00F43FEE"/>
    <w:rsid w:val="00F50641"/>
    <w:rsid w:val="00F529E8"/>
    <w:rsid w:val="00F55A88"/>
    <w:rsid w:val="00F55B44"/>
    <w:rsid w:val="00F55EFF"/>
    <w:rsid w:val="00F57C25"/>
    <w:rsid w:val="00F62F9E"/>
    <w:rsid w:val="00F66149"/>
    <w:rsid w:val="00F66346"/>
    <w:rsid w:val="00F6670E"/>
    <w:rsid w:val="00F70D30"/>
    <w:rsid w:val="00F7586D"/>
    <w:rsid w:val="00F822F4"/>
    <w:rsid w:val="00F90D08"/>
    <w:rsid w:val="00F93F29"/>
    <w:rsid w:val="00F94A78"/>
    <w:rsid w:val="00F94DCC"/>
    <w:rsid w:val="00F95C3B"/>
    <w:rsid w:val="00F978F2"/>
    <w:rsid w:val="00F97AC5"/>
    <w:rsid w:val="00F97C36"/>
    <w:rsid w:val="00FA1DFA"/>
    <w:rsid w:val="00FB0356"/>
    <w:rsid w:val="00FB33BC"/>
    <w:rsid w:val="00FB3D90"/>
    <w:rsid w:val="00FB5084"/>
    <w:rsid w:val="00FB5FF9"/>
    <w:rsid w:val="00FB6014"/>
    <w:rsid w:val="00FB67FD"/>
    <w:rsid w:val="00FB7775"/>
    <w:rsid w:val="00FC0174"/>
    <w:rsid w:val="00FC4AAC"/>
    <w:rsid w:val="00FD0F35"/>
    <w:rsid w:val="00FD116C"/>
    <w:rsid w:val="00FD1C28"/>
    <w:rsid w:val="00FD7484"/>
    <w:rsid w:val="00FD7A72"/>
    <w:rsid w:val="00FE16C8"/>
    <w:rsid w:val="00FE426D"/>
    <w:rsid w:val="00FE4C2B"/>
    <w:rsid w:val="00FE5A61"/>
    <w:rsid w:val="00FE6242"/>
    <w:rsid w:val="00FE7BBF"/>
    <w:rsid w:val="00FF1733"/>
    <w:rsid w:val="00FF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E1B2C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8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2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rsid w:val="00431BD6"/>
    <w:pPr>
      <w:spacing w:before="120" w:after="120" w:line="324" w:lineRule="auto"/>
      <w:ind w:firstLine="567"/>
      <w:jc w:val="both"/>
    </w:pPr>
    <w:rPr>
      <w:rFonts w:ascii="Arial" w:hAnsi="Arial"/>
    </w:rPr>
  </w:style>
  <w:style w:type="paragraph" w:styleId="10">
    <w:name w:val="heading 1"/>
    <w:basedOn w:val="a2"/>
    <w:next w:val="a2"/>
    <w:link w:val="11"/>
    <w:uiPriority w:val="9"/>
    <w:qFormat/>
    <w:rsid w:val="007676B9"/>
    <w:pPr>
      <w:keepNext/>
      <w:keepLines/>
      <w:numPr>
        <w:numId w:val="21"/>
      </w:numPr>
      <w:spacing w:before="480" w:after="0"/>
      <w:ind w:left="1418" w:hanging="851"/>
      <w:outlineLvl w:val="0"/>
    </w:pPr>
    <w:rPr>
      <w:rFonts w:eastAsiaTheme="majorEastAsia" w:cstheme="majorBidi"/>
      <w:b/>
      <w:bCs/>
      <w:color w:val="000000" w:themeColor="text1"/>
      <w:sz w:val="24"/>
      <w:szCs w:val="28"/>
    </w:rPr>
  </w:style>
  <w:style w:type="paragraph" w:styleId="2">
    <w:name w:val="heading 2"/>
    <w:basedOn w:val="a2"/>
    <w:next w:val="a2"/>
    <w:link w:val="20"/>
    <w:uiPriority w:val="9"/>
    <w:qFormat/>
    <w:rsid w:val="007676B9"/>
    <w:pPr>
      <w:keepNext/>
      <w:keepLines/>
      <w:numPr>
        <w:ilvl w:val="1"/>
        <w:numId w:val="21"/>
      </w:numPr>
      <w:spacing w:before="200" w:after="0"/>
      <w:ind w:left="1418" w:hanging="851"/>
      <w:jc w:val="left"/>
      <w:outlineLvl w:val="1"/>
    </w:pPr>
    <w:rPr>
      <w:rFonts w:eastAsiaTheme="majorEastAsia" w:cstheme="majorBidi"/>
      <w:b/>
      <w:bCs/>
      <w:color w:val="000000" w:themeColor="text1"/>
      <w:sz w:val="24"/>
      <w:szCs w:val="26"/>
    </w:rPr>
  </w:style>
  <w:style w:type="paragraph" w:styleId="3">
    <w:name w:val="heading 3"/>
    <w:basedOn w:val="a2"/>
    <w:next w:val="a2"/>
    <w:link w:val="30"/>
    <w:uiPriority w:val="9"/>
    <w:qFormat/>
    <w:rsid w:val="00FB5FF9"/>
    <w:pPr>
      <w:keepNext/>
      <w:numPr>
        <w:ilvl w:val="2"/>
        <w:numId w:val="1"/>
      </w:numPr>
      <w:ind w:left="1418" w:hanging="851"/>
      <w:outlineLvl w:val="2"/>
    </w:pPr>
    <w:rPr>
      <w:b/>
    </w:rPr>
  </w:style>
  <w:style w:type="paragraph" w:styleId="4">
    <w:name w:val="heading 4"/>
    <w:basedOn w:val="a2"/>
    <w:next w:val="a2"/>
    <w:link w:val="40"/>
    <w:uiPriority w:val="9"/>
    <w:qFormat/>
    <w:rsid w:val="00D23007"/>
    <w:pPr>
      <w:keepNext/>
      <w:keepLines/>
      <w:spacing w:before="200" w:after="0"/>
      <w:outlineLvl w:val="3"/>
    </w:pPr>
    <w:rPr>
      <w:rFonts w:eastAsiaTheme="majorEastAsia" w:cstheme="majorBidi"/>
      <w:b/>
      <w:bCs/>
      <w:iCs/>
      <w:color w:val="000000" w:themeColor="text1"/>
    </w:rPr>
  </w:style>
  <w:style w:type="paragraph" w:styleId="5">
    <w:name w:val="heading 5"/>
    <w:basedOn w:val="a2"/>
    <w:next w:val="a2"/>
    <w:link w:val="50"/>
    <w:uiPriority w:val="9"/>
    <w:qFormat/>
    <w:rsid w:val="00D23007"/>
    <w:pPr>
      <w:keepNext/>
      <w:keepLines/>
      <w:spacing w:after="0"/>
      <w:outlineLvl w:val="4"/>
    </w:pPr>
    <w:rPr>
      <w:rFonts w:eastAsiaTheme="majorEastAsia" w:cstheme="majorBidi"/>
      <w:b/>
      <w:color w:val="000000" w:themeColor="text1"/>
    </w:rPr>
  </w:style>
  <w:style w:type="paragraph" w:styleId="6">
    <w:name w:val="heading 6"/>
    <w:basedOn w:val="a2"/>
    <w:next w:val="a2"/>
    <w:link w:val="60"/>
    <w:uiPriority w:val="9"/>
    <w:unhideWhenUsed/>
    <w:qFormat/>
    <w:rsid w:val="00D23007"/>
    <w:pPr>
      <w:keepNext/>
      <w:keepLines/>
      <w:spacing w:before="200" w:after="0"/>
      <w:outlineLvl w:val="5"/>
    </w:pPr>
    <w:rPr>
      <w:rFonts w:eastAsiaTheme="majorEastAsia" w:cstheme="majorBidi"/>
      <w:iCs/>
      <w:color w:val="000000" w:themeColor="text1"/>
      <w:u w:val="single"/>
    </w:rPr>
  </w:style>
  <w:style w:type="paragraph" w:styleId="7">
    <w:name w:val="heading 7"/>
    <w:basedOn w:val="a2"/>
    <w:next w:val="a2"/>
    <w:link w:val="70"/>
    <w:uiPriority w:val="9"/>
    <w:semiHidden/>
    <w:qFormat/>
    <w:rsid w:val="00D23007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000000" w:themeColor="text1"/>
    </w:rPr>
  </w:style>
  <w:style w:type="paragraph" w:styleId="8">
    <w:name w:val="heading 8"/>
    <w:basedOn w:val="a2"/>
    <w:next w:val="a2"/>
    <w:link w:val="80"/>
    <w:uiPriority w:val="9"/>
    <w:semiHidden/>
    <w:qFormat/>
    <w:rsid w:val="00D23007"/>
    <w:pPr>
      <w:keepNext/>
      <w:keepLines/>
      <w:spacing w:before="200" w:after="0"/>
      <w:outlineLvl w:val="7"/>
    </w:pPr>
    <w:rPr>
      <w:rFonts w:eastAsiaTheme="majorEastAsia" w:cstheme="majorBidi"/>
      <w:color w:val="000000" w:themeColor="text1"/>
      <w:szCs w:val="20"/>
    </w:rPr>
  </w:style>
  <w:style w:type="paragraph" w:styleId="9">
    <w:name w:val="heading 9"/>
    <w:basedOn w:val="a2"/>
    <w:next w:val="a2"/>
    <w:link w:val="90"/>
    <w:uiPriority w:val="9"/>
    <w:semiHidden/>
    <w:rsid w:val="00C8152F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 w:val="20"/>
      <w:szCs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uiPriority w:val="9"/>
    <w:rsid w:val="007676B9"/>
    <w:rPr>
      <w:rFonts w:ascii="Arial" w:eastAsiaTheme="majorEastAsia" w:hAnsi="Arial" w:cstheme="majorBidi"/>
      <w:b/>
      <w:bCs/>
      <w:color w:val="000000" w:themeColor="text1"/>
      <w:sz w:val="24"/>
      <w:szCs w:val="28"/>
    </w:rPr>
  </w:style>
  <w:style w:type="character" w:customStyle="1" w:styleId="20">
    <w:name w:val="Заголовок 2 Знак"/>
    <w:basedOn w:val="a3"/>
    <w:link w:val="2"/>
    <w:uiPriority w:val="9"/>
    <w:rsid w:val="007676B9"/>
    <w:rPr>
      <w:rFonts w:ascii="Arial" w:eastAsiaTheme="majorEastAsia" w:hAnsi="Arial" w:cstheme="majorBidi"/>
      <w:b/>
      <w:bCs/>
      <w:color w:val="000000" w:themeColor="text1"/>
      <w:sz w:val="24"/>
      <w:szCs w:val="26"/>
    </w:rPr>
  </w:style>
  <w:style w:type="character" w:customStyle="1" w:styleId="30">
    <w:name w:val="Заголовок 3 Знак"/>
    <w:basedOn w:val="a3"/>
    <w:link w:val="3"/>
    <w:uiPriority w:val="9"/>
    <w:rsid w:val="00FB5FF9"/>
    <w:rPr>
      <w:rFonts w:ascii="Verdana" w:hAnsi="Verdana"/>
      <w:b/>
    </w:rPr>
  </w:style>
  <w:style w:type="character" w:customStyle="1" w:styleId="40">
    <w:name w:val="Заголовок 4 Знак"/>
    <w:basedOn w:val="a3"/>
    <w:link w:val="4"/>
    <w:uiPriority w:val="9"/>
    <w:rsid w:val="00D23007"/>
    <w:rPr>
      <w:rFonts w:ascii="Verdana" w:eastAsiaTheme="majorEastAsia" w:hAnsi="Verdana" w:cstheme="majorBidi"/>
      <w:b/>
      <w:bCs/>
      <w:iCs/>
      <w:color w:val="000000" w:themeColor="text1"/>
      <w:spacing w:val="4"/>
    </w:rPr>
  </w:style>
  <w:style w:type="character" w:customStyle="1" w:styleId="50">
    <w:name w:val="Заголовок 5 Знак"/>
    <w:basedOn w:val="a3"/>
    <w:link w:val="5"/>
    <w:uiPriority w:val="9"/>
    <w:rsid w:val="00D23007"/>
    <w:rPr>
      <w:rFonts w:ascii="Verdana" w:eastAsiaTheme="majorEastAsia" w:hAnsi="Verdana" w:cstheme="majorBidi"/>
      <w:b/>
      <w:color w:val="000000" w:themeColor="text1"/>
      <w:spacing w:val="4"/>
    </w:rPr>
  </w:style>
  <w:style w:type="character" w:customStyle="1" w:styleId="60">
    <w:name w:val="Заголовок 6 Знак"/>
    <w:basedOn w:val="a3"/>
    <w:link w:val="6"/>
    <w:uiPriority w:val="9"/>
    <w:rsid w:val="00D23007"/>
    <w:rPr>
      <w:rFonts w:ascii="Verdana" w:eastAsiaTheme="majorEastAsia" w:hAnsi="Verdana" w:cstheme="majorBidi"/>
      <w:iCs/>
      <w:color w:val="000000" w:themeColor="text1"/>
      <w:u w:val="single"/>
    </w:rPr>
  </w:style>
  <w:style w:type="character" w:customStyle="1" w:styleId="70">
    <w:name w:val="Заголовок 7 Знак"/>
    <w:basedOn w:val="a3"/>
    <w:link w:val="7"/>
    <w:uiPriority w:val="9"/>
    <w:semiHidden/>
    <w:rsid w:val="00D23007"/>
    <w:rPr>
      <w:rFonts w:ascii="Verdana" w:eastAsiaTheme="majorEastAsia" w:hAnsi="Verdana" w:cstheme="majorBidi"/>
      <w:i/>
      <w:iCs/>
      <w:color w:val="000000" w:themeColor="text1"/>
    </w:rPr>
  </w:style>
  <w:style w:type="character" w:customStyle="1" w:styleId="80">
    <w:name w:val="Заголовок 8 Знак"/>
    <w:basedOn w:val="a3"/>
    <w:link w:val="8"/>
    <w:uiPriority w:val="9"/>
    <w:semiHidden/>
    <w:rsid w:val="00D23007"/>
    <w:rPr>
      <w:rFonts w:ascii="Verdana" w:eastAsiaTheme="majorEastAsia" w:hAnsi="Verdana" w:cstheme="majorBidi"/>
      <w:color w:val="000000" w:themeColor="text1"/>
      <w:szCs w:val="20"/>
    </w:rPr>
  </w:style>
  <w:style w:type="character" w:customStyle="1" w:styleId="90">
    <w:name w:val="Заголовок 9 Знак"/>
    <w:basedOn w:val="a3"/>
    <w:link w:val="9"/>
    <w:uiPriority w:val="9"/>
    <w:semiHidden/>
    <w:rsid w:val="00C5613F"/>
    <w:rPr>
      <w:rFonts w:ascii="Verdana" w:eastAsiaTheme="majorEastAsia" w:hAnsi="Verdana" w:cstheme="majorBidi"/>
      <w:i/>
      <w:iCs/>
      <w:color w:val="404040" w:themeColor="text1" w:themeTint="BF"/>
      <w:sz w:val="20"/>
      <w:szCs w:val="20"/>
    </w:rPr>
  </w:style>
  <w:style w:type="paragraph" w:styleId="a6">
    <w:name w:val="No Spacing"/>
    <w:basedOn w:val="a2"/>
    <w:link w:val="a7"/>
    <w:uiPriority w:val="1"/>
    <w:qFormat/>
    <w:rsid w:val="00A801CB"/>
    <w:pPr>
      <w:spacing w:after="0" w:line="240" w:lineRule="auto"/>
    </w:pPr>
    <w:rPr>
      <w:sz w:val="18"/>
      <w:lang w:val="en-US"/>
    </w:rPr>
  </w:style>
  <w:style w:type="character" w:customStyle="1" w:styleId="a7">
    <w:name w:val="Без интервала Знак"/>
    <w:basedOn w:val="a3"/>
    <w:link w:val="a6"/>
    <w:uiPriority w:val="1"/>
    <w:rsid w:val="00A801CB"/>
    <w:rPr>
      <w:rFonts w:ascii="Arial" w:hAnsi="Arial"/>
      <w:sz w:val="18"/>
      <w:lang w:val="en-US"/>
    </w:rPr>
  </w:style>
  <w:style w:type="paragraph" w:styleId="a8">
    <w:name w:val="Title"/>
    <w:basedOn w:val="a2"/>
    <w:next w:val="a2"/>
    <w:link w:val="a9"/>
    <w:uiPriority w:val="10"/>
    <w:unhideWhenUsed/>
    <w:qFormat/>
    <w:rsid w:val="00D23007"/>
    <w:pPr>
      <w:spacing w:after="0" w:line="240" w:lineRule="auto"/>
      <w:ind w:firstLine="0"/>
      <w:contextualSpacing/>
      <w:jc w:val="left"/>
    </w:pPr>
    <w:rPr>
      <w:rFonts w:eastAsiaTheme="majorEastAsia" w:cstheme="majorBidi"/>
      <w:b/>
      <w:color w:val="000000" w:themeColor="text1"/>
      <w:spacing w:val="6"/>
      <w:kern w:val="28"/>
      <w:szCs w:val="52"/>
      <w14:numSpacing w14:val="proportional"/>
    </w:rPr>
  </w:style>
  <w:style w:type="character" w:customStyle="1" w:styleId="a9">
    <w:name w:val="Заголовок Знак"/>
    <w:basedOn w:val="a3"/>
    <w:link w:val="a8"/>
    <w:uiPriority w:val="10"/>
    <w:rsid w:val="00D23007"/>
    <w:rPr>
      <w:rFonts w:ascii="Verdana" w:eastAsiaTheme="majorEastAsia" w:hAnsi="Verdana" w:cstheme="majorBidi"/>
      <w:b/>
      <w:color w:val="000000" w:themeColor="text1"/>
      <w:spacing w:val="6"/>
      <w:kern w:val="28"/>
      <w:szCs w:val="52"/>
      <w14:numSpacing w14:val="proportional"/>
    </w:rPr>
  </w:style>
  <w:style w:type="paragraph" w:styleId="aa">
    <w:name w:val="Subtitle"/>
    <w:basedOn w:val="a2"/>
    <w:next w:val="a2"/>
    <w:link w:val="ab"/>
    <w:uiPriority w:val="12"/>
    <w:qFormat/>
    <w:rsid w:val="00D23007"/>
    <w:pPr>
      <w:numPr>
        <w:ilvl w:val="1"/>
      </w:numPr>
      <w:ind w:firstLine="567"/>
    </w:pPr>
    <w:rPr>
      <w:rFonts w:eastAsiaTheme="majorEastAsia" w:cstheme="majorBidi"/>
      <w:i/>
      <w:iCs/>
      <w:color w:val="000000" w:themeColor="text1"/>
      <w:spacing w:val="15"/>
      <w:szCs w:val="24"/>
    </w:rPr>
  </w:style>
  <w:style w:type="character" w:customStyle="1" w:styleId="ab">
    <w:name w:val="Подзаголовок Знак"/>
    <w:basedOn w:val="a3"/>
    <w:link w:val="aa"/>
    <w:uiPriority w:val="12"/>
    <w:rsid w:val="00D23007"/>
    <w:rPr>
      <w:rFonts w:ascii="Verdana" w:eastAsiaTheme="majorEastAsia" w:hAnsi="Verdana" w:cstheme="majorBidi"/>
      <w:i/>
      <w:iCs/>
      <w:color w:val="000000" w:themeColor="text1"/>
      <w:spacing w:val="15"/>
      <w:szCs w:val="24"/>
    </w:rPr>
  </w:style>
  <w:style w:type="character" w:styleId="ac">
    <w:name w:val="Subtle Emphasis"/>
    <w:basedOn w:val="a3"/>
    <w:uiPriority w:val="19"/>
    <w:rsid w:val="00EB6DE6"/>
    <w:rPr>
      <w:i/>
      <w:iCs/>
      <w:color w:val="808080" w:themeColor="text1" w:themeTint="7F"/>
    </w:rPr>
  </w:style>
  <w:style w:type="character" w:styleId="ad">
    <w:name w:val="Emphasis"/>
    <w:basedOn w:val="a3"/>
    <w:uiPriority w:val="20"/>
    <w:qFormat/>
    <w:rsid w:val="00D23007"/>
    <w:rPr>
      <w:i/>
      <w:iCs/>
    </w:rPr>
  </w:style>
  <w:style w:type="character" w:styleId="ae">
    <w:name w:val="Intense Emphasis"/>
    <w:basedOn w:val="a3"/>
    <w:uiPriority w:val="21"/>
    <w:qFormat/>
    <w:rsid w:val="009A1630"/>
    <w:rPr>
      <w:b/>
      <w:bCs/>
      <w:i w:val="0"/>
      <w:iCs/>
      <w:color w:val="000000" w:themeColor="text1"/>
      <w:spacing w:val="-6"/>
    </w:rPr>
  </w:style>
  <w:style w:type="character" w:styleId="af">
    <w:name w:val="Strong"/>
    <w:basedOn w:val="a3"/>
    <w:uiPriority w:val="22"/>
    <w:rsid w:val="00EB6DE6"/>
    <w:rPr>
      <w:b/>
      <w:bCs/>
    </w:rPr>
  </w:style>
  <w:style w:type="paragraph" w:styleId="21">
    <w:name w:val="Quote"/>
    <w:basedOn w:val="a2"/>
    <w:next w:val="a2"/>
    <w:link w:val="22"/>
    <w:uiPriority w:val="29"/>
    <w:rsid w:val="00C8152F"/>
    <w:rPr>
      <w:i/>
      <w:iCs/>
      <w:color w:val="000000" w:themeColor="text1"/>
    </w:rPr>
  </w:style>
  <w:style w:type="character" w:customStyle="1" w:styleId="22">
    <w:name w:val="Цитата 2 Знак"/>
    <w:basedOn w:val="a3"/>
    <w:link w:val="21"/>
    <w:uiPriority w:val="29"/>
    <w:rsid w:val="00C8152F"/>
    <w:rPr>
      <w:rFonts w:ascii="Verdana" w:hAnsi="Verdana"/>
      <w:i/>
      <w:iCs/>
      <w:color w:val="000000" w:themeColor="text1"/>
    </w:rPr>
  </w:style>
  <w:style w:type="paragraph" w:styleId="af0">
    <w:name w:val="Intense Quote"/>
    <w:basedOn w:val="a2"/>
    <w:next w:val="a2"/>
    <w:link w:val="af1"/>
    <w:uiPriority w:val="30"/>
    <w:rsid w:val="00A11C24"/>
    <w:pPr>
      <w:pBdr>
        <w:bottom w:val="single" w:sz="4" w:space="4" w:color="000000" w:themeColor="text1"/>
      </w:pBdr>
      <w:spacing w:before="200" w:after="280"/>
      <w:ind w:left="936" w:right="936"/>
    </w:pPr>
    <w:rPr>
      <w:b/>
      <w:bCs/>
      <w:i/>
      <w:iCs/>
      <w:color w:val="000000" w:themeColor="text1"/>
    </w:rPr>
  </w:style>
  <w:style w:type="character" w:customStyle="1" w:styleId="af1">
    <w:name w:val="Выделенная цитата Знак"/>
    <w:basedOn w:val="a3"/>
    <w:link w:val="af0"/>
    <w:uiPriority w:val="30"/>
    <w:rsid w:val="00A11C24"/>
    <w:rPr>
      <w:rFonts w:ascii="Verdana" w:hAnsi="Verdana"/>
      <w:b/>
      <w:bCs/>
      <w:i/>
      <w:iCs/>
      <w:color w:val="000000" w:themeColor="text1"/>
    </w:rPr>
  </w:style>
  <w:style w:type="character" w:styleId="af2">
    <w:name w:val="Subtle Reference"/>
    <w:basedOn w:val="a3"/>
    <w:uiPriority w:val="31"/>
    <w:qFormat/>
    <w:rsid w:val="00D23007"/>
    <w:rPr>
      <w:smallCaps/>
      <w:color w:val="000000" w:themeColor="text1"/>
      <w:u w:val="single"/>
    </w:rPr>
  </w:style>
  <w:style w:type="character" w:styleId="af3">
    <w:name w:val="Intense Reference"/>
    <w:basedOn w:val="a3"/>
    <w:uiPriority w:val="32"/>
    <w:unhideWhenUsed/>
    <w:qFormat/>
    <w:rsid w:val="00D23007"/>
    <w:rPr>
      <w:b/>
      <w:bCs/>
      <w:smallCaps/>
      <w:color w:val="000000" w:themeColor="text1"/>
      <w:spacing w:val="5"/>
      <w:u w:val="single"/>
    </w:rPr>
  </w:style>
  <w:style w:type="character" w:styleId="af4">
    <w:name w:val="Book Title"/>
    <w:basedOn w:val="a3"/>
    <w:uiPriority w:val="33"/>
    <w:rsid w:val="00C8152F"/>
    <w:rPr>
      <w:b/>
      <w:bCs/>
      <w:smallCaps/>
      <w:spacing w:val="5"/>
    </w:rPr>
  </w:style>
  <w:style w:type="paragraph" w:styleId="af5">
    <w:name w:val="List Paragraph"/>
    <w:basedOn w:val="a2"/>
    <w:link w:val="af6"/>
    <w:autoRedefine/>
    <w:uiPriority w:val="34"/>
    <w:rsid w:val="00C8152F"/>
    <w:pPr>
      <w:ind w:left="720"/>
      <w:contextualSpacing/>
    </w:pPr>
  </w:style>
  <w:style w:type="character" w:customStyle="1" w:styleId="af6">
    <w:name w:val="Абзац списка Знак"/>
    <w:basedOn w:val="a3"/>
    <w:link w:val="af5"/>
    <w:uiPriority w:val="34"/>
    <w:rsid w:val="007C2586"/>
    <w:rPr>
      <w:rFonts w:ascii="Verdana" w:hAnsi="Verdana"/>
    </w:rPr>
  </w:style>
  <w:style w:type="character" w:styleId="af7">
    <w:name w:val="Placeholder Text"/>
    <w:basedOn w:val="a3"/>
    <w:uiPriority w:val="99"/>
    <w:semiHidden/>
    <w:rsid w:val="008E18FB"/>
    <w:rPr>
      <w:color w:val="808080"/>
    </w:rPr>
  </w:style>
  <w:style w:type="paragraph" w:styleId="af8">
    <w:name w:val="Balloon Text"/>
    <w:basedOn w:val="a2"/>
    <w:link w:val="af9"/>
    <w:uiPriority w:val="99"/>
    <w:semiHidden/>
    <w:unhideWhenUsed/>
    <w:rsid w:val="008E18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3"/>
    <w:link w:val="af8"/>
    <w:uiPriority w:val="99"/>
    <w:semiHidden/>
    <w:rsid w:val="008E18FB"/>
    <w:rPr>
      <w:rFonts w:ascii="Tahoma" w:hAnsi="Tahoma" w:cs="Tahoma"/>
      <w:sz w:val="16"/>
      <w:szCs w:val="16"/>
    </w:rPr>
  </w:style>
  <w:style w:type="paragraph" w:styleId="afa">
    <w:name w:val="TOC Heading"/>
    <w:basedOn w:val="afb"/>
    <w:next w:val="a2"/>
    <w:uiPriority w:val="39"/>
    <w:unhideWhenUsed/>
    <w:qFormat/>
    <w:rsid w:val="00D23007"/>
    <w:rPr>
      <w:rFonts w:asciiTheme="majorHAnsi" w:hAnsiTheme="majorHAnsi"/>
      <w:sz w:val="24"/>
      <w:lang w:eastAsia="ru-RU"/>
    </w:rPr>
  </w:style>
  <w:style w:type="paragraph" w:customStyle="1" w:styleId="afb">
    <w:name w:val="Название (разделы)"/>
    <w:basedOn w:val="a8"/>
    <w:link w:val="afc"/>
    <w:uiPriority w:val="10"/>
    <w:qFormat/>
    <w:rsid w:val="00D23007"/>
    <w:pPr>
      <w:spacing w:before="0" w:after="60"/>
    </w:pPr>
  </w:style>
  <w:style w:type="character" w:customStyle="1" w:styleId="afc">
    <w:name w:val="Название (разделы) Знак"/>
    <w:basedOn w:val="a9"/>
    <w:link w:val="afb"/>
    <w:uiPriority w:val="10"/>
    <w:rsid w:val="00D23007"/>
    <w:rPr>
      <w:rFonts w:ascii="Verdana" w:eastAsiaTheme="majorEastAsia" w:hAnsi="Verdana" w:cstheme="majorBidi"/>
      <w:b/>
      <w:color w:val="000000" w:themeColor="text1"/>
      <w:spacing w:val="6"/>
      <w:kern w:val="28"/>
      <w:szCs w:val="52"/>
      <w14:numSpacing w14:val="proportional"/>
    </w:rPr>
  </w:style>
  <w:style w:type="paragraph" w:styleId="12">
    <w:name w:val="toc 1"/>
    <w:basedOn w:val="a2"/>
    <w:next w:val="a2"/>
    <w:autoRedefine/>
    <w:uiPriority w:val="39"/>
    <w:unhideWhenUsed/>
    <w:rsid w:val="006B2B0A"/>
    <w:pPr>
      <w:spacing w:after="100"/>
    </w:pPr>
    <w:rPr>
      <w:b/>
    </w:rPr>
  </w:style>
  <w:style w:type="paragraph" w:styleId="23">
    <w:name w:val="toc 2"/>
    <w:basedOn w:val="a2"/>
    <w:next w:val="a2"/>
    <w:autoRedefine/>
    <w:uiPriority w:val="39"/>
    <w:unhideWhenUsed/>
    <w:rsid w:val="006B2B0A"/>
    <w:pPr>
      <w:spacing w:after="100"/>
      <w:ind w:left="1134" w:firstLine="0"/>
    </w:pPr>
  </w:style>
  <w:style w:type="character" w:styleId="afd">
    <w:name w:val="Hyperlink"/>
    <w:basedOn w:val="a3"/>
    <w:uiPriority w:val="99"/>
    <w:rsid w:val="00683ED2"/>
    <w:rPr>
      <w:color w:val="auto"/>
      <w:u w:val="single"/>
    </w:rPr>
  </w:style>
  <w:style w:type="paragraph" w:customStyle="1" w:styleId="afe">
    <w:name w:val="Название (титул)"/>
    <w:basedOn w:val="a8"/>
    <w:link w:val="aff"/>
    <w:uiPriority w:val="10"/>
    <w:qFormat/>
    <w:rsid w:val="00D23007"/>
  </w:style>
  <w:style w:type="character" w:customStyle="1" w:styleId="aff">
    <w:name w:val="Название (титул) Знак"/>
    <w:basedOn w:val="a9"/>
    <w:link w:val="afe"/>
    <w:uiPriority w:val="10"/>
    <w:rsid w:val="00D23007"/>
    <w:rPr>
      <w:rFonts w:ascii="Verdana" w:eastAsiaTheme="majorEastAsia" w:hAnsi="Verdana" w:cstheme="majorBidi"/>
      <w:b/>
      <w:color w:val="000000" w:themeColor="text1"/>
      <w:spacing w:val="6"/>
      <w:kern w:val="28"/>
      <w:szCs w:val="52"/>
      <w14:numSpacing w14:val="proportional"/>
    </w:rPr>
  </w:style>
  <w:style w:type="table" w:styleId="aff0">
    <w:name w:val="Table Grid"/>
    <w:basedOn w:val="a4"/>
    <w:uiPriority w:val="59"/>
    <w:rsid w:val="00E054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Body Text"/>
    <w:basedOn w:val="a2"/>
    <w:link w:val="aff2"/>
    <w:uiPriority w:val="99"/>
    <w:rsid w:val="007C2586"/>
    <w:pPr>
      <w:spacing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aff2">
    <w:name w:val="Основной текст Знак"/>
    <w:basedOn w:val="a3"/>
    <w:link w:val="aff1"/>
    <w:uiPriority w:val="99"/>
    <w:rsid w:val="007C258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Список 1"/>
    <w:basedOn w:val="a2"/>
    <w:link w:val="13"/>
    <w:uiPriority w:val="10"/>
    <w:qFormat/>
    <w:rsid w:val="001E690A"/>
    <w:pPr>
      <w:numPr>
        <w:numId w:val="2"/>
      </w:numPr>
      <w:tabs>
        <w:tab w:val="clear" w:pos="360"/>
      </w:tabs>
      <w:ind w:left="1134" w:hanging="567"/>
    </w:pPr>
  </w:style>
  <w:style w:type="character" w:customStyle="1" w:styleId="13">
    <w:name w:val="Список 1 Знак"/>
    <w:basedOn w:val="af6"/>
    <w:link w:val="1"/>
    <w:uiPriority w:val="10"/>
    <w:rsid w:val="001E690A"/>
    <w:rPr>
      <w:rFonts w:ascii="Verdana" w:hAnsi="Verdana"/>
    </w:rPr>
  </w:style>
  <w:style w:type="paragraph" w:styleId="31">
    <w:name w:val="toc 3"/>
    <w:basedOn w:val="a2"/>
    <w:next w:val="a2"/>
    <w:autoRedefine/>
    <w:uiPriority w:val="39"/>
    <w:unhideWhenUsed/>
    <w:rsid w:val="006B2B0A"/>
    <w:pPr>
      <w:spacing w:after="100"/>
      <w:ind w:left="1134"/>
    </w:pPr>
  </w:style>
  <w:style w:type="paragraph" w:customStyle="1" w:styleId="aff3">
    <w:name w:val="Уменьшенный"/>
    <w:basedOn w:val="a6"/>
    <w:link w:val="aff4"/>
    <w:uiPriority w:val="9"/>
    <w:qFormat/>
    <w:rsid w:val="00D23007"/>
  </w:style>
  <w:style w:type="character" w:customStyle="1" w:styleId="aff4">
    <w:name w:val="Уменьшенный Знак"/>
    <w:basedOn w:val="a7"/>
    <w:link w:val="aff3"/>
    <w:uiPriority w:val="9"/>
    <w:rsid w:val="00D23007"/>
    <w:rPr>
      <w:rFonts w:ascii="Verdana" w:hAnsi="Verdana"/>
      <w:sz w:val="18"/>
      <w:lang w:val="en-US"/>
    </w:rPr>
  </w:style>
  <w:style w:type="paragraph" w:styleId="aff5">
    <w:name w:val="caption"/>
    <w:aliases w:val="Название таблицы"/>
    <w:basedOn w:val="a2"/>
    <w:next w:val="a2"/>
    <w:link w:val="aff6"/>
    <w:uiPriority w:val="35"/>
    <w:unhideWhenUsed/>
    <w:qFormat/>
    <w:rsid w:val="00D23007"/>
    <w:pPr>
      <w:keepNext/>
      <w:spacing w:line="240" w:lineRule="auto"/>
      <w:ind w:left="567" w:hanging="567"/>
    </w:pPr>
    <w:rPr>
      <w:bCs/>
      <w:sz w:val="24"/>
      <w:szCs w:val="18"/>
    </w:rPr>
  </w:style>
  <w:style w:type="character" w:styleId="aff7">
    <w:name w:val="annotation reference"/>
    <w:uiPriority w:val="99"/>
    <w:unhideWhenUsed/>
    <w:rsid w:val="007A2408"/>
    <w:rPr>
      <w:sz w:val="16"/>
      <w:szCs w:val="16"/>
    </w:rPr>
  </w:style>
  <w:style w:type="paragraph" w:styleId="aff8">
    <w:name w:val="annotation text"/>
    <w:basedOn w:val="a2"/>
    <w:link w:val="aff9"/>
    <w:uiPriority w:val="98"/>
    <w:rsid w:val="00D23007"/>
    <w:pPr>
      <w:spacing w:before="0" w:after="0" w:line="240" w:lineRule="auto"/>
      <w:ind w:firstLine="0"/>
      <w:jc w:val="left"/>
    </w:pPr>
    <w:rPr>
      <w:rFonts w:ascii="Arial Unicode MS" w:eastAsia="Arial Unicode MS" w:hAnsi="Arial Unicode MS" w:cs="Times New Roman"/>
      <w:color w:val="000000"/>
      <w:sz w:val="20"/>
      <w:szCs w:val="20"/>
      <w:lang w:val="x-none" w:eastAsia="x-none"/>
    </w:rPr>
  </w:style>
  <w:style w:type="character" w:customStyle="1" w:styleId="aff9">
    <w:name w:val="Текст примечания Знак"/>
    <w:basedOn w:val="a3"/>
    <w:link w:val="aff8"/>
    <w:uiPriority w:val="98"/>
    <w:rsid w:val="00D23007"/>
    <w:rPr>
      <w:rFonts w:ascii="Arial Unicode MS" w:eastAsia="Arial Unicode MS" w:hAnsi="Arial Unicode MS" w:cs="Times New Roman"/>
      <w:color w:val="000000"/>
      <w:sz w:val="20"/>
      <w:szCs w:val="20"/>
      <w:lang w:val="x-none" w:eastAsia="x-none"/>
    </w:rPr>
  </w:style>
  <w:style w:type="paragraph" w:styleId="affa">
    <w:name w:val="header"/>
    <w:basedOn w:val="a2"/>
    <w:link w:val="affb"/>
    <w:uiPriority w:val="99"/>
    <w:unhideWhenUsed/>
    <w:rsid w:val="00921236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ffb">
    <w:name w:val="Верхний колонтитул Знак"/>
    <w:basedOn w:val="a3"/>
    <w:link w:val="affa"/>
    <w:uiPriority w:val="99"/>
    <w:rsid w:val="00921236"/>
    <w:rPr>
      <w:rFonts w:ascii="Verdana" w:hAnsi="Verdana"/>
      <w:spacing w:val="4"/>
      <w:sz w:val="24"/>
    </w:rPr>
  </w:style>
  <w:style w:type="paragraph" w:styleId="affc">
    <w:name w:val="footer"/>
    <w:basedOn w:val="a2"/>
    <w:link w:val="affd"/>
    <w:uiPriority w:val="99"/>
    <w:unhideWhenUsed/>
    <w:rsid w:val="00921236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ffd">
    <w:name w:val="Нижний колонтитул Знак"/>
    <w:basedOn w:val="a3"/>
    <w:link w:val="affc"/>
    <w:uiPriority w:val="99"/>
    <w:rsid w:val="00921236"/>
    <w:rPr>
      <w:rFonts w:ascii="Verdana" w:hAnsi="Verdana"/>
      <w:spacing w:val="4"/>
      <w:sz w:val="24"/>
    </w:rPr>
  </w:style>
  <w:style w:type="character" w:styleId="affe">
    <w:name w:val="line number"/>
    <w:basedOn w:val="a3"/>
    <w:uiPriority w:val="99"/>
    <w:semiHidden/>
    <w:unhideWhenUsed/>
    <w:rsid w:val="00665A8E"/>
  </w:style>
  <w:style w:type="character" w:styleId="afff">
    <w:name w:val="FollowedHyperlink"/>
    <w:basedOn w:val="a3"/>
    <w:uiPriority w:val="99"/>
    <w:semiHidden/>
    <w:unhideWhenUsed/>
    <w:rsid w:val="00582643"/>
    <w:rPr>
      <w:color w:val="800080" w:themeColor="followedHyperlink"/>
      <w:u w:val="single"/>
    </w:rPr>
  </w:style>
  <w:style w:type="paragraph" w:customStyle="1" w:styleId="a1">
    <w:name w:val="Подпись рисунка"/>
    <w:basedOn w:val="af5"/>
    <w:link w:val="afff0"/>
    <w:autoRedefine/>
    <w:uiPriority w:val="99"/>
    <w:rsid w:val="00EB6DE6"/>
    <w:pPr>
      <w:numPr>
        <w:numId w:val="5"/>
      </w:numPr>
    </w:pPr>
    <w:rPr>
      <w:b/>
    </w:rPr>
  </w:style>
  <w:style w:type="character" w:customStyle="1" w:styleId="afff0">
    <w:name w:val="Подпись рисунка Знак"/>
    <w:basedOn w:val="aff6"/>
    <w:link w:val="a1"/>
    <w:uiPriority w:val="99"/>
    <w:rsid w:val="00EB6DE6"/>
    <w:rPr>
      <w:rFonts w:ascii="Verdana" w:hAnsi="Verdana"/>
      <w:b/>
      <w:bCs w:val="0"/>
      <w:spacing w:val="4"/>
      <w:sz w:val="24"/>
      <w:szCs w:val="18"/>
    </w:rPr>
  </w:style>
  <w:style w:type="character" w:customStyle="1" w:styleId="aff6">
    <w:name w:val="Название объекта Знак"/>
    <w:aliases w:val="Название таблицы Знак"/>
    <w:basedOn w:val="a3"/>
    <w:link w:val="aff5"/>
    <w:uiPriority w:val="35"/>
    <w:rsid w:val="00D23007"/>
    <w:rPr>
      <w:rFonts w:ascii="Verdana" w:hAnsi="Verdana"/>
      <w:bCs/>
      <w:spacing w:val="4"/>
      <w:sz w:val="24"/>
      <w:szCs w:val="18"/>
    </w:rPr>
  </w:style>
  <w:style w:type="paragraph" w:customStyle="1" w:styleId="a0">
    <w:name w:val="Подпись таблиц"/>
    <w:basedOn w:val="af5"/>
    <w:link w:val="afff1"/>
    <w:autoRedefine/>
    <w:uiPriority w:val="99"/>
    <w:rsid w:val="00EB6DE6"/>
    <w:pPr>
      <w:numPr>
        <w:numId w:val="4"/>
      </w:numPr>
    </w:pPr>
    <w:rPr>
      <w:b/>
    </w:rPr>
  </w:style>
  <w:style w:type="character" w:customStyle="1" w:styleId="afff1">
    <w:name w:val="Подпись таблиц Знак"/>
    <w:basedOn w:val="af6"/>
    <w:link w:val="a0"/>
    <w:uiPriority w:val="99"/>
    <w:rsid w:val="00EB6DE6"/>
    <w:rPr>
      <w:rFonts w:ascii="Verdana" w:hAnsi="Verdana"/>
      <w:b/>
      <w:spacing w:val="4"/>
    </w:rPr>
  </w:style>
  <w:style w:type="paragraph" w:styleId="41">
    <w:name w:val="toc 4"/>
    <w:basedOn w:val="a2"/>
    <w:next w:val="a2"/>
    <w:uiPriority w:val="39"/>
    <w:unhideWhenUsed/>
    <w:rsid w:val="006B2B0A"/>
    <w:pPr>
      <w:spacing w:before="0" w:after="100" w:line="276" w:lineRule="auto"/>
      <w:ind w:left="1701" w:firstLine="0"/>
      <w:jc w:val="left"/>
    </w:pPr>
    <w:rPr>
      <w:rFonts w:eastAsiaTheme="minorEastAsia"/>
      <w:lang w:eastAsia="ru-RU"/>
    </w:rPr>
  </w:style>
  <w:style w:type="paragraph" w:styleId="51">
    <w:name w:val="toc 5"/>
    <w:basedOn w:val="a2"/>
    <w:next w:val="a2"/>
    <w:autoRedefine/>
    <w:uiPriority w:val="39"/>
    <w:unhideWhenUsed/>
    <w:rsid w:val="006B2B0A"/>
    <w:pPr>
      <w:spacing w:before="0" w:after="100" w:line="276" w:lineRule="auto"/>
      <w:ind w:left="2552" w:firstLine="0"/>
      <w:jc w:val="left"/>
    </w:pPr>
    <w:rPr>
      <w:rFonts w:eastAsiaTheme="minorEastAsia"/>
      <w:lang w:eastAsia="ru-RU"/>
    </w:rPr>
  </w:style>
  <w:style w:type="paragraph" w:styleId="61">
    <w:name w:val="toc 6"/>
    <w:basedOn w:val="a2"/>
    <w:next w:val="a2"/>
    <w:autoRedefine/>
    <w:uiPriority w:val="39"/>
    <w:unhideWhenUsed/>
    <w:rsid w:val="002E25CC"/>
    <w:pPr>
      <w:spacing w:before="0" w:after="100" w:line="276" w:lineRule="auto"/>
      <w:ind w:left="1100" w:firstLine="0"/>
      <w:jc w:val="left"/>
    </w:pPr>
    <w:rPr>
      <w:rFonts w:asciiTheme="minorHAnsi" w:eastAsiaTheme="minorEastAsia" w:hAnsiTheme="minorHAnsi"/>
      <w:lang w:eastAsia="ru-RU"/>
    </w:rPr>
  </w:style>
  <w:style w:type="paragraph" w:styleId="71">
    <w:name w:val="toc 7"/>
    <w:basedOn w:val="a2"/>
    <w:next w:val="a2"/>
    <w:autoRedefine/>
    <w:uiPriority w:val="39"/>
    <w:unhideWhenUsed/>
    <w:rsid w:val="002E25CC"/>
    <w:pPr>
      <w:spacing w:before="0" w:after="100" w:line="276" w:lineRule="auto"/>
      <w:ind w:left="1320" w:firstLine="0"/>
      <w:jc w:val="left"/>
    </w:pPr>
    <w:rPr>
      <w:rFonts w:asciiTheme="minorHAnsi" w:eastAsiaTheme="minorEastAsia" w:hAnsiTheme="minorHAnsi"/>
      <w:lang w:eastAsia="ru-RU"/>
    </w:rPr>
  </w:style>
  <w:style w:type="paragraph" w:styleId="81">
    <w:name w:val="toc 8"/>
    <w:basedOn w:val="a2"/>
    <w:next w:val="a2"/>
    <w:autoRedefine/>
    <w:uiPriority w:val="39"/>
    <w:unhideWhenUsed/>
    <w:rsid w:val="002E25CC"/>
    <w:pPr>
      <w:spacing w:before="0" w:after="100" w:line="276" w:lineRule="auto"/>
      <w:ind w:left="1540" w:firstLine="0"/>
      <w:jc w:val="left"/>
    </w:pPr>
    <w:rPr>
      <w:rFonts w:asciiTheme="minorHAnsi" w:eastAsiaTheme="minorEastAsia" w:hAnsiTheme="minorHAnsi"/>
      <w:lang w:eastAsia="ru-RU"/>
    </w:rPr>
  </w:style>
  <w:style w:type="paragraph" w:styleId="91">
    <w:name w:val="toc 9"/>
    <w:basedOn w:val="a2"/>
    <w:next w:val="a2"/>
    <w:autoRedefine/>
    <w:uiPriority w:val="39"/>
    <w:unhideWhenUsed/>
    <w:rsid w:val="002E25CC"/>
    <w:pPr>
      <w:spacing w:before="0" w:after="100" w:line="276" w:lineRule="auto"/>
      <w:ind w:left="1760" w:firstLine="0"/>
      <w:jc w:val="left"/>
    </w:pPr>
    <w:rPr>
      <w:rFonts w:asciiTheme="minorHAnsi" w:eastAsiaTheme="minorEastAsia" w:hAnsiTheme="minorHAnsi"/>
      <w:lang w:eastAsia="ru-RU"/>
    </w:rPr>
  </w:style>
  <w:style w:type="paragraph" w:styleId="afff2">
    <w:name w:val="Normal (Web)"/>
    <w:basedOn w:val="a2"/>
    <w:uiPriority w:val="99"/>
    <w:semiHidden/>
    <w:unhideWhenUsed/>
    <w:rsid w:val="0048741A"/>
    <w:pPr>
      <w:spacing w:before="100" w:beforeAutospacing="1" w:after="100" w:afterAutospacing="1" w:line="240" w:lineRule="auto"/>
      <w:ind w:firstLine="0"/>
      <w:jc w:val="left"/>
    </w:pPr>
    <w:rPr>
      <w:rFonts w:ascii="Times New Roman" w:eastAsiaTheme="minorEastAsia" w:hAnsi="Times New Roman" w:cs="Times New Roman"/>
      <w:szCs w:val="24"/>
      <w:lang w:eastAsia="ru-RU"/>
    </w:rPr>
  </w:style>
  <w:style w:type="paragraph" w:styleId="a">
    <w:name w:val="List Number"/>
    <w:basedOn w:val="a2"/>
    <w:uiPriority w:val="11"/>
    <w:qFormat/>
    <w:rsid w:val="001E690A"/>
    <w:pPr>
      <w:numPr>
        <w:numId w:val="3"/>
      </w:numPr>
      <w:tabs>
        <w:tab w:val="clear" w:pos="360"/>
        <w:tab w:val="num" w:pos="1134"/>
      </w:tabs>
      <w:ind w:left="0" w:firstLine="567"/>
      <w:contextualSpacing/>
    </w:pPr>
    <w:rPr>
      <w:lang w:val="en-US" w:eastAsia="ru-RU"/>
    </w:rPr>
  </w:style>
  <w:style w:type="paragraph" w:styleId="afff3">
    <w:name w:val="annotation subject"/>
    <w:basedOn w:val="aff8"/>
    <w:next w:val="aff8"/>
    <w:link w:val="afff4"/>
    <w:uiPriority w:val="99"/>
    <w:semiHidden/>
    <w:unhideWhenUsed/>
    <w:rsid w:val="004B16C0"/>
    <w:pPr>
      <w:spacing w:before="120" w:after="120"/>
      <w:ind w:firstLine="567"/>
      <w:jc w:val="both"/>
    </w:pPr>
    <w:rPr>
      <w:rFonts w:ascii="Verdana" w:eastAsiaTheme="minorHAnsi" w:hAnsi="Verdana" w:cstheme="minorBidi"/>
      <w:b/>
      <w:bCs/>
      <w:color w:val="auto"/>
      <w:spacing w:val="4"/>
      <w:lang w:val="ru-RU" w:eastAsia="en-US"/>
    </w:rPr>
  </w:style>
  <w:style w:type="character" w:customStyle="1" w:styleId="afff4">
    <w:name w:val="Тема примечания Знак"/>
    <w:basedOn w:val="aff9"/>
    <w:link w:val="afff3"/>
    <w:uiPriority w:val="99"/>
    <w:semiHidden/>
    <w:rsid w:val="004B16C0"/>
    <w:rPr>
      <w:rFonts w:ascii="Verdana" w:eastAsia="Arial Unicode MS" w:hAnsi="Verdana" w:cs="Times New Roman"/>
      <w:b/>
      <w:bCs/>
      <w:color w:val="000000"/>
      <w:spacing w:val="4"/>
      <w:sz w:val="20"/>
      <w:szCs w:val="20"/>
      <w:lang w:val="x-none" w:eastAsia="x-none"/>
    </w:rPr>
  </w:style>
  <w:style w:type="paragraph" w:customStyle="1" w:styleId="afff5">
    <w:name w:val="Заголовок таблиц"/>
    <w:basedOn w:val="a6"/>
    <w:link w:val="afff6"/>
    <w:uiPriority w:val="1"/>
    <w:qFormat/>
    <w:rsid w:val="00D23007"/>
    <w:rPr>
      <w:b/>
    </w:rPr>
  </w:style>
  <w:style w:type="character" w:customStyle="1" w:styleId="afff6">
    <w:name w:val="Заголовок таблиц Знак"/>
    <w:basedOn w:val="a7"/>
    <w:link w:val="afff5"/>
    <w:uiPriority w:val="1"/>
    <w:rsid w:val="00D23007"/>
    <w:rPr>
      <w:rFonts w:ascii="Verdana" w:hAnsi="Verdana"/>
      <w:b/>
      <w:sz w:val="18"/>
      <w:lang w:val="en-US"/>
    </w:rPr>
  </w:style>
  <w:style w:type="paragraph" w:customStyle="1" w:styleId="afff7">
    <w:name w:val="Текст таблиц"/>
    <w:basedOn w:val="a2"/>
    <w:link w:val="afff8"/>
    <w:qFormat/>
    <w:rsid w:val="00900804"/>
    <w:pPr>
      <w:spacing w:before="0" w:after="0" w:line="240" w:lineRule="auto"/>
      <w:ind w:firstLine="0"/>
    </w:pPr>
    <w:rPr>
      <w:spacing w:val="-6"/>
      <w:sz w:val="18"/>
    </w:rPr>
  </w:style>
  <w:style w:type="character" w:customStyle="1" w:styleId="afff8">
    <w:name w:val="Текст таблиц Знак"/>
    <w:basedOn w:val="afff6"/>
    <w:link w:val="afff7"/>
    <w:rsid w:val="00900804"/>
    <w:rPr>
      <w:rFonts w:ascii="Verdana" w:hAnsi="Verdana"/>
      <w:b w:val="0"/>
      <w:spacing w:val="-6"/>
      <w:sz w:val="18"/>
      <w:lang w:val="en-US"/>
    </w:rPr>
  </w:style>
  <w:style w:type="paragraph" w:customStyle="1" w:styleId="afff9">
    <w:name w:val="Консоль"/>
    <w:link w:val="afffa"/>
    <w:uiPriority w:val="29"/>
    <w:qFormat/>
    <w:rsid w:val="00900804"/>
    <w:rPr>
      <w:rFonts w:ascii="Lucida Console" w:hAnsi="Lucida Console"/>
      <w:sz w:val="18"/>
      <w:lang w:val="en-US"/>
    </w:rPr>
  </w:style>
  <w:style w:type="character" w:customStyle="1" w:styleId="afffa">
    <w:name w:val="Консоль Знак"/>
    <w:basedOn w:val="a3"/>
    <w:link w:val="afff9"/>
    <w:uiPriority w:val="29"/>
    <w:rsid w:val="00900804"/>
    <w:rPr>
      <w:rFonts w:ascii="Lucida Console" w:hAnsi="Lucida Console"/>
      <w:sz w:val="18"/>
      <w:lang w:val="en-US"/>
    </w:rPr>
  </w:style>
  <w:style w:type="character" w:customStyle="1" w:styleId="Arial85pt">
    <w:name w:val="Основной текст + Arial;8;5 pt"/>
    <w:basedOn w:val="a3"/>
    <w:rsid w:val="00D570FA"/>
    <w:rPr>
      <w:rFonts w:ascii="Arial" w:eastAsia="Arial" w:hAnsi="Arial" w:cs="Arial"/>
      <w:color w:val="000000"/>
      <w:spacing w:val="0"/>
      <w:w w:val="100"/>
      <w:position w:val="0"/>
      <w:sz w:val="17"/>
      <w:szCs w:val="17"/>
      <w:shd w:val="clear" w:color="auto" w:fill="FFFFFF"/>
      <w:lang w:val="ru-RU"/>
    </w:rPr>
  </w:style>
  <w:style w:type="paragraph" w:styleId="afffb">
    <w:name w:val="Bibliography"/>
    <w:basedOn w:val="a2"/>
    <w:next w:val="a2"/>
    <w:uiPriority w:val="37"/>
    <w:unhideWhenUsed/>
    <w:rsid w:val="004632BC"/>
  </w:style>
  <w:style w:type="paragraph" w:styleId="afffc">
    <w:name w:val="endnote text"/>
    <w:basedOn w:val="a2"/>
    <w:link w:val="afffd"/>
    <w:uiPriority w:val="99"/>
    <w:semiHidden/>
    <w:unhideWhenUsed/>
    <w:rsid w:val="00716D1F"/>
    <w:pPr>
      <w:spacing w:before="0" w:after="0" w:line="240" w:lineRule="auto"/>
    </w:pPr>
    <w:rPr>
      <w:sz w:val="20"/>
      <w:szCs w:val="20"/>
    </w:rPr>
  </w:style>
  <w:style w:type="character" w:customStyle="1" w:styleId="afffd">
    <w:name w:val="Текст концевой сноски Знак"/>
    <w:basedOn w:val="a3"/>
    <w:link w:val="afffc"/>
    <w:uiPriority w:val="99"/>
    <w:semiHidden/>
    <w:rsid w:val="00716D1F"/>
    <w:rPr>
      <w:rFonts w:ascii="Arial" w:hAnsi="Arial"/>
      <w:sz w:val="20"/>
      <w:szCs w:val="20"/>
    </w:rPr>
  </w:style>
  <w:style w:type="character" w:styleId="afffe">
    <w:name w:val="endnote reference"/>
    <w:basedOn w:val="a3"/>
    <w:uiPriority w:val="99"/>
    <w:unhideWhenUsed/>
    <w:rsid w:val="00716D1F"/>
    <w:rPr>
      <w:vertAlign w:val="superscript"/>
    </w:rPr>
  </w:style>
  <w:style w:type="paragraph" w:styleId="affff">
    <w:name w:val="footnote text"/>
    <w:basedOn w:val="a2"/>
    <w:link w:val="affff0"/>
    <w:uiPriority w:val="99"/>
    <w:semiHidden/>
    <w:unhideWhenUsed/>
    <w:rsid w:val="0086118D"/>
    <w:pPr>
      <w:spacing w:before="0" w:after="0" w:line="240" w:lineRule="auto"/>
    </w:pPr>
    <w:rPr>
      <w:sz w:val="20"/>
      <w:szCs w:val="20"/>
    </w:rPr>
  </w:style>
  <w:style w:type="character" w:customStyle="1" w:styleId="affff0">
    <w:name w:val="Текст сноски Знак"/>
    <w:basedOn w:val="a3"/>
    <w:link w:val="affff"/>
    <w:uiPriority w:val="99"/>
    <w:semiHidden/>
    <w:rsid w:val="0086118D"/>
    <w:rPr>
      <w:rFonts w:ascii="Arial" w:hAnsi="Arial"/>
      <w:sz w:val="20"/>
      <w:szCs w:val="20"/>
    </w:rPr>
  </w:style>
  <w:style w:type="character" w:styleId="affff1">
    <w:name w:val="footnote reference"/>
    <w:basedOn w:val="a3"/>
    <w:uiPriority w:val="99"/>
    <w:semiHidden/>
    <w:unhideWhenUsed/>
    <w:rsid w:val="0086118D"/>
    <w:rPr>
      <w:vertAlign w:val="superscript"/>
    </w:rPr>
  </w:style>
  <w:style w:type="character" w:styleId="affff2">
    <w:name w:val="Unresolved Mention"/>
    <w:basedOn w:val="a3"/>
    <w:uiPriority w:val="99"/>
    <w:semiHidden/>
    <w:unhideWhenUsed/>
    <w:rsid w:val="00F70D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6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5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5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9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7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1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6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63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63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361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3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5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2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000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578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686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09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234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539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8256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5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2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5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5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2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worldcat.org/search?q=au%3AMakoid%2C+Michael+C.&amp;qt=hot_author" TargetMode="External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image" Target="media/image1.emf"/><Relationship Id="rId7" Type="http://schemas.openxmlformats.org/officeDocument/2006/relationships/footnotes" Target="footnotes.xml"/><Relationship Id="rId12" Type="http://schemas.microsoft.com/office/2018/08/relationships/commentsExtensible" Target="commentsExtensible.xml"/><Relationship Id="rId17" Type="http://schemas.openxmlformats.org/officeDocument/2006/relationships/hyperlink" Target="https://cran.r-project.org/web/packages/PowerTOST/PowerTOST.pdf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eu.wiley.com/WileyCDA/Section/id-302479.html?query=Iris+Pigeot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6/09/relationships/commentsIds" Target="commentsIds.xml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hyperlink" Target="http://www.worldcat.org/search?q=au%3ABanakar%2C+Umesh+V.&amp;qt=hot_author" TargetMode="External"/><Relationship Id="rId23" Type="http://schemas.microsoft.com/office/2011/relationships/people" Target="people.xml"/><Relationship Id="rId10" Type="http://schemas.microsoft.com/office/2011/relationships/commentsExtended" Target="commentsExtended.xml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comments" Target="comments.xml"/><Relationship Id="rId14" Type="http://schemas.openxmlformats.org/officeDocument/2006/relationships/hyperlink" Target="http://www.worldcat.org/search?q=au%3AVuchetich%2C+Phillip+J.&amp;qt=hot_author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8C3F723E64B484E830A9992D449D2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C7A3F01-282C-4264-8300-79B16239D614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59AD47B84EB04D37AAFC93341C7A9E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7EFEE1-75A4-46ED-AE62-500B3A15279B}"/>
      </w:docPartPr>
      <w:docPartBody>
        <w:p w:rsidR="00B77BEF" w:rsidRDefault="00CA7B38"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3CAECB-03EF-4F05-911E-EB02AD2E737E}"/>
      </w:docPartPr>
      <w:docPartBody>
        <w:p w:rsidR="00D1472E" w:rsidRDefault="00744841">
          <w:r w:rsidRPr="00C32721">
            <w:rPr>
              <w:rStyle w:val="a3"/>
            </w:rPr>
            <w:t>Место для ввода текста.</w:t>
          </w:r>
        </w:p>
      </w:docPartBody>
    </w:docPart>
    <w:docPart>
      <w:docPartPr>
        <w:name w:val="964FB553ABFC4996BA17E4244FCDD6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790DAA-CC34-4971-A78D-729AEAB937C2}"/>
      </w:docPartPr>
      <w:docPartBody>
        <w:p w:rsidR="00D1472E" w:rsidRDefault="00744841" w:rsidP="00744841">
          <w:pPr>
            <w:pStyle w:val="964FB553ABFC4996BA17E4244FCDD6A8"/>
          </w:pPr>
          <w:r w:rsidRPr="00C32721">
            <w:rPr>
              <w:rStyle w:val="a3"/>
            </w:rPr>
            <w:t>Место для ввода текста.</w:t>
          </w:r>
        </w:p>
      </w:docPartBody>
    </w:docPart>
    <w:docPart>
      <w:docPartPr>
        <w:name w:val="B0A69CCB35D240A7AD1BA0A7E0013F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8A415C2-E89B-40FD-A97C-25FA32293CC3}"/>
      </w:docPartPr>
      <w:docPartBody>
        <w:p w:rsidR="00D1472E" w:rsidRDefault="00744841" w:rsidP="00744841">
          <w:pPr>
            <w:pStyle w:val="B0A69CCB35D240A7AD1BA0A7E0013F89"/>
          </w:pPr>
          <w:r w:rsidRPr="00C32721">
            <w:rPr>
              <w:rStyle w:val="a3"/>
            </w:rPr>
            <w:t>Место для ввода текста.</w:t>
          </w:r>
        </w:p>
      </w:docPartBody>
    </w:docPart>
    <w:docPart>
      <w:docPartPr>
        <w:name w:val="DA2B5B745AC24F148A79292DC79A88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9918759-F152-4C43-B526-47675A6EADBA}"/>
      </w:docPartPr>
      <w:docPartBody>
        <w:p w:rsidR="00D1472E" w:rsidRDefault="00744841" w:rsidP="00744841">
          <w:pPr>
            <w:pStyle w:val="DA2B5B745AC24F148A79292DC79A8873"/>
          </w:pPr>
          <w:r w:rsidRPr="00C32721">
            <w:rPr>
              <w:rStyle w:val="a3"/>
            </w:rPr>
            <w:t>Место для ввода текста.</w:t>
          </w:r>
        </w:p>
      </w:docPartBody>
    </w:docPart>
    <w:docPart>
      <w:docPartPr>
        <w:name w:val="B0890BA7735D45AD9D7750AFC25D1C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D2FCE3-1C68-452C-8B7E-1286AB235FEA}"/>
      </w:docPartPr>
      <w:docPartBody>
        <w:p w:rsidR="00D1472E" w:rsidRDefault="00744841" w:rsidP="00744841">
          <w:pPr>
            <w:pStyle w:val="B0890BA7735D45AD9D7750AFC25D1C06"/>
          </w:pPr>
          <w:r w:rsidRPr="00C32721">
            <w:rPr>
              <w:rStyle w:val="a3"/>
            </w:rPr>
            <w:t>Место для ввода текста.</w:t>
          </w:r>
        </w:p>
      </w:docPartBody>
    </w:docPart>
    <w:docPart>
      <w:docPartPr>
        <w:name w:val="A5127C45BB91408E98F4B6FADAB5B7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A436842-7B5C-4CF5-97DC-66DFCC49C498}"/>
      </w:docPartPr>
      <w:docPartBody>
        <w:p w:rsidR="00D1472E" w:rsidRDefault="00744841" w:rsidP="00744841">
          <w:pPr>
            <w:pStyle w:val="A5127C45BB91408E98F4B6FADAB5B7C0"/>
          </w:pPr>
          <w:r w:rsidRPr="00C32721">
            <w:rPr>
              <w:rStyle w:val="a3"/>
            </w:rPr>
            <w:t>Место для ввода текста.</w:t>
          </w:r>
        </w:p>
      </w:docPartBody>
    </w:docPart>
    <w:docPart>
      <w:docPartPr>
        <w:name w:val="DB4D68A8C03448B7824AFC206CB9A9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949D6D-49E8-4444-89B1-4279DBEC3C56}"/>
      </w:docPartPr>
      <w:docPartBody>
        <w:p w:rsidR="00D1472E" w:rsidRDefault="00744841" w:rsidP="00744841">
          <w:pPr>
            <w:pStyle w:val="DB4D68A8C03448B7824AFC206CB9A920"/>
          </w:pPr>
          <w:r w:rsidRPr="00C32721">
            <w:rPr>
              <w:rStyle w:val="a3"/>
            </w:rPr>
            <w:t>Место для ввода текста.</w:t>
          </w:r>
        </w:p>
      </w:docPartBody>
    </w:docPart>
    <w:docPart>
      <w:docPartPr>
        <w:name w:val="E98FA290DCE24F55BDB1CE0A2B59B0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4DE69A5-36D4-4497-AC22-EDAB4BF8A9C3}"/>
      </w:docPartPr>
      <w:docPartBody>
        <w:p w:rsidR="00D1472E" w:rsidRDefault="00744841" w:rsidP="00744841">
          <w:pPr>
            <w:pStyle w:val="E98FA290DCE24F55BDB1CE0A2B59B070"/>
          </w:pPr>
          <w:r w:rsidRPr="00C32721">
            <w:rPr>
              <w:rStyle w:val="a3"/>
            </w:rPr>
            <w:t>Место для ввода текста.</w:t>
          </w:r>
        </w:p>
      </w:docPartBody>
    </w:docPart>
    <w:docPart>
      <w:docPartPr>
        <w:name w:val="3EFBA919B5304B5997D67FADE09120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8B6D31-2374-40FB-8218-AEF56CAC73DA}"/>
      </w:docPartPr>
      <w:docPartBody>
        <w:p w:rsidR="00D1472E" w:rsidRDefault="00744841" w:rsidP="00744841">
          <w:pPr>
            <w:pStyle w:val="3EFBA919B5304B5997D67FADE09120E3"/>
          </w:pPr>
          <w:r w:rsidRPr="00C32721">
            <w:rPr>
              <w:rStyle w:val="a3"/>
            </w:rPr>
            <w:t>Место для ввода текста.</w:t>
          </w:r>
        </w:p>
      </w:docPartBody>
    </w:docPart>
    <w:docPart>
      <w:docPartPr>
        <w:name w:val="F709A2E0F0B445CE94C29AD3EB9938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993D51-8F7F-487A-B226-DF99C001ACDC}"/>
      </w:docPartPr>
      <w:docPartBody>
        <w:p w:rsidR="00D1472E" w:rsidRDefault="00744841" w:rsidP="00744841">
          <w:pPr>
            <w:pStyle w:val="F709A2E0F0B445CE94C29AD3EB993889"/>
          </w:pPr>
          <w:r w:rsidRPr="00C32721">
            <w:rPr>
              <w:rStyle w:val="a3"/>
            </w:rPr>
            <w:t>Место для ввода текста.</w:t>
          </w:r>
        </w:p>
      </w:docPartBody>
    </w:docPart>
    <w:docPart>
      <w:docPartPr>
        <w:name w:val="0EA2C32C17CC4F3C9E0B8216FA0B69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FBDFE22-707E-4F75-B9EF-11F19CE3C43C}"/>
      </w:docPartPr>
      <w:docPartBody>
        <w:p w:rsidR="00D1472E" w:rsidRDefault="00744841" w:rsidP="00744841">
          <w:pPr>
            <w:pStyle w:val="0EA2C32C17CC4F3C9E0B8216FA0B6951"/>
          </w:pPr>
          <w:r w:rsidRPr="00C32721">
            <w:rPr>
              <w:rStyle w:val="a3"/>
            </w:rPr>
            <w:t>Место для ввода текста.</w:t>
          </w:r>
        </w:p>
      </w:docPartBody>
    </w:docPart>
    <w:docPart>
      <w:docPartPr>
        <w:name w:val="F29C752FFA774A27B7F40E1E0494945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75E621-7A1D-4CE2-AFCA-064CF9D8FF75}"/>
      </w:docPartPr>
      <w:docPartBody>
        <w:p w:rsidR="00D1472E" w:rsidRDefault="00744841" w:rsidP="00744841">
          <w:pPr>
            <w:pStyle w:val="F29C752FFA774A27B7F40E1E0494945A"/>
          </w:pPr>
          <w:r w:rsidRPr="00C32721">
            <w:rPr>
              <w:rStyle w:val="a3"/>
            </w:rPr>
            <w:t>Место для ввода текста.</w:t>
          </w:r>
        </w:p>
      </w:docPartBody>
    </w:docPart>
    <w:docPart>
      <w:docPartPr>
        <w:name w:val="6629B2A53D6E4586A5FD232FAA0CA10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2DD8F39-0A4F-4475-BD3C-4DD7375E700B}"/>
      </w:docPartPr>
      <w:docPartBody>
        <w:p w:rsidR="00D1472E" w:rsidRDefault="00744841" w:rsidP="00744841">
          <w:pPr>
            <w:pStyle w:val="6629B2A53D6E4586A5FD232FAA0CA10E"/>
          </w:pPr>
          <w:r w:rsidRPr="00C32721">
            <w:rPr>
              <w:rStyle w:val="a3"/>
            </w:rPr>
            <w:t>Место для ввода текста.</w:t>
          </w:r>
        </w:p>
      </w:docPartBody>
    </w:docPart>
    <w:docPart>
      <w:docPartPr>
        <w:name w:val="A37773166D714A2594E65A9C4A04C99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576873-CE54-4601-BDB9-F1FFEC28FA1A}"/>
      </w:docPartPr>
      <w:docPartBody>
        <w:p w:rsidR="00D1472E" w:rsidRDefault="00744841" w:rsidP="00744841">
          <w:pPr>
            <w:pStyle w:val="A37773166D714A2594E65A9C4A04C99A"/>
          </w:pPr>
          <w:r w:rsidRPr="00C32721">
            <w:rPr>
              <w:rStyle w:val="a3"/>
            </w:rPr>
            <w:t>Место для ввода текста.</w:t>
          </w:r>
        </w:p>
      </w:docPartBody>
    </w:docPart>
    <w:docPart>
      <w:docPartPr>
        <w:name w:val="66AA9D112D5F419DAFD5EFF30C1379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698458-62E3-42EF-ADA8-45F3773A3503}"/>
      </w:docPartPr>
      <w:docPartBody>
        <w:p w:rsidR="00D1472E" w:rsidRDefault="00744841" w:rsidP="00744841">
          <w:pPr>
            <w:pStyle w:val="66AA9D112D5F419DAFD5EFF30C137935"/>
          </w:pPr>
          <w:r w:rsidRPr="00C32721">
            <w:rPr>
              <w:rStyle w:val="a3"/>
            </w:rPr>
            <w:t>Место для ввода текста.</w:t>
          </w:r>
        </w:p>
      </w:docPartBody>
    </w:docPart>
    <w:docPart>
      <w:docPartPr>
        <w:name w:val="869A2512F9144C698C058F0DC72CF87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82DA992-E8F7-418A-B49C-89C1CB633DF5}"/>
      </w:docPartPr>
      <w:docPartBody>
        <w:p w:rsidR="00D1472E" w:rsidRDefault="00744841" w:rsidP="00744841">
          <w:pPr>
            <w:pStyle w:val="869A2512F9144C698C058F0DC72CF877"/>
          </w:pPr>
          <w:r w:rsidRPr="00C32721">
            <w:rPr>
              <w:rStyle w:val="a3"/>
            </w:rPr>
            <w:t>Место для ввода текста.</w:t>
          </w:r>
        </w:p>
      </w:docPartBody>
    </w:docPart>
    <w:docPart>
      <w:docPartPr>
        <w:name w:val="DFAAE583C1C94893B37DE4DB93F7A5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EE9911-F978-4650-9054-5ECB600B15D7}"/>
      </w:docPartPr>
      <w:docPartBody>
        <w:p w:rsidR="00D1472E" w:rsidRDefault="00744841" w:rsidP="00744841">
          <w:pPr>
            <w:pStyle w:val="DFAAE583C1C94893B37DE4DB93F7A568"/>
          </w:pPr>
          <w:r w:rsidRPr="00C32721">
            <w:rPr>
              <w:rStyle w:val="a3"/>
            </w:rPr>
            <w:t>Место для ввода текста.</w:t>
          </w:r>
        </w:p>
      </w:docPartBody>
    </w:docPart>
    <w:docPart>
      <w:docPartPr>
        <w:name w:val="53D3218517824269A0716AE057469DC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37067EE-1E98-4354-B8AB-80E3A9C5F75A}"/>
      </w:docPartPr>
      <w:docPartBody>
        <w:p w:rsidR="00D1472E" w:rsidRDefault="00744841" w:rsidP="00744841">
          <w:pPr>
            <w:pStyle w:val="53D3218517824269A0716AE057469DC1"/>
          </w:pPr>
          <w:r w:rsidRPr="00C32721">
            <w:rPr>
              <w:rStyle w:val="a3"/>
            </w:rPr>
            <w:t>Место для ввода текста.</w:t>
          </w:r>
        </w:p>
      </w:docPartBody>
    </w:docPart>
    <w:docPart>
      <w:docPartPr>
        <w:name w:val="7D2D2E0F992E4787BC347BA28F3092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74FE28-09E6-4B87-8DB4-7F6EA7DBFCF8}"/>
      </w:docPartPr>
      <w:docPartBody>
        <w:p w:rsidR="00D1472E" w:rsidRDefault="00744841" w:rsidP="00744841">
          <w:pPr>
            <w:pStyle w:val="7D2D2E0F992E4787BC347BA28F3092F5"/>
          </w:pPr>
          <w:r w:rsidRPr="00C32721">
            <w:rPr>
              <w:rStyle w:val="a3"/>
            </w:rPr>
            <w:t>Место для ввода текста.</w:t>
          </w:r>
        </w:p>
      </w:docPartBody>
    </w:docPart>
    <w:docPart>
      <w:docPartPr>
        <w:name w:val="8EF1938D10634297BC1B533324B887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5A400B-F406-48BF-8F63-3977958344D5}"/>
      </w:docPartPr>
      <w:docPartBody>
        <w:p w:rsidR="00D1472E" w:rsidRDefault="00744841" w:rsidP="00744841">
          <w:pPr>
            <w:pStyle w:val="8EF1938D10634297BC1B533324B887AE"/>
          </w:pPr>
          <w:r w:rsidRPr="00C32721">
            <w:rPr>
              <w:rStyle w:val="a3"/>
            </w:rPr>
            <w:t>Место для ввода текста.</w:t>
          </w:r>
        </w:p>
      </w:docPartBody>
    </w:docPart>
    <w:docPart>
      <w:docPartPr>
        <w:name w:val="9234429EC5A04BD08363C725C727B48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44BA2DC-00C2-44F7-8C2A-E9D17D695782}"/>
      </w:docPartPr>
      <w:docPartBody>
        <w:p w:rsidR="00D1472E" w:rsidRDefault="00744841" w:rsidP="00744841">
          <w:pPr>
            <w:pStyle w:val="9234429EC5A04BD08363C725C727B48C"/>
          </w:pPr>
          <w:r w:rsidRPr="00C32721">
            <w:rPr>
              <w:rStyle w:val="a3"/>
            </w:rPr>
            <w:t>Место для ввода текста.</w:t>
          </w:r>
        </w:p>
      </w:docPartBody>
    </w:docPart>
    <w:docPart>
      <w:docPartPr>
        <w:name w:val="ADAD737C69164EC690970ACA24837A5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118A18-70DB-4059-B1CA-63047C6AD51E}"/>
      </w:docPartPr>
      <w:docPartBody>
        <w:p w:rsidR="00D1472E" w:rsidRDefault="00744841" w:rsidP="00744841">
          <w:pPr>
            <w:pStyle w:val="ADAD737C69164EC690970ACA24837A5A"/>
          </w:pPr>
          <w:r w:rsidRPr="00C32721">
            <w:rPr>
              <w:rStyle w:val="a3"/>
            </w:rPr>
            <w:t>Место для ввода текста.</w:t>
          </w:r>
        </w:p>
      </w:docPartBody>
    </w:docPart>
    <w:docPart>
      <w:docPartPr>
        <w:name w:val="7EBEDC9F8DFC4B60848E7BC0F8E170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C22131-65F8-42E2-9DAB-AE514F5743D4}"/>
      </w:docPartPr>
      <w:docPartBody>
        <w:p w:rsidR="00D1472E" w:rsidRDefault="00744841" w:rsidP="00744841">
          <w:pPr>
            <w:pStyle w:val="7EBEDC9F8DFC4B60848E7BC0F8E1708A"/>
          </w:pPr>
          <w:r w:rsidRPr="00C32721">
            <w:rPr>
              <w:rStyle w:val="a3"/>
            </w:rPr>
            <w:t>Место для ввода текста.</w:t>
          </w:r>
        </w:p>
      </w:docPartBody>
    </w:docPart>
    <w:docPart>
      <w:docPartPr>
        <w:name w:val="2BC6A9C7533140E6AB72985E3F79F9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7545F1-65E3-4CAE-B799-89F75104DDBA}"/>
      </w:docPartPr>
      <w:docPartBody>
        <w:p w:rsidR="00D1472E" w:rsidRDefault="00744841" w:rsidP="00744841">
          <w:pPr>
            <w:pStyle w:val="2BC6A9C7533140E6AB72985E3F79F9A5"/>
          </w:pPr>
          <w:r w:rsidRPr="00C32721">
            <w:rPr>
              <w:rStyle w:val="a3"/>
            </w:rPr>
            <w:t>Место для ввода текста.</w:t>
          </w:r>
        </w:p>
      </w:docPartBody>
    </w:docPart>
    <w:docPart>
      <w:docPartPr>
        <w:name w:val="0E5670A73AEA412396FF9F20B29C83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1787BCB-9968-46ED-A055-87CF24AA9798}"/>
      </w:docPartPr>
      <w:docPartBody>
        <w:p w:rsidR="00D1472E" w:rsidRDefault="00744841" w:rsidP="00744841">
          <w:pPr>
            <w:pStyle w:val="0E5670A73AEA412396FF9F20B29C8322"/>
          </w:pPr>
          <w:r w:rsidRPr="00C32721">
            <w:rPr>
              <w:rStyle w:val="a3"/>
            </w:rPr>
            <w:t>Место для ввода текста.</w:t>
          </w:r>
        </w:p>
      </w:docPartBody>
    </w:docPart>
    <w:docPart>
      <w:docPartPr>
        <w:name w:val="BD6C36359DC24593A5271A579CAC10A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63461C-549A-44E7-B408-5280C02C90FB}"/>
      </w:docPartPr>
      <w:docPartBody>
        <w:p w:rsidR="00D1472E" w:rsidRDefault="00744841" w:rsidP="00744841">
          <w:pPr>
            <w:pStyle w:val="BD6C36359DC24593A5271A579CAC10A7"/>
          </w:pPr>
          <w:r w:rsidRPr="00C32721">
            <w:rPr>
              <w:rStyle w:val="a3"/>
            </w:rPr>
            <w:t>Место для ввода текста.</w:t>
          </w:r>
        </w:p>
      </w:docPartBody>
    </w:docPart>
    <w:docPart>
      <w:docPartPr>
        <w:name w:val="D5DC97E5B0BA468AA664A62417D7B1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089ABE4-974C-4CE6-B9E3-21EF957DFBF5}"/>
      </w:docPartPr>
      <w:docPartBody>
        <w:p w:rsidR="00D1472E" w:rsidRDefault="00744841" w:rsidP="00744841">
          <w:pPr>
            <w:pStyle w:val="D5DC97E5B0BA468AA664A62417D7B1F8"/>
          </w:pPr>
          <w:r w:rsidRPr="00C32721">
            <w:rPr>
              <w:rStyle w:val="a3"/>
            </w:rPr>
            <w:t>Место для ввода текста.</w:t>
          </w:r>
        </w:p>
      </w:docPartBody>
    </w:docPart>
    <w:docPart>
      <w:docPartPr>
        <w:name w:val="74FB0F6E67B44A3D882C7391A116C1D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A069E69-ABE8-4863-9A45-E8ED941DC29A}"/>
      </w:docPartPr>
      <w:docPartBody>
        <w:p w:rsidR="00D1472E" w:rsidRDefault="00744841" w:rsidP="00744841">
          <w:pPr>
            <w:pStyle w:val="74FB0F6E67B44A3D882C7391A116C1D3"/>
          </w:pPr>
          <w:r w:rsidRPr="00C32721">
            <w:rPr>
              <w:rStyle w:val="a3"/>
            </w:rPr>
            <w:t>Место для ввода текста.</w:t>
          </w:r>
        </w:p>
      </w:docPartBody>
    </w:docPart>
    <w:docPart>
      <w:docPartPr>
        <w:name w:val="6417995A76D242CF8B327256092392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7A146E-AE5E-4CAA-B4FB-1F49606183D4}"/>
      </w:docPartPr>
      <w:docPartBody>
        <w:p w:rsidR="00055B2E" w:rsidRDefault="001D5FC6" w:rsidP="001D5FC6">
          <w:pPr>
            <w:pStyle w:val="6417995A76D242CF8B32725609239266"/>
          </w:pPr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3547F297DF144C76AD4594E14B4D0A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838FC2-C04C-4D1F-84F7-33D23CD7F0A9}"/>
      </w:docPartPr>
      <w:docPartBody>
        <w:p w:rsidR="00055B2E" w:rsidRDefault="001D5FC6" w:rsidP="001D5FC6">
          <w:pPr>
            <w:pStyle w:val="3547F297DF144C76AD4594E14B4D0AA8"/>
          </w:pPr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C764C942B1B343BD82C6C2CFAF0199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F10EDF-FD3A-452E-BBA4-39018342237E}"/>
      </w:docPartPr>
      <w:docPartBody>
        <w:p w:rsidR="00055B2E" w:rsidRDefault="001D5FC6" w:rsidP="001D5FC6">
          <w:pPr>
            <w:pStyle w:val="C764C942B1B343BD82C6C2CFAF01996C"/>
          </w:pPr>
          <w:r w:rsidRPr="00D06F75">
            <w:rPr>
              <w:rStyle w:val="a3"/>
            </w:rPr>
            <w:t>Место для ввода текста.</w:t>
          </w:r>
        </w:p>
      </w:docPartBody>
    </w:docPart>
    <w:docPart>
      <w:docPartPr>
        <w:name w:val="B463044D8F964EAAABB25775F99BFC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EF207A-B845-45B3-964C-E2815E4FCAA6}"/>
      </w:docPartPr>
      <w:docPartBody>
        <w:p w:rsidR="00000000" w:rsidRDefault="00055B2E" w:rsidP="00055B2E">
          <w:pPr>
            <w:pStyle w:val="B463044D8F964EAAABB25775F99BFC82"/>
          </w:pPr>
          <w:r w:rsidRPr="00C32721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CDE"/>
    <w:rsid w:val="00011F8C"/>
    <w:rsid w:val="00034C9C"/>
    <w:rsid w:val="00047CD7"/>
    <w:rsid w:val="00055B2E"/>
    <w:rsid w:val="00061F42"/>
    <w:rsid w:val="000657CE"/>
    <w:rsid w:val="00066D9C"/>
    <w:rsid w:val="00085F9A"/>
    <w:rsid w:val="000A42D0"/>
    <w:rsid w:val="000C6964"/>
    <w:rsid w:val="000F4D85"/>
    <w:rsid w:val="000F6184"/>
    <w:rsid w:val="00107153"/>
    <w:rsid w:val="001307A7"/>
    <w:rsid w:val="00137A20"/>
    <w:rsid w:val="00142CE2"/>
    <w:rsid w:val="001443F5"/>
    <w:rsid w:val="0015305F"/>
    <w:rsid w:val="00161499"/>
    <w:rsid w:val="00184739"/>
    <w:rsid w:val="001B71E9"/>
    <w:rsid w:val="001C7C59"/>
    <w:rsid w:val="001D5FC6"/>
    <w:rsid w:val="001E4B56"/>
    <w:rsid w:val="001F3C96"/>
    <w:rsid w:val="001F794C"/>
    <w:rsid w:val="00280BEE"/>
    <w:rsid w:val="00284DDB"/>
    <w:rsid w:val="002C07B9"/>
    <w:rsid w:val="002F65CE"/>
    <w:rsid w:val="00302EA6"/>
    <w:rsid w:val="0031239F"/>
    <w:rsid w:val="00323B52"/>
    <w:rsid w:val="003378E8"/>
    <w:rsid w:val="00374C49"/>
    <w:rsid w:val="003811E5"/>
    <w:rsid w:val="003B7C41"/>
    <w:rsid w:val="003C24B8"/>
    <w:rsid w:val="003D0C36"/>
    <w:rsid w:val="003E2D44"/>
    <w:rsid w:val="004333E5"/>
    <w:rsid w:val="0043792F"/>
    <w:rsid w:val="004535A6"/>
    <w:rsid w:val="00464793"/>
    <w:rsid w:val="004965FC"/>
    <w:rsid w:val="004C0DEC"/>
    <w:rsid w:val="004D7B4A"/>
    <w:rsid w:val="004E7060"/>
    <w:rsid w:val="004F0B2E"/>
    <w:rsid w:val="00507B37"/>
    <w:rsid w:val="00513E0B"/>
    <w:rsid w:val="005144A1"/>
    <w:rsid w:val="005226C6"/>
    <w:rsid w:val="00537656"/>
    <w:rsid w:val="0058320D"/>
    <w:rsid w:val="005C687E"/>
    <w:rsid w:val="005D151F"/>
    <w:rsid w:val="005D61BA"/>
    <w:rsid w:val="005E7316"/>
    <w:rsid w:val="006204D2"/>
    <w:rsid w:val="00622476"/>
    <w:rsid w:val="00624739"/>
    <w:rsid w:val="00631BF7"/>
    <w:rsid w:val="00635012"/>
    <w:rsid w:val="00642906"/>
    <w:rsid w:val="006432F4"/>
    <w:rsid w:val="006452CB"/>
    <w:rsid w:val="006539E0"/>
    <w:rsid w:val="00671B76"/>
    <w:rsid w:val="00680C43"/>
    <w:rsid w:val="006835C2"/>
    <w:rsid w:val="006A503C"/>
    <w:rsid w:val="006B5A54"/>
    <w:rsid w:val="006B7F01"/>
    <w:rsid w:val="006D2A40"/>
    <w:rsid w:val="00705EC3"/>
    <w:rsid w:val="00710C4B"/>
    <w:rsid w:val="007206D9"/>
    <w:rsid w:val="00722786"/>
    <w:rsid w:val="00744841"/>
    <w:rsid w:val="00765D13"/>
    <w:rsid w:val="007B7DA7"/>
    <w:rsid w:val="007F49C4"/>
    <w:rsid w:val="00801697"/>
    <w:rsid w:val="0080292E"/>
    <w:rsid w:val="008209FF"/>
    <w:rsid w:val="00837530"/>
    <w:rsid w:val="00851A2B"/>
    <w:rsid w:val="00852CDC"/>
    <w:rsid w:val="008852F1"/>
    <w:rsid w:val="00894994"/>
    <w:rsid w:val="008A1728"/>
    <w:rsid w:val="008A452C"/>
    <w:rsid w:val="008F57CD"/>
    <w:rsid w:val="008F5EBD"/>
    <w:rsid w:val="00914887"/>
    <w:rsid w:val="0091637A"/>
    <w:rsid w:val="009518C4"/>
    <w:rsid w:val="00984BC0"/>
    <w:rsid w:val="00986FAF"/>
    <w:rsid w:val="009B1A90"/>
    <w:rsid w:val="009C7E1C"/>
    <w:rsid w:val="009D2E05"/>
    <w:rsid w:val="009D4F75"/>
    <w:rsid w:val="009F2E1F"/>
    <w:rsid w:val="00A06143"/>
    <w:rsid w:val="00A40200"/>
    <w:rsid w:val="00A64FBF"/>
    <w:rsid w:val="00A750F9"/>
    <w:rsid w:val="00A856F0"/>
    <w:rsid w:val="00A92A5C"/>
    <w:rsid w:val="00A9455F"/>
    <w:rsid w:val="00A9726A"/>
    <w:rsid w:val="00AA272F"/>
    <w:rsid w:val="00AA28C8"/>
    <w:rsid w:val="00AA4048"/>
    <w:rsid w:val="00AA7928"/>
    <w:rsid w:val="00AA7A16"/>
    <w:rsid w:val="00B50DF6"/>
    <w:rsid w:val="00B77BEF"/>
    <w:rsid w:val="00BA2ACC"/>
    <w:rsid w:val="00BD4535"/>
    <w:rsid w:val="00BE6CD1"/>
    <w:rsid w:val="00C50122"/>
    <w:rsid w:val="00C84BCC"/>
    <w:rsid w:val="00C87790"/>
    <w:rsid w:val="00C96B2C"/>
    <w:rsid w:val="00C972ED"/>
    <w:rsid w:val="00CA3BED"/>
    <w:rsid w:val="00CA7B38"/>
    <w:rsid w:val="00CB01B5"/>
    <w:rsid w:val="00CB0475"/>
    <w:rsid w:val="00CB7955"/>
    <w:rsid w:val="00CC75E6"/>
    <w:rsid w:val="00CD481E"/>
    <w:rsid w:val="00CE53E3"/>
    <w:rsid w:val="00D0559E"/>
    <w:rsid w:val="00D05817"/>
    <w:rsid w:val="00D1472E"/>
    <w:rsid w:val="00D56A02"/>
    <w:rsid w:val="00D627F0"/>
    <w:rsid w:val="00D83547"/>
    <w:rsid w:val="00DA7C83"/>
    <w:rsid w:val="00DB5297"/>
    <w:rsid w:val="00DC7F53"/>
    <w:rsid w:val="00DE61AD"/>
    <w:rsid w:val="00DF5E2B"/>
    <w:rsid w:val="00DF7C77"/>
    <w:rsid w:val="00E06E7A"/>
    <w:rsid w:val="00E14C05"/>
    <w:rsid w:val="00E20AA8"/>
    <w:rsid w:val="00E268E4"/>
    <w:rsid w:val="00E376F9"/>
    <w:rsid w:val="00E42FA0"/>
    <w:rsid w:val="00E86874"/>
    <w:rsid w:val="00E9242B"/>
    <w:rsid w:val="00E947E9"/>
    <w:rsid w:val="00EB1088"/>
    <w:rsid w:val="00EB2CDE"/>
    <w:rsid w:val="00ED0545"/>
    <w:rsid w:val="00EE0B81"/>
    <w:rsid w:val="00EE6A8A"/>
    <w:rsid w:val="00EF243F"/>
    <w:rsid w:val="00EF58CA"/>
    <w:rsid w:val="00F058E2"/>
    <w:rsid w:val="00F07A32"/>
    <w:rsid w:val="00F2052C"/>
    <w:rsid w:val="00F5216A"/>
    <w:rsid w:val="00F538D5"/>
    <w:rsid w:val="00F872F2"/>
    <w:rsid w:val="00FB3318"/>
    <w:rsid w:val="00FC3AA6"/>
    <w:rsid w:val="00FC7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2CDE"/>
    <w:rPr>
      <w:rFonts w:cs="Times New Roman"/>
      <w:sz w:val="3276"/>
      <w:szCs w:val="327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55B2E"/>
    <w:rPr>
      <w:color w:val="808080"/>
    </w:rPr>
  </w:style>
  <w:style w:type="paragraph" w:customStyle="1" w:styleId="B463044D8F964EAAABB25775F99BFC82">
    <w:name w:val="B463044D8F964EAAABB25775F99BFC82"/>
    <w:rsid w:val="00055B2E"/>
    <w:pPr>
      <w:spacing w:after="160" w:line="259" w:lineRule="auto"/>
    </w:pPr>
  </w:style>
  <w:style w:type="paragraph" w:customStyle="1" w:styleId="964FB553ABFC4996BA17E4244FCDD6A8">
    <w:name w:val="964FB553ABFC4996BA17E4244FCDD6A8"/>
    <w:rsid w:val="00744841"/>
    <w:pPr>
      <w:spacing w:after="160" w:line="259" w:lineRule="auto"/>
    </w:pPr>
  </w:style>
  <w:style w:type="paragraph" w:customStyle="1" w:styleId="B0A69CCB35D240A7AD1BA0A7E0013F89">
    <w:name w:val="B0A69CCB35D240A7AD1BA0A7E0013F89"/>
    <w:rsid w:val="00744841"/>
    <w:pPr>
      <w:spacing w:after="160" w:line="259" w:lineRule="auto"/>
    </w:pPr>
  </w:style>
  <w:style w:type="paragraph" w:customStyle="1" w:styleId="DA2B5B745AC24F148A79292DC79A8873">
    <w:name w:val="DA2B5B745AC24F148A79292DC79A8873"/>
    <w:rsid w:val="00744841"/>
    <w:pPr>
      <w:spacing w:after="160" w:line="259" w:lineRule="auto"/>
    </w:pPr>
  </w:style>
  <w:style w:type="paragraph" w:customStyle="1" w:styleId="B0890BA7735D45AD9D7750AFC25D1C06">
    <w:name w:val="B0890BA7735D45AD9D7750AFC25D1C06"/>
    <w:rsid w:val="00744841"/>
    <w:pPr>
      <w:spacing w:after="160" w:line="259" w:lineRule="auto"/>
    </w:pPr>
  </w:style>
  <w:style w:type="paragraph" w:customStyle="1" w:styleId="A5127C45BB91408E98F4B6FADAB5B7C0">
    <w:name w:val="A5127C45BB91408E98F4B6FADAB5B7C0"/>
    <w:rsid w:val="00744841"/>
    <w:pPr>
      <w:spacing w:after="160" w:line="259" w:lineRule="auto"/>
    </w:pPr>
  </w:style>
  <w:style w:type="paragraph" w:customStyle="1" w:styleId="DB4D68A8C03448B7824AFC206CB9A920">
    <w:name w:val="DB4D68A8C03448B7824AFC206CB9A920"/>
    <w:rsid w:val="00744841"/>
    <w:pPr>
      <w:spacing w:after="160" w:line="259" w:lineRule="auto"/>
    </w:pPr>
  </w:style>
  <w:style w:type="paragraph" w:customStyle="1" w:styleId="E98FA290DCE24F55BDB1CE0A2B59B070">
    <w:name w:val="E98FA290DCE24F55BDB1CE0A2B59B070"/>
    <w:rsid w:val="00744841"/>
    <w:pPr>
      <w:spacing w:after="160" w:line="259" w:lineRule="auto"/>
    </w:pPr>
  </w:style>
  <w:style w:type="paragraph" w:customStyle="1" w:styleId="3EFBA919B5304B5997D67FADE09120E3">
    <w:name w:val="3EFBA919B5304B5997D67FADE09120E3"/>
    <w:rsid w:val="00744841"/>
    <w:pPr>
      <w:spacing w:after="160" w:line="259" w:lineRule="auto"/>
    </w:pPr>
  </w:style>
  <w:style w:type="paragraph" w:customStyle="1" w:styleId="F709A2E0F0B445CE94C29AD3EB993889">
    <w:name w:val="F709A2E0F0B445CE94C29AD3EB993889"/>
    <w:rsid w:val="00744841"/>
    <w:pPr>
      <w:spacing w:after="160" w:line="259" w:lineRule="auto"/>
    </w:pPr>
  </w:style>
  <w:style w:type="paragraph" w:customStyle="1" w:styleId="0EA2C32C17CC4F3C9E0B8216FA0B6951">
    <w:name w:val="0EA2C32C17CC4F3C9E0B8216FA0B6951"/>
    <w:rsid w:val="00744841"/>
    <w:pPr>
      <w:spacing w:after="160" w:line="259" w:lineRule="auto"/>
    </w:pPr>
  </w:style>
  <w:style w:type="paragraph" w:customStyle="1" w:styleId="F29C752FFA774A27B7F40E1E0494945A">
    <w:name w:val="F29C752FFA774A27B7F40E1E0494945A"/>
    <w:rsid w:val="00744841"/>
    <w:pPr>
      <w:spacing w:after="160" w:line="259" w:lineRule="auto"/>
    </w:pPr>
  </w:style>
  <w:style w:type="paragraph" w:customStyle="1" w:styleId="6629B2A53D6E4586A5FD232FAA0CA10E">
    <w:name w:val="6629B2A53D6E4586A5FD232FAA0CA10E"/>
    <w:rsid w:val="00744841"/>
    <w:pPr>
      <w:spacing w:after="160" w:line="259" w:lineRule="auto"/>
    </w:pPr>
  </w:style>
  <w:style w:type="paragraph" w:customStyle="1" w:styleId="A37773166D714A2594E65A9C4A04C99A">
    <w:name w:val="A37773166D714A2594E65A9C4A04C99A"/>
    <w:rsid w:val="00744841"/>
    <w:pPr>
      <w:spacing w:after="160" w:line="259" w:lineRule="auto"/>
    </w:pPr>
  </w:style>
  <w:style w:type="paragraph" w:customStyle="1" w:styleId="66AA9D112D5F419DAFD5EFF30C137935">
    <w:name w:val="66AA9D112D5F419DAFD5EFF30C137935"/>
    <w:rsid w:val="00744841"/>
    <w:pPr>
      <w:spacing w:after="160" w:line="259" w:lineRule="auto"/>
    </w:pPr>
  </w:style>
  <w:style w:type="paragraph" w:customStyle="1" w:styleId="869A2512F9144C698C058F0DC72CF877">
    <w:name w:val="869A2512F9144C698C058F0DC72CF877"/>
    <w:rsid w:val="00744841"/>
    <w:pPr>
      <w:spacing w:after="160" w:line="259" w:lineRule="auto"/>
    </w:pPr>
  </w:style>
  <w:style w:type="paragraph" w:customStyle="1" w:styleId="DFAAE583C1C94893B37DE4DB93F7A568">
    <w:name w:val="DFAAE583C1C94893B37DE4DB93F7A568"/>
    <w:rsid w:val="00744841"/>
    <w:pPr>
      <w:spacing w:after="160" w:line="259" w:lineRule="auto"/>
    </w:pPr>
  </w:style>
  <w:style w:type="paragraph" w:customStyle="1" w:styleId="6417995A76D242CF8B32725609239266">
    <w:name w:val="6417995A76D242CF8B32725609239266"/>
    <w:rsid w:val="001D5FC6"/>
    <w:pPr>
      <w:spacing w:after="160" w:line="259" w:lineRule="auto"/>
    </w:pPr>
  </w:style>
  <w:style w:type="paragraph" w:customStyle="1" w:styleId="3547F297DF144C76AD4594E14B4D0AA8">
    <w:name w:val="3547F297DF144C76AD4594E14B4D0AA8"/>
    <w:rsid w:val="001D5FC6"/>
    <w:pPr>
      <w:spacing w:after="160" w:line="259" w:lineRule="auto"/>
    </w:pPr>
  </w:style>
  <w:style w:type="paragraph" w:customStyle="1" w:styleId="C764C942B1B343BD82C6C2CFAF01996C">
    <w:name w:val="C764C942B1B343BD82C6C2CFAF01996C"/>
    <w:rsid w:val="001D5FC6"/>
    <w:pPr>
      <w:spacing w:after="160" w:line="259" w:lineRule="auto"/>
    </w:pPr>
  </w:style>
  <w:style w:type="paragraph" w:customStyle="1" w:styleId="53D3218517824269A0716AE057469DC1">
    <w:name w:val="53D3218517824269A0716AE057469DC1"/>
    <w:rsid w:val="00744841"/>
    <w:pPr>
      <w:spacing w:after="160" w:line="259" w:lineRule="auto"/>
    </w:pPr>
  </w:style>
  <w:style w:type="paragraph" w:customStyle="1" w:styleId="7D2D2E0F992E4787BC347BA28F3092F5">
    <w:name w:val="7D2D2E0F992E4787BC347BA28F3092F5"/>
    <w:rsid w:val="00744841"/>
    <w:pPr>
      <w:spacing w:after="160" w:line="259" w:lineRule="auto"/>
    </w:pPr>
  </w:style>
  <w:style w:type="paragraph" w:customStyle="1" w:styleId="8EF1938D10634297BC1B533324B887AE">
    <w:name w:val="8EF1938D10634297BC1B533324B887AE"/>
    <w:rsid w:val="00744841"/>
    <w:pPr>
      <w:spacing w:after="160" w:line="259" w:lineRule="auto"/>
    </w:pPr>
  </w:style>
  <w:style w:type="paragraph" w:customStyle="1" w:styleId="9234429EC5A04BD08363C725C727B48C">
    <w:name w:val="9234429EC5A04BD08363C725C727B48C"/>
    <w:rsid w:val="00744841"/>
    <w:pPr>
      <w:spacing w:after="160" w:line="259" w:lineRule="auto"/>
    </w:pPr>
  </w:style>
  <w:style w:type="paragraph" w:customStyle="1" w:styleId="ADAD737C69164EC690970ACA24837A5A">
    <w:name w:val="ADAD737C69164EC690970ACA24837A5A"/>
    <w:rsid w:val="00744841"/>
    <w:pPr>
      <w:spacing w:after="160" w:line="259" w:lineRule="auto"/>
    </w:pPr>
  </w:style>
  <w:style w:type="paragraph" w:customStyle="1" w:styleId="7EBEDC9F8DFC4B60848E7BC0F8E1708A">
    <w:name w:val="7EBEDC9F8DFC4B60848E7BC0F8E1708A"/>
    <w:rsid w:val="00744841"/>
    <w:pPr>
      <w:spacing w:after="160" w:line="259" w:lineRule="auto"/>
    </w:pPr>
  </w:style>
  <w:style w:type="paragraph" w:customStyle="1" w:styleId="2BC6A9C7533140E6AB72985E3F79F9A5">
    <w:name w:val="2BC6A9C7533140E6AB72985E3F79F9A5"/>
    <w:rsid w:val="00744841"/>
    <w:pPr>
      <w:spacing w:after="160" w:line="259" w:lineRule="auto"/>
    </w:pPr>
  </w:style>
  <w:style w:type="paragraph" w:customStyle="1" w:styleId="0E5670A73AEA412396FF9F20B29C8322">
    <w:name w:val="0E5670A73AEA412396FF9F20B29C8322"/>
    <w:rsid w:val="00744841"/>
    <w:pPr>
      <w:spacing w:after="160" w:line="259" w:lineRule="auto"/>
    </w:pPr>
  </w:style>
  <w:style w:type="paragraph" w:customStyle="1" w:styleId="BD6C36359DC24593A5271A579CAC10A7">
    <w:name w:val="BD6C36359DC24593A5271A579CAC10A7"/>
    <w:rsid w:val="00744841"/>
    <w:pPr>
      <w:spacing w:after="160" w:line="259" w:lineRule="auto"/>
    </w:pPr>
  </w:style>
  <w:style w:type="paragraph" w:customStyle="1" w:styleId="D5DC97E5B0BA468AA664A62417D7B1F8">
    <w:name w:val="D5DC97E5B0BA468AA664A62417D7B1F8"/>
    <w:rsid w:val="00744841"/>
    <w:pPr>
      <w:spacing w:after="160" w:line="259" w:lineRule="auto"/>
    </w:pPr>
  </w:style>
  <w:style w:type="paragraph" w:customStyle="1" w:styleId="74FB0F6E67B44A3D882C7391A116C1D3">
    <w:name w:val="74FB0F6E67B44A3D882C7391A116C1D3"/>
    <w:rsid w:val="0074484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protocolschema xmlns="http://protocolschema@pharmcat.net">
  <Protocol>
    <ID>номер протокола</ID>
    <Title>Название клинического исследования</Title>
    <Version>Версия протокола</Version>
    <Date>Дата протокола</Date>
    <ARR> </ARR>
    <Design>
      <Phase>Фаза</Phase>
      <Description>Исследование будет проводиться как проспективное открытое рандомизированное двухпериодное в двух последовательностях перекрестное сравнительное исследование биоэквивалентности с однократным приемом препарата натощак здоровыми добровольцами.</Description>
      <IP_intake>
        <Description>Прием исследуемых лекарственных препаратов будет проведен натощак (после предшествующего периода воздержания от приема пищи продолжительностью не менее 8 часов), в промежуток времени с 7:00 до 11:00 часов утра. Перед приемом препарат должен быть выдан добровольцу. По команде Исследователя доброволец принимает исследуемый лекарственный препарат и запивает его 200 мл. кипяченой или бутилированной негазированной питьевой водой комнатной температуры. </Description>
        <Dose>Исследуемая доза</Dose>
      </IP_intake>
      <Randomization>
        <Description>Рандомизация добровольцев будет происходить в две группы по ХХ человек. </Description>
        <Group T="T">
          <N> </N>
          <Treatment> </Treatment>
          <Dose> </Dose>
        </Group>
        <Group R="R">
          <N> </N>
          <Treatment> </Treatment>
          <Dose> </Dose>
        </Group>
      </Randomization>
      <Periods>
        <Period screening="screening">
          <Duration>XX дней</Duration>
        </Period>
        <Period period_1="period_1">
          <Duration>ХХ дней</Duration>
          <Hospitalization_Length>XX дней(часов)</Hospitalization_Length>
        </Period>
        <Period period_2="period_2">
          <Duration> </Duration>
          <Hospitalization_Length> </Hospitalization_Length>
        </Period>
        <Period period_3="period_3">
          <Duration> </Duration>
          <Hospitalization_Length> </Hospitalization_Length>
        </Period>
        <Period period_4="period_5">
          <Duration> </Duration>
          <Hospitalization_Length> </Hospitalization_Length>
        </Period>
        <Period washout="washout">
          <Duration>ХХ дней</Duration>
        </Period>
        <Period followup="followup">
          <Duration>ХХ дней</Duration>
        </Period>
        <Total_Max_Length>ХХ дней</Total_Max_Length>
      </Periods>
      <Criterions>
        <Inclusion> </Inclusion>
        <NoNInclusion> </NoNInclusion>
        <Exclusion> </Exclusion>
      </Criterions>
      <PK>
        <Sampling>
          <Schedule>До приема препарата будет отобрана «Проба 0», далее через 0.Х ч.</Schedule>
          <Samples_N>ХХ </Samples_N>
          <Sample_Vol>ХХ мл</Sample_Vol>
          <Total_PK_Vol>ХХ мл</Total_PK_Vol>
          <Total_Clin_Vol>ХХ мл</Total_Clin_Vol>
          <Total_CT_Vol>ХХ мл</Total_CT_Vol>
        </Sampling>
        <Parameters>&lt;?xml version="1.0" standalone="yes"?&gt;
&lt;?mso-application progid="Word.Document"?&gt;
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wp14"&gt;&lt;w:body&gt;&lt;w:p w:rsidR="00000000" w:rsidRDefault="00B2545D"&gt;&lt;w:sdt&gt;&lt;w:sdtPr&gt;&lt;w:rPr&gt;&lt;w:highlight w:val="lightGray"/&gt;&lt;w:lang w:val="en-US"/&gt;&lt;/w:rPr&gt;&lt;w:alias w:val="ФК_параметры"/&gt;&lt;w:tag w:val="ФК_параметры"/&gt;&lt;w:id w:val="-1249268478"/&gt;&lt;w:placeholder&gt;&lt;w:docPart w:val="7057949C3F6B4D6AAD3701D1EBB06420"/&gt;&lt;/w:placeholder&gt;&lt;/w:sdtPr&gt;&lt;w:sdtEndPr&gt;&lt;w:rPr&gt;&lt;w:highlight w:val="none"/&gt;&lt;/w:rPr&gt;&lt;/w:sdtEndPr&gt;&lt;w:sdtContent&gt;&lt;w:r w:rsidRPr="00B2545D"&gt;&lt;w:rPr&gt;&lt;w:highlight w:val="lightGray"/&gt;&lt;w:lang w:val="en-US"/&gt;&lt;/w:rPr&gt;&lt;w:t&gt;C&lt;/w:t&gt;&lt;/w:r&gt;&lt;w:r w:rsidRPr="00B2545D"&gt;&lt;w:rPr&gt;&lt;w:highlight w:val="lightGray"/&gt;&lt;w:vertAlign w:val="subscript"/&gt;&lt;w:lang w:val="en-US"/&gt;&lt;/w:rPr&gt;&lt;w:t&gt;max&lt;/w:t&gt;&lt;/w:r&gt;&lt;w:r w:rsidRPr="00B2545D"&gt;&lt;w:rPr&gt;&lt;w:highlight w:val="lightGray"/&gt;&lt;/w:rPr&gt;&lt;w:t xml:space="preserve"&gt;, &lt;/w:t&gt;&lt;/w:r&gt;&lt;w:r w:rsidRPr="00B2545D"&gt;&lt;w:rPr&gt;&lt;w:highlight w:val="lightGray"/&gt;&lt;w:lang w:val="en-US"/&gt;&lt;/w:rPr&gt;&lt;w:t&gt;T&lt;/w:t&gt;&lt;/w:r&gt;&lt;w:r w:rsidRPr="00B2545D"&gt;&lt;w:rPr&gt;&lt;w:highlight w:val="lightGray"/&gt;&lt;w:vertAlign w:val="subscript"/&gt;&lt;w:lang w:val="en-US"/&gt;&lt;/w:rPr&gt;&lt;w:t&gt;max&lt;/w:t&gt;&lt;/w:r&gt;&lt;w:r w:rsidRPr="00B2545D"&gt;&lt;w:rPr&gt;&lt;w:highlight w:val="lightGray"/&gt;&lt;/w:rPr&gt;&lt;w:t xml:space="preserve"&gt;, &lt;/w:t&gt;&lt;/w:r&gt;&lt;w:r w:rsidRPr="00B2545D"&gt;&lt;w:rPr&gt;&lt;w:highlight w:val="lightGray"/&gt;&lt;w:lang w:val="en-US"/&gt;&lt;/w:rPr&gt;&lt;w:t&gt;T&lt;/w:t&gt;&lt;/w:r&gt;&lt;w:r w:rsidRPr="00B2545D"&gt;&lt;w:rPr&gt;&lt;w:highlight w:val="lightGray"/&gt;&lt;w:vertAlign w:val="subscript"/&gt;&lt;w:lang w:val="en-US"/&gt;&lt;/w:rPr&gt;&lt;w:t&gt;lag&lt;/w:t&gt;&lt;/w:r&gt;&lt;w:r w:rsidRPr="00B2545D"&gt;&lt;w:rPr&gt;&lt;w:highlight w:val="lightGray"/&gt;&lt;/w:rPr&gt;&lt;w:t xml:space="preserve"&gt;, &lt;/w:t&gt;&lt;/w:r&gt;&lt;w:r w:rsidRPr="00B2545D"&gt;&lt;w:rPr&gt;&lt;w:highlight w:val="lightGray"/&gt;&lt;w:lang w:val="en-US"/&gt;&lt;/w:rPr&gt;&lt;w:t&gt;AUC&lt;/w:t&gt;&lt;/w:r&gt;&lt;w:r w:rsidRPr="00B2545D"&gt;&lt;w:rPr&gt;&lt;w:highlight w:val="lightGray"/&gt;&lt;w:vertAlign w:val="subscript"/&gt;&lt;w:lang w:val="en-US"/&gt;&lt;/w:rPr&gt;&lt;w:t&gt;o&lt;/w:t&gt;&lt;/w:r&gt;&lt;w:r w:rsidRPr="00B2545D"&gt;&lt;w:rPr&gt;&lt;w:highlight w:val="lightGray"/&gt;&lt;w:vertAlign w:val="subscript"/&gt;&lt;w:lang w:val="x-none"/&gt;&lt;/w:rPr&gt;&lt;w:t&gt;-&lt;/w:t&gt;&lt;/w:r&gt;&lt;w:r w:rsidRPr="00B2545D"&gt;&lt;w:rPr&gt;&lt;w:highlight w:val="lightGray"/&gt;&lt;w:vertAlign w:val="subscript"/&gt;&lt;w:lang w:val="en-US"/&gt;&lt;/w:rPr&gt;&lt;w:t&gt;t&lt;/w:t&gt;&lt;/w:r&gt;&lt;w:r w:rsidRPr="00B2545D"&gt;&lt;w:rPr&gt;&lt;w:highlight w:val="lightGray"/&gt;&lt;/w:rPr&gt;&lt;w:t xml:space="preserve"&gt;, &lt;/w:t&gt;&lt;/w:r&gt;&lt;w:r w:rsidRPr="00B2545D"&gt;&lt;w:rPr&gt;&lt;w:highlight w:val="lightGray"/&gt;&lt;w:lang w:val="en-US"/&gt;&lt;/w:rPr&gt;&lt;w:t&gt;AUC&lt;/w:t&gt;&lt;/w:r&gt;&lt;w:r w:rsidRPr="00B2545D"&gt;&lt;w:rPr&gt;&lt;w:highlight w:val="lightGray"/&gt;&lt;w:vertAlign w:val="subscript"/&gt;&lt;w:lang w:val="en-US"/&gt;&lt;/w:rPr&gt;&lt;w:t&gt;inf&lt;/w:t&gt;&lt;/w:r&gt;&lt;w:r w:rsidRPr="00B2545D"&gt;&lt;w:rPr&gt;&lt;w:highlight w:val="lightGray"/&gt;&lt;/w:rPr&gt;&lt;w:t xml:space="preserve"&gt;, &lt;/w:t&gt;&lt;/w:r&gt;&lt;w:r w:rsidRPr="00B2545D"&gt;&lt;w:rPr&gt;&lt;w:highlight w:val="lightGray"/&gt;&lt;w:lang w:val="en-US"/&gt;&lt;/w:rPr&gt;&lt;w:t&gt;AUC&lt;/w:t&gt;&lt;/w:r&gt;&lt;w:r w:rsidRPr="00B2545D"&gt;&lt;w:rPr&gt;&lt;w:highlight w:val="lightGray"/&gt;&lt;w:vertAlign w:val="subscript"/&gt;&lt;/w:rPr&gt;&lt;w:t&gt;%&lt;/w:t&gt;&lt;/w:r&gt;&lt;w:r w:rsidRPr="00B2545D"&gt;&lt;w:rPr&gt;&lt;w:highlight w:val="lightGray"/&gt;&lt;w:vertAlign w:val="subscript"/&gt;&lt;w:lang w:val="en-US"/&gt;&lt;/w:rPr&gt;&lt;w:t&gt;inf&lt;/w:t&gt;&lt;/w:r&gt;&lt;w:r w:rsidRPr="00B2545D"&gt;&lt;w:rPr&gt;&lt;w:highlight w:val="lightGray"/&gt;&lt;/w:rPr&gt;&lt;w:t xml:space="preserve"&gt;, &lt;/w:t&gt;&lt;/w:r&gt;&lt;w:r w:rsidRPr="00B2545D"&gt;&lt;w:rPr&gt;&lt;w:highlight w:val="lightGray"/&gt;&lt;w:lang w:val="x-none"/&gt;&lt;/w:rPr&gt;&lt;w:t&gt;K&lt;/w:t&gt;&lt;/w:r&gt;&lt;w:r w:rsidRPr="00B2545D"&gt;&lt;w:rPr&gt;&lt;w:highlight w:val="lightGray"/&gt;&lt;w:vertAlign w:val="subscript"/&gt;&lt;w:lang w:val="x-none"/&gt;&lt;/w:rPr&gt;&lt;w:t&gt;el&lt;/w:t&gt;&lt;/w:r&gt;&lt;w:r w:rsidRPr="00B2545D"&gt;&lt;w:rPr&gt;&lt;w:highlight w:val="lightGray"/&gt;&lt;w:lang w:val="x-none"/&gt;&lt;/w:rPr&gt;&lt;w:t xml:space="preserve"&gt; &lt;/w:t&gt;&lt;/w:r&gt;&lt;w:r w:rsidRPr="00B2545D"&gt;&lt;w:rPr&gt;&lt;w:highlight w:val="lightGray"/&gt;&lt;/w:rPr&gt;&lt;w:t&gt;(λ&lt;/w:t&gt;&lt;/w:r&gt;&lt;w:r w:rsidRPr="00B2545D"&gt;&lt;w:rPr&gt;&lt;w:highlight w:val="lightGray"/&gt;&lt;w:vertAlign w:val="subscript"/&gt;&lt;w:lang w:val="en-US"/&gt;&lt;/w:rPr&gt;&lt;w:t&gt;z&lt;/w:t&gt;&lt;/w:r&gt;&lt;w:r w:rsidRPr="00B2545D"&gt;&lt;w:rPr&gt;&lt;w:highlight w:val="lightGray"/&gt;&lt;/w:rPr&gt;&lt;w:t xml:space="preserve"&gt;), &lt;/w:t&gt;&lt;/w:r&gt;&lt;w:r w:rsidRPr="00B2545D"&gt;&lt;w:rPr&gt;&lt;w:highlight w:val="lightGray"/&gt;&lt;w:lang w:val="en-US"/&gt;&lt;/w:rPr&gt;&lt;w:t&gt;T&lt;/w:t&gt;&lt;/w:r&gt;&lt;w:r w:rsidRPr="00B2545D"&gt;&lt;w:rPr&gt;&lt;w:highlight w:val="lightGray"/&gt;&lt;w:vertAlign w:val="subscript"/&gt;&lt;w:lang w:val="x-none"/&gt;&lt;/w:rPr&gt;&lt;w:t&gt;1/2&lt;/w:t&gt;&lt;/w:r&gt;&lt;w:r w:rsidRPr="00B2545D"&gt;&lt;w:rPr&gt;&lt;w:highlight w:val="lightGray"/&gt;&lt;/w:rPr&gt;&lt;w:t xml:space="preserve"&gt;, &lt;/w:t&gt;&lt;/w:r&gt;&lt;w:r w:rsidRPr="00B2545D"&gt;&lt;w:rPr&gt;&lt;w:highlight w:val="lightGray"/&gt;&lt;w:lang w:val="en-US"/&gt;&lt;/w:rPr&gt;&lt;w:t&gt;MRT&lt;/w:t&gt;&lt;/w:r&gt;&lt;/w:sdtContent&gt;&lt;/w:sdt&gt;&lt;/w:p&gt;&lt;w:sectPr w:rsidR="00000000"&gt;&lt;w:pgSz w:w="12240" w:h="15840"/&gt;&lt;w:pgMar w:top="1134" w:right="850" w:bottom="1134" w:left="1701" w:header="720" w:footer="720" w:gutter="0"/&gt;&lt;w:cols w:space="720"/&gt;&lt;/w:sectPr&gt;&lt;/w:body&gt;&lt;/w:document&gt;&lt;/pkg:xmlData&gt;&lt;/pkg:part&gt;&lt;pkg:part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Id="rId2" Type="http://schemas.openxmlformats.org/officeDocument/2006/relationships/glossaryDocument" Target="glossary/document.xml"/&gt;&lt;Relationship Id="rId1" Type="http://schemas.openxmlformats.org/officeDocument/2006/relationships/styles" Target="styles.xml"/&gt;&lt;/Relationships&gt;&lt;/pkg:xmlData&gt;&lt;/pkg:part&gt;&lt;pkg:part pkg:name="/word/glossary/document.xml" pkg:contentType="application/vnd.openxmlformats-officedocument.wordprocessingml.document.glossary+xml"&gt;&lt;pkg:xmlData&gt;&lt;w:glossaryDocument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wp14"&gt;&lt;w:docParts&gt;&lt;w:docPart&gt;&lt;w:docPartPr&gt;&lt;w:name w:val="7057949C3F6B4D6AAD3701D1EBB06420"/&gt;&lt;w:category&gt;&lt;w:name w:val="Общие"/&gt;&lt;w:gallery w:val="placeholder"/&gt;&lt;/w:category&gt;&lt;w:types&gt;&lt;w:type w:val="bbPlcHdr"/&gt;&lt;/w:types&gt;&lt;w:behaviors&gt;&lt;w:behavior w:val="content"/&gt;&lt;/w:behaviors&gt;&lt;w:guid w:val="{26ACA7E2-4865-4E3E-B7EA-F7BAEEBA024C}"/&gt;&lt;/w:docPartPr&gt;&lt;w:docPartBody&gt;&lt;w:p w:rsidR="00000000" w:rsidRDefault="00744841"&gt;&lt;w:pPr&gt;&lt;w:pStyle w:val="7057949C3F6B4D6AAD3701D1EBB06420"/&gt;&lt;/w:pPr&gt;&lt;w:r w:rsidRPr="00D06F75"&gt;&lt;w:rPr&gt;&lt;w:rStyle w:val="a3"/&gt;&lt;/w:rPr&gt;&lt;w:t&gt;Место для ввода текста.&lt;/w:t&gt;&lt;/w:r&gt;&lt;/w:p&gt;&lt;/w:docPartBody&gt;&lt;/w:docPart&gt;&lt;/w:docParts&gt;&lt;/w:glossaryDocument&gt;&lt;/pkg:xmlData&gt;&lt;/pkg:part&gt;&lt;pkg:part pkg:name="/word/glossary/settings.xml" pkg:contentType="application/vnd.openxmlformats-officedocument.wordprocessingml.settings+xml"&gt;&lt;pkg:xmlData&gt;&lt;w:settings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w16sdtdh"&gt;&lt;w:view w:val="normal"/&gt;&lt;w:revisionView w:insDel="0"/&gt;&lt;w:defaultTabStop w:val="708"/&gt;&lt;w:characterSpacingControl w:val="doNotCompress"/&gt;&lt;w:compat&gt;&lt;w:useFELayout/&gt;&lt;w:compatSetting w:name="compatibilityMode" w:uri="http://schemas.microsoft.com/office/word" w:val="15"/&gt;&lt;w:compatSetting w:name="overrideTableStyleFontSizeAndJustification" w:uri="http://schemas.microsoft.com/office/word" w:val="1"/&gt;&lt;w:compatSetting w:name="enableOpenTypeFeatures" w:uri="http://schemas.microsoft.com/office/word" w:val="1"/&gt;&lt;w:compatSetting w:name="doNotFlipMirrorIndents" w:uri="http://schemas.microsoft.com/office/word" w:val="1"/&gt;&lt;w:compatSetting w:name="differentiateMultirowTableHeaders" w:uri="http://schemas.microsoft.com/office/word" w:val="1"/&gt;&lt;w:compatSetting w:name="useWord2013TrackBottomHyphenation" w:uri="http://schemas.microsoft.com/office/word" w:val="0"/&gt;&lt;/w:compat&gt;&lt;m:mathPr&gt;&lt;m:mathFont m:val="Cambria Math"/&gt;&lt;m:brkBin m:val="before"/&gt;&lt;m:brkBinSub m:val="--"/&gt;&lt;m:smallFrac m:val="0"/&gt;&lt;m:dispDef/&gt;&lt;m:lMargin m:val="0"/&gt;&lt;m:rMargin m:val="0"/&gt;&lt;m:defJc m:val="centerGroup"/&gt;&lt;m:wrapIndent m:val="1440"/&gt;&lt;m:intLim m:val="subSup"/&gt;&lt;m:naryLim m:val="undOvr"/&gt;&lt;/m:mathPr&gt;&lt;w:themeFontLang w:val="ru-RU"/&gt;&lt;w:clrSchemeMapping w:bg1="light1" w:t1="dark1" w:bg2="light2" w:t2="dark2" w:accent1="accent1" w:accent2="accent2" w:accent3="accent3" w:accent4="accent4" w:accent5="accent5" w:accent6="accent6" w:hyperlink="hyperlink" w:followedHyperlink="followedHyperlink"/&gt;&lt;w:decimalSymbol w:val="."/&gt;&lt;w:listSeparator w:val=";"/&gt;&lt;w15:chartTrackingRefBased/&gt;&lt;/w:settings&gt;&lt;/pkg:xmlData&gt;&lt;/pkg:part&gt;&lt;pkg:part pkg:name="/word/glossary/_rels/document.xml.rels" pkg:contentType="application/vnd.openxmlformats-package.relationships+xml"&gt;&lt;pkg:xmlData&gt;&lt;Relationships xmlns="http://schemas.openxmlformats.org/package/2006/relationships"&gt;&lt;Relationship Id="rId3" Type="http://schemas.openxmlformats.org/officeDocument/2006/relationships/webSettings" Target="webSettings.xml"/&gt;&lt;Relationship Id="rId2" Type="http://schemas.openxmlformats.org/officeDocument/2006/relationships/settings" Target="settings.xml"/&gt;&lt;Relationship Id="rId1" Type="http://schemas.openxmlformats.org/officeDocument/2006/relationships/styles" Target="styles.xml"/&gt;&lt;Relationship Id="rId4" Type="http://schemas.openxmlformats.org/officeDocument/2006/relationships/fontTable" Target="fontTable.xml"/&gt;&lt;/Relationships&gt;&lt;/pkg:xmlData&gt;&lt;/pkg:part&gt;&lt;pkg:part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w16sdtdh"&gt;&lt;w:docDefaults&gt;&lt;w:rPrDefault&gt;&lt;w:rPr&gt;&lt;w:rFonts w:asciiTheme="minorHAnsi" w:eastAsiaTheme="minorHAnsi" w:hAnsiTheme="minorHAnsi" w:cstheme="minorBidi"/&gt;&lt;w:sz w:val="22"/&gt;&lt;w:szCs w:val="22"/&gt;&lt;w:lang w:val="ru-RU" w:eastAsia="en-US" w:bidi="ar-SA"/&gt;&lt;/w:rPr&gt;&lt;/w:rPrDefault&gt;&lt;w:pPrDefault&gt;&lt;w:pPr&gt;&lt;w:spacing w:after="200" w:line="276" w:lineRule="auto"/&gt;&lt;/w:pPr&gt;&lt;/w:pPrDefault&gt;&lt;/w:docDefaults&gt;&lt;w:style w:type="paragraph" w:default="1" w:styleId="a"&gt;&lt;w:name w:val="Normal"/&gt;&lt;w:qFormat/&gt;&lt;w:pPr&gt;&lt;w:spacing w:before="120" w:after="120" w:line="324" w:lineRule="auto"/&gt;&lt;w:ind w:firstLine="567"/&gt;&lt;w:jc w:val="both"/&gt;&lt;/w:pPr&gt;&lt;w:rPr&gt;&lt;w:rFonts w:ascii="Arial" w:hAnsi="Arial"/&gt;&lt;/w:rPr&gt;&lt;/w:style&gt;&lt;w:style w:type="character" w:default="1" w:styleId="a0"&gt;&lt;w:name w:val="Default Paragraph Font"/&gt;&lt;w:uiPriority w:val="1"/&gt;&lt;w:semiHidden/&gt;&lt;w:unhideWhenUsed/&gt;&lt;/w:style&gt;&lt;w:style w:type="table" w:default="1" w:styleId="a1"&gt;&lt;w:name w:val="Normal Table"/&gt;&lt;w:uiPriority w:val="99"/&gt;&lt;w:semiHidden/&gt;&lt;w:unhideWhenUsed/&gt;&lt;w:tblPr&gt;&lt;w:tblInd w:w="0" w:type="dxa"/&gt;&lt;w:tblCellMar&gt;&lt;w:top w:w="0" w:type="dxa"/&gt;&lt;w:left w:w="108" w:type="dxa"/&gt;&lt;w:bottom w:w="0" w:type="dxa"/&gt;&lt;w:right w:w="108" w:type="dxa"/&gt;&lt;/w:tblCellMar&gt;&lt;/w:tblPr&gt;&lt;/w:style&gt;&lt;w:style w:type="numbering" w:default="1" w:styleId="a2"&gt;&lt;w:name w:val="No List"/&gt;&lt;w:uiPriority w:val="99"/&gt;&lt;w:semiHidden/&gt;&lt;w:unhideWhenUsed/&gt;&lt;/w:style&gt;&lt;/w:styles&gt;&lt;/pkg:xmlData&gt;&lt;/pkg:part&gt;&lt;pkg:part pkg:name="/word/glossary/styles.xml"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w16sdtdh"&gt;&lt;w:docDefaults&gt;&lt;w:rPrDefault&gt;&lt;w:rPr&gt;&lt;w:rFonts w:asciiTheme="minorHAnsi" w:eastAsiaTheme="minorEastAsia" w:hAnsiTheme="minorHAnsi" w:cstheme="minorBidi"/&gt;&lt;w:sz w:val="22"/&gt;&lt;w:szCs w:val="22"/&gt;&lt;w:lang w:val="ru-RU" w:eastAsia="ru-RU" w:bidi="ar-SA"/&gt;&lt;/w:rPr&gt;&lt;/w:rPrDefault&gt;&lt;w:pPrDefault&gt;&lt;w:pPr&gt;&lt;w:spacing w:after="160" w:line="259" w:lineRule="auto"/&gt;&lt;/w:pPr&gt;&lt;/w:pPrDefault&gt;&lt;/w:docDefaults&gt;&lt;w:latentStyles w:defLockedState="0" w:defUIPriority="99" w:defSemiHidden="0" w:defUnhideWhenUsed="0" w:defQFormat="0" w:count="376"&gt;&lt;w:lsdException w:name="Normal" w:uiPriority="0" w:qFormat="1"/&gt;&lt;w:lsdException w:name="heading 1" w:uiPriority="9" w:qFormat="1"/&gt;&lt;w:lsdException w:name="heading 2" w:semiHidden="1" w:uiPriority="9" w:unhideWhenUsed="1" w:qFormat="1"/&gt;&lt;w:lsdException w:name="heading 3" w:semiHidden="1" w:uiPriority="9" w:unhideWhenUsed="1" w:qFormat="1"/&gt;&lt;w:lsdException w:name="heading 4" w:semiHidden="1" w:uiPriority="9" w:unhideWhenUsed="1" w:qFormat="1"/&gt;&lt;w:lsdException w:name="heading 5" w:semiHidden="1" w:uiPriority="9" w:unhideWhenUsed="1" w:qFormat="1"/&gt;&lt;w:lsdException w:name="heading 6" w:semiHidden="1" w:uiPriority="9" w:unhideWhenUsed="1" w:qFormat="1"/&gt;&lt;w:lsdException w:name="heading 7" w:semiHidden="1" w:uiPriority="9" w:unhideWhenUsed="1" w:qFormat="1"/&gt;&lt;w:lsdException w:name="heading 8" w:semiHidden="1" w:uiPriority="9" w:unhideWhenUsed="1" w:qFormat="1"/&gt;&lt;w:lsdException w:name="heading 9" w:semiHidden="1" w:uiPriority="9" w:unhideWhenUsed="1" w:qFormat="1"/&gt;&lt;w:lsdException w:name="index 1" w:semiHidden="1" w:unhideWhenUsed="1"/&gt;&lt;w:lsdException w:name="index 2" w:semiHidden="1" w:unhideWhenUsed="1"/&gt;&lt;w:lsdException w:name="index 3" w:semiHidden="1" w:unhideWhenUsed="1"/&gt;&lt;w:lsdException w:name="index 4" w:semiHidden="1" w:unhideWhenUsed="1"/&gt;&lt;w:lsdException w:name="index 5" w:semiHidden="1" w:unhideWhenUsed="1"/&gt;&lt;w:lsdException w:name="index 6" w:semiHidden="1" w:unhideWhenUsed="1"/&gt;&lt;w:lsdException w:name="index 7" w:semiHidden="1" w:unhideWhenUsed="1"/&gt;&lt;w:lsdException w:name="index 8" w:semiHidden="1" w:unhideWhenUsed="1"/&gt;&lt;w:lsdException w:name="index 9" w:semiHidden="1" w:unhideWhenUsed="1"/&gt;&lt;w:lsdException w:name="toc 1" w:semiHidden="1" w:uiPriority="39" w:unhideWhenUsed="1"/&gt;&lt;w:lsdException w:name="toc 2" w:semiHidden="1" w:uiPriority="39" w:unhideWhenUsed="1"/&gt;&lt;w:lsdException w:name="toc 3" w:semiHidden="1" w:uiPriority="39" w:unhideWhenUsed="1"/&gt;&lt;w:lsdException w:name="toc 4" w:semiHidden="1" w:uiPriority="39" w:unhideWhenUsed="1"/&gt;&lt;w:lsdException w:name="toc 5" w:semiHidden="1" w:uiPriority="39" w:unhideWhenUsed="1"/&gt;&lt;w:lsdException w:name="toc 6" w:semiHidden="1" w:uiPriority="39" w:unhideWhenUsed="1"/&gt;&lt;w:lsdException w:name="toc 7" w:semiHidden="1" w:uiPriority="39" w:unhideWhenUsed="1"/&gt;&lt;w:lsdException w:name="toc 8" w:semiHidden="1" w:uiPriority="39" w:unhideWhenUsed="1"/&gt;&lt;w:lsdException w:name="toc 9" w:semiHidden="1" w:uiPriority="39" w:unhideWhenUsed="1"/&gt;&lt;w:lsdException w:name="Normal Indent" w:semiHidden="1" w:unhideWhenUsed="1"/&gt;&lt;w:lsdException w:name="footnote text" w:semiHidden="1" w:unhideWhenUsed="1"/&gt;&lt;w:lsdException w:name="annotation text" w:semiHidden="1" w:unhideWhenUsed="1"/&gt;&lt;w:lsdException w:name="header" w:semiHidden="1" w:unhideWhenUsed="1"/&gt;&lt;w:lsdException w:name="footer" w:semiHidden="1" w:unhideWhenUsed="1"/&gt;&lt;w:lsdException w:name="index heading" w:semiHidden="1" w:unhideWhenUsed="1"/&gt;&lt;w:lsdException w:name="caption" w:semiHidden="1" w:uiPriority="35" w:unhideWhenUsed="1" w:qFormat="1"/&gt;&lt;w:lsdException w:name="table of figures" w:semiHidden="1" w:unhideWhenUsed="1"/&gt;&lt;w:lsdException w:name="envelope address" w:semiHidden="1" w:unhideWhenUsed="1"/&gt;&lt;w:lsdException w:name="envelope return" w:semiHidden="1" w:unhideWhenUsed="1"/&gt;&lt;w:lsdException w:name="footnote reference" w:semiHidden="1" w:unhideWhenUsed="1"/&gt;&lt;w:lsdException w:name="annotation reference" w:semiHidden="1" w:unhideWhenUsed="1"/&gt;&lt;w:lsdException w:name="line number" w:semiHidden="1" w:unhideWhenUsed="1"/&gt;&lt;w:lsdException w:name="page number" w:semiHidden="1" w:unhideWhenUsed="1"/&gt;&lt;w:lsdException w:name="endnote reference" w:semiHidden="1" w:unhideWhenUsed="1"/&gt;&lt;w:lsdException w:name="endnote text" w:semiHidden="1" w:unhideWhenUsed="1"/&gt;&lt;w:lsdException w:name="table of authorities" w:semiHidden="1" w:unhideWhenUsed="1"/&gt;&lt;w:lsdException w:name="macro" w:semiHidden="1" w:unhideWhenUsed="1"/&gt;&lt;w:lsdException w:name="toa heading" w:semiHidden="1" w:unhideWhenUsed="1"/&gt;&lt;w:lsdException w:name="List" w:semiHidden="1" w:unhideWhenUsed="1"/&gt;&lt;w:lsdException w:name="List Bullet" w:semiHidden="1" w:unhideWhenUsed="1"/&gt;&lt;w:lsdException w:name="List Number" w:semiHidden="1" w:unhideWhenUsed="1"/&gt;&lt;w:lsdException w:name="List 2" w:semiHidden="1" w:unhideWhenUsed="1"/&gt;&lt;w:lsdException w:name="List 3" w:semiHidden="1" w:unhideWhenUsed="1"/&gt;&lt;w:lsdException w:name="List 4" w:semiHidden="1" w:unhideWhenUsed="1"/&gt;&lt;w:lsdException w:name="List 5" w:semiHidden="1" w:unhideWhenUsed="1"/&gt;&lt;w:lsdException w:name="List Bullet 2" w:semiHidden="1" w:unhideWhenUsed="1"/&gt;&lt;w:lsdException w:name="List Bullet 3" w:semiHidden="1" w:unhideWhenUsed="1"/&gt;&lt;w:lsdException w:name="List Bullet 4" w:semiHidden="1" w:unhideWhenUsed="1"/&gt;&lt;w:lsdException w:name="List Bullet 5" w:semiHidden="1" w:unhideWhenUsed="1"/&gt;&lt;w:lsdException w:name="List Number 2" w:semiHidden="1" w:unhideWhenUsed="1"/&gt;&lt;w:lsdException w:name="List Number 3" w:semiHidden="1" w:unhideWhenUsed="1"/&gt;&lt;w:lsdException w:name="List Number 4" w:semiHidden="1" w:unhideWhenUsed="1"/&gt;&lt;w:lsdException w:name="List Number 5" w:semiHidden="1" w:unhideWhenUsed="1"/&gt;&lt;w:lsdException w:name="Title" w:uiPriority="10" w:qFormat="1"/&gt;&lt;w:lsdException w:name="Closing" w:semiHidden="1" w:unhideWhenUsed="1"/&gt;&lt;w:lsdException w:name="Signature" w:semiHidden="1" w:unhideWhenUsed="1"/&gt;&lt;w:lsdException w:name="Default Paragraph Font" w:semiHidden="1" w:uiPriority="1" w:unhideWhenUsed="1"/&gt;&lt;w:lsdException w:name="Body Text" w:semiHidden="1" w:unhideWhenUsed="1"/&gt;&lt;w:lsdException w:name="Body Text Indent" w:semiHidden="1" w:unhideWhenUsed="1"/&gt;&lt;w:lsdException w:name="List Continue" w:semiHidden="1" w:unhideWhenUsed="1"/&gt;&lt;w:lsdException w:name="List Continue 2" w:semiHidden="1" w:unhideWhenUsed="1"/&gt;&lt;w:lsdException w:name="List Continue 3" w:semiHidden="1" w:unhideWhenUsed="1"/&gt;&lt;w:lsdException w:name="List Continue 4" w:semiHidden="1" w:unhideWhenUsed="1"/&gt;&lt;w:lsdException w:name="List Continue 5" w:semiHidden="1" w:unhideWhenUsed="1"/&gt;&lt;w:lsdException w:name="Message Header" w:semiHidden="1" w:unhideWhenUsed="1"/&gt;&lt;w:lsdException w:name="Subtitle" w:uiPriority="11" w:qFormat="1"/&gt;&lt;w:lsdException w:name="Salutation" w:semiHidden="1" w:unhideWhenUsed="1"/&gt;&lt;w:lsdException w:name="Date" w:semiHidden="1" w:unhideWhenUsed="1"/&gt;&lt;w:lsdException w:name="Body Text First Indent" w:semiHidden="1" w:unhideWhenUsed="1"/&gt;&lt;w:lsdException w:name="Body Text First Indent 2" w:semiHidden="1" w:unhideWhenUsed="1"/&gt;&lt;w:lsdException w:name="Note Heading" w:semiHidden="1" w:unhideWhenUsed="1"/&gt;&lt;w:lsdException w:name="Body Text 2" w:semiHidden="1" w:unhideWhenUsed="1"/&gt;&lt;w:lsdException w:name="Body Text 3" w:semiHidden="1" w:unhideWhenUsed="1"/&gt;&lt;w:lsdException w:name="Body Text Indent 2" w:semiHidden="1" w:unhideWhenUsed="1"/&gt;&lt;w:lsdException w:name="Body Text Indent 3" w:semiHidden="1" w:unhideWhenUsed="1"/&gt;&lt;w:lsdException w:name="Block Text" w:semiHidden="1" w:unhideWhenUsed="1"/&gt;&lt;w:lsdException w:name="Hyperlink" w:semiHidden="1" w:unhideWhenUsed="1"/&gt;&lt;w:lsdException w:name="FollowedHyperlink" w:semiHidden="1" w:unhideWhenUsed="1"/&gt;&lt;w:lsdException w:name="Strong" w:uiPriority="22" w:qFormat="1"/&gt;&lt;w:lsdException w:name="Emphasis" w:uiPriority="20" w:qFormat="1"/&gt;&lt;w:lsdException w:name="Document Map" w:semiHidden="1" w:unhideWhenUsed="1"/&gt;&lt;w:lsdException w:name="Plain Text" w:semiHidden="1" w:unhideWhenUsed="1"/&gt;&lt;w:lsdException w:name="E-mail Signature" w:semiHidden="1" w:unhideWhenUsed="1"/&gt;&lt;w:lsdException w:name="HTML Top of Form" w:semiHidden="1" w:unhideWhenUsed="1"/&gt;&lt;w:lsdException w:name="HTML Bottom of Form" w:semiHidden="1" w:unhideWhenUsed="1"/&gt;&lt;w:lsdException w:name="Normal (Web)" w:semiHidden="1" w:unhideWhenUsed="1"/&gt;&lt;w:lsdException w:name="HTML Acronym" w:semiHidden="1" w:unhideWhenUsed="1"/&gt;&lt;w:lsdException w:name="HTML Address" w:semiHidden="1" w:unhideWhenUsed="1"/&gt;&lt;w:lsdException w:name="HTML Cite" w:semiHidden="1" w:unhideWhenUsed="1"/&gt;&lt;w:lsdException w:name="HTML Code" w:semiHidden="1" w:unhideWhenUsed="1"/&gt;&lt;w:lsdException w:name="HTML Definition" w:semiHidden="1" w:unhideWhenUsed="1"/&gt;&lt;w:lsdException w:name="HTML Keyboard" w:semiHidden="1" w:unhideWhenUsed="1"/&gt;&lt;w:lsdException w:name="HTML Preformatted" w:semiHidden="1" w:unhideWhenUsed="1"/&gt;&lt;w:lsdException w:name="HTML Sample" w:semiHidden="1" w:unhideWhenUsed="1"/&gt;&lt;w:lsdException w:name="HTML Typewriter" w:semiHidden="1" w:unhideWhenUsed="1"/&gt;&lt;w:lsdException w:name="HTML Variable" w:semiHidden="1" w:unhideWhenUsed="1"/&gt;&lt;w:lsdException w:name="Normal Table" w:semiHidden="1" w:unhideWhenUsed="1"/&gt;&lt;w:lsdException w:name="annotation subject" w:semiHidden="1" w:unhideWhenUsed="1"/&gt;&lt;w:lsdException w:name="No List" w:semiHidden="1" w:unhideWhenUsed="1"/&gt;&lt;w:lsdException w:name="Outline List 1" w:semiHidden="1" w:unhideWhenUsed="1"/&gt;&lt;w:lsdException w:name="Outline List 2" w:semiHidden="1" w:unhideWhenUsed="1"/&gt;&lt;w:lsdException w:name="Outline List 3" w:semiHidden="1" w:unhideWhenUsed="1"/&gt;&lt;w:lsdException w:name="Table Simple 1" w:semiHidden="1" w:unhideWhenUsed="1"/&gt;&lt;w:lsdException w:name="Table Simple 2" w:semiHidden="1" w:unhideWhenUsed="1"/&gt;&lt;w:lsdException w:name="Table Simple 3" w:semiHidden="1" w:unhideWhenUsed="1"/&gt;&lt;w:lsdException w:name="Table Classic 1" w:semiHidden="1" w:unhideWhenUsed="1"/&gt;&lt;w:lsdException w:name="Table Classic 2" w:semiHidden="1" w:unhideWhenUsed="1"/&gt;&lt;w:lsdException w:name="Table Classic 3" w:semiHidden="1" w:unhideWhenUsed="1"/&gt;&lt;w:lsdException w:name="Table Classic 4" w:semiHidden="1" w:unhideWhenUsed="1"/&gt;&lt;w:lsdException w:name="Table Colorful 1" w:semiHidden="1" w:unhideWhenUsed="1"/&gt;&lt;w:lsdException w:name="Table Colorful 2" w:semiHidden="1" w:unhideWhenUsed="1"/&gt;&lt;w:lsdException w:name="Table Colorful 3" w:semiHidden="1" w:unhideWhenUsed="1"/&gt;&lt;w:lsdException w:name="Table Columns 1" w:semiHidden="1" w:unhideWhenUsed="1"/&gt;&lt;w:lsdException w:name="Table Columns 2" w:semiHidden="1" w:unhideWhenUsed="1"/&gt;&lt;w:lsdException w:name="Table Columns 3" w:semiHidden="1" w:unhideWhenUsed="1"/&gt;&lt;w:lsdException w:name="Table Columns 4" w:semiHidden="1" w:unhideWhenUsed="1"/&gt;&lt;w:lsdException w:name="Table Columns 5" w:semiHidden="1" w:unhideWhenUsed="1"/&gt;&lt;w:lsdException w:name="Table Grid 1" w:semiHidden="1" w:unhideWhenUsed="1"/&gt;&lt;w:lsdException w:name="Table Grid 2" w:semiHidden="1" w:unhideWhenUsed="1"/&gt;&lt;w:lsdException w:name="Table Grid 3" w:semiHidden="1" w:unhideWhenUsed="1"/&gt;&lt;w:lsdException w:name="Table Grid 4" w:semiHidden="1" w:unhideWhenUsed="1"/&gt;&lt;w:lsdException w:name="Table Grid 5" w:semiHidden="1" w:unhideWhenUsed="1"/&gt;&lt;w:lsdException w:name="Table Grid 6" w:semiHidden="1" w:unhideWhenUsed="1"/&gt;&lt;w:lsdException w:name="Table Grid 7" w:semiHidden="1" w:unhideWhenUsed="1"/&gt;&lt;w:lsdException w:name="Table Grid 8" w:semiHidden="1" w:unhideWhenUsed="1"/&gt;&lt;w:lsdException w:name="Table List 1" w:semiHidden="1" w:unhideWhenUsed="1"/&gt;&lt;w:lsdException w:name="Table List 2" w:semiHidden="1" w:unhideWhenUsed="1"/&gt;&lt;w:lsdException w:name="Table List 3" w:semiHidden="1" w:unhideWhenUsed="1"/&gt;&lt;w:lsdException w:name="Table List 4" w:semiHidden="1" w:unhideWhenUsed="1"/&gt;&lt;w:lsdException w:name="Table List 5" w:semiHidden="1" w:unhideWhenUsed="1"/&gt;&lt;w:lsdException w:name="Table List 6" w:semiHidden="1" w:unhideWhenUsed="1"/&gt;&lt;w:lsdException w:name="Table List 7" w:semiHidden="1" w:unhideWhenUsed="1"/&gt;&lt;w:lsdException w:name="Table List 8" w:semiHidden="1" w:unhideWhenUsed="1"/&gt;&lt;w:lsdException w:name="Table 3D effects 1" w:semiHidden="1" w:unhideWhenUsed="1"/&gt;&lt;w:lsdException w:name="Table 3D effects 2" w:semiHidden="1" w:unhideWhenUsed="1"/&gt;&lt;w:lsdException w:name="Table 3D effects 3" w:semiHidden="1" w:unhideWhenUsed="1"/&gt;&lt;w:lsdException w:name="Table Contemporary" w:semiHidden="1" w:unhideWhenUsed="1"/&gt;&lt;w:lsdException w:name="Table Elegant" w:semiHidden="1" w:unhideWhenUsed="1"/&gt;&lt;w:lsdException w:name="Table Professional" w:semiHidden="1" w:unhideWhenUsed="1"/&gt;&lt;w:lsdException w:name="Table Subtle 1" w:semiHidden="1" w:unhideWhenUsed="1"/&gt;&lt;w:lsdException w:name="Table Subtle 2" w:semiHidden="1" w:unhideWhenUsed="1"/&gt;&lt;w:lsdException w:name="Table Web 1" w:semiHidden="1" w:unhideWhenUsed="1"/&gt;&lt;w:lsdException w:name="Table Web 2" w:semiHidden="1" w:unhideWhenUsed="1"/&gt;&lt;w:lsdException w:name="Table Web 3" w:semiHidden="1" w:unhideWhenUsed="1"/&gt;&lt;w:lsdException w:name="Balloon Text" w:semiHidden="1" w:unhideWhenUsed="1"/&gt;&lt;w:lsdException w:name="Table Grid" w:uiPriority="39"/&gt;&lt;w:lsdException w:name="Table Theme" w:semiHidden="1" w:unhideWhenUsed="1"/&gt;&lt;w:lsdException w:name="Placeholder Text" w:semiHidden="1"/&gt;&lt;w:lsdException w:name="No Spacing" w:uiPriority="1" w:qFormat="1"/&gt;&lt;w:lsdException w:name="Light Shading" w:uiPriority="60"/&gt;&lt;w:lsdException w:name="Light List" w:uiPriority="61"/&gt;&lt;w:lsdException w:name="Light Grid" w:uiPriority="62"/&gt;&lt;w:lsdException w:name="Medium Shading 1" w:uiPriority="63"/&gt;&lt;w:lsdException w:name="Medium Shading 2" w:uiPriority="64"/&gt;&lt;w:lsdException w:name="Medium List 1" w:uiPriority="65"/&gt;&lt;w:lsdException w:name="Medium List 2" w:uiPriority="66"/&gt;&lt;w:lsdException w:name="Medium Grid 1" w:uiPriority="67"/&gt;&lt;w:lsdException w:name="Medium Grid 2" w:uiPriority="68"/&gt;&lt;w:lsdException w:name="Medium Grid 3" w:uiPriority="69"/&gt;&lt;w:lsdException w:name="Dark List" w:uiPriority="70"/&gt;&lt;w:lsdException w:name="Colorful Shading" w:uiPriority="71"/&gt;&lt;w:lsdException w:name="Colorful List" w:uiPriority="72"/&gt;&lt;w:lsdException w:name="Colorful Grid" w:uiPriority="73"/&gt;&lt;w:lsdException w:name="Light Shading Accent 1" w:uiPriority="60"/&gt;&lt;w:lsdException w:name="Light List Accent 1" w:uiPriority="61"/&gt;&lt;w:lsdException w:name="Light Grid Accent 1" w:uiPriority="62"/&gt;&lt;w:lsdException w:name="Medium Shading 1 Accent 1" w:uiPriority="63"/&gt;&lt;w:lsdException w:name="Medium Shading 2 Accent 1" w:uiPriority="64"/&gt;&lt;w:lsdException w:name="Medium List 1 Accent 1" w:uiPriority="65"/&gt;&lt;w:lsdException w:name="Revision" w:semiHidden="1"/&gt;&lt;w:lsdException w:name="List Paragraph" w:uiPriority="34" w:qFormat="1"/&gt;&lt;w:lsdException w:name="Quote" w:uiPriority="29" w:qFormat="1"/&gt;&lt;w:lsdException w:name="Intense Quote" w:uiPriority="30" w:qFormat="1"/&gt;&lt;w:lsdException w:name="Medium List 2 Accent 1" w:uiPriority="66"/&gt;&lt;w:lsdException w:name="Medium Grid 1 Accent 1" w:uiPriority="67"/&gt;&lt;w:lsdException w:name="Medium Grid 2 Accent 1" w:uiPriority="68"/&gt;&lt;w:lsdException w:name="Medium Grid 3 Accent 1" w:uiPriority="69"/&gt;&lt;w:lsdException w:name="Dark List Accent 1" w:uiPriority="70"/&gt;&lt;w:lsdException w:name="Colorful Shading Accent 1" w:uiPriority="71"/&gt;&lt;w:lsdException w:name="Colorful List Accent 1" w:uiPriority="72"/&gt;&lt;w:lsdException w:name="Colorful Grid Accent 1" w:uiPriority="73"/&gt;&lt;w:lsdException w:name="Light Shading Accent 2" w:uiPriority="60"/&gt;&lt;w:lsdException w:name="Light List Accent 2" w:uiPriority="61"/&gt;&lt;w:lsdException w:name="Light Grid Accent 2" w:uiPriority="62"/&gt;&lt;w:lsdException w:name="Medium Shading 1 Accent 2" w:uiPriority="63"/&gt;&lt;w:lsdException w:name="Medium Shading 2 Accent 2" w:uiPriority="64"/&gt;&lt;w:lsdException w:name="Medium List 1 Accent 2" w:uiPriority="65"/&gt;&lt;w:lsdException w:name="Medium List 2 Accent 2" w:uiPriority="66"/&gt;&lt;w:lsdException w:name="Medium Grid 1 Accent 2" w:uiPriority="67"/&gt;&lt;w:lsdException w:name="Medium Grid 2 Accent 2" w:uiPriority="68"/&gt;&lt;w:lsdException w:name="Medium Grid 3 Accent 2" w:uiPriority="69"/&gt;&lt;w:lsdException w:name="Dark List Accent 2" w:uiPriority="70"/&gt;&lt;w:lsdException w:name="Colorful Shading Accent 2" w:uiPriority="71"/&gt;&lt;w:lsdException w:name="Colorful List Accent 2" w:uiPriority="72"/&gt;&lt;w:lsdException w:name="Colorful Grid Accent 2" w:uiPriority="73"/&gt;&lt;w:lsdException w:name="Light Shading Accent 3" w:uiPriority="60"/&gt;&lt;w:lsdException w:name="Light List Accent 3" w:uiPriority="61"/&gt;&lt;w:lsdException w:name="Light Grid Accent 3" w:uiPriority="62"/&gt;&lt;w:lsdException w:name="Medium Shading 1 Accent 3" w:uiPriority="63"/&gt;&lt;w:lsdException w:name="Medium Shading 2 Accent 3" w:uiPriority="64"/&gt;&lt;w:lsdException w:name="Medium List 1 Accent 3" w:uiPriority="65"/&gt;&lt;w:lsdException w:name="Medium List 2 Accent 3" w:uiPriority="66"/&gt;&lt;w:lsdException w:name="Medium Grid 1 Accent 3" w:uiPriority="67"/&gt;&lt;w:lsdException w:name="Medium Grid 2 Accent 3" w:uiPriority="68"/&gt;&lt;w:lsdException w:name="Medium Grid 3 Accent 3" w:uiPriority="69"/&gt;&lt;w:lsdException w:name="Dark List Accent 3" w:uiPriority="70"/&gt;&lt;w:lsdException w:name="Colorful Shading Accent 3" w:uiPriority="71"/&gt;&lt;w:lsdException w:name="Colorful List Accent 3" w:uiPriority="72"/&gt;&lt;w:lsdException w:name="Colorful Grid Accent 3" w:uiPriority="73"/&gt;&lt;w:lsdException w:name="Light Shading Accent 4" w:uiPriority="60"/&gt;&lt;w:lsdException w:name="Light List Accent 4" w:uiPriority="61"/&gt;&lt;w:lsdException w:name="Light Grid Accent 4" w:uiPriority="62"/&gt;&lt;w:lsdException w:name="Medium Shading 1 Accent 4" w:uiPriority="63"/&gt;&lt;w:lsdException w:name="Medium Shading 2 Accent 4" w:uiPriority="64"/&gt;&lt;w:lsdException w:name="Medium List 1 Accent 4" w:uiPriority="65"/&gt;&lt;w:lsdException w:name="Medium List 2 Accent 4" w:uiPriority="66"/&gt;&lt;w:lsdException w:name="Medium Grid 1 Accent 4" w:uiPriority="67"/&gt;&lt;w:lsdException w:name="Medium Grid 2 Accent 4" w:uiPriority="68"/&gt;&lt;w:lsdException w:name="Medium Grid 3 Accent 4" w:uiPriority="69"/&gt;&lt;w:lsdException w:name="Dark List Accent 4" w:uiPriority="70"/&gt;&lt;w:lsdException w:name="Colorful Shading Accent 4" w:uiPriority="71"/&gt;&lt;w:lsdException w:name="Colorful List Accent 4" w:uiPriority="72"/&gt;&lt;w:lsdException w:name="Colorful Grid Accent 4" w:uiPriority="73"/&gt;&lt;w:lsdException w:name="Light Shading Accent 5" w:uiPriority="60"/&gt;&lt;w:lsdException w:name="Light List Accent 5" w:uiPriority="61"/&gt;&lt;w:lsdException w:name="Light Grid Accent 5" w:uiPriority="62"/&gt;&lt;w:lsdException w:name="Medium Shading 1 Accent 5" w:uiPriority="63"/&gt;&lt;w:lsdException w:name="Medium Shading 2 Accent 5" w:uiPriority="64"/&gt;&lt;w:lsdException w:name="Medium List 1 Accent 5" w:uiPriority="65"/&gt;&lt;w:lsdException w:name="Medium List 2 Accent 5" w:uiPriority="66"/&gt;&lt;w:lsdException w:name="Medium Grid 1 Accent 5" w:uiPriority="67"/&gt;&lt;w:lsdException w:name="Medium Grid 2 Accent 5" w:uiPriority="68"/&gt;&lt;w:lsdException w:name="Medium Grid 3 Accent 5" w:uiPriority="69"/&gt;&lt;w:lsdException w:name="Dark List Accent 5" w:uiPriority="70"/&gt;&lt;w:lsdException w:name="Colorful Shading Accent 5" w:uiPriority="71"/&gt;&lt;w:lsdException w:name="Colorful List Accent 5" w:uiPriority="72"/&gt;&lt;w:lsdException w:name="Colorful Grid Accent 5" w:uiPriority="73"/&gt;&lt;w:lsdException w:name="Light Shading Accent 6" w:uiPriority="60"/&gt;&lt;w:lsdException w:name="Light List Accent 6" w:uiPriority="61"/&gt;&lt;w:lsdException w:name="Light Grid Accent 6" w:uiPriority="62"/&gt;&lt;w:lsdException w:name="Medium Shading 1 Accent 6" w:uiPriority="63"/&gt;&lt;w:lsdException w:name="Medium Shading 2 Accent 6" w:uiPriority="64"/&gt;&lt;w:lsdException w:name="Medium List 1 Accent 6" w:uiPriority="65"/&gt;&lt;w:lsdException w:name="Medium List 2 Accent 6" w:uiPriority="66"/&gt;&lt;w:lsdException w:name="Medium Grid 1 Accent 6" w:uiPriority="67"/&gt;&lt;w:lsdException w:name="Medium Grid 2 Accent 6" w:uiPriority="68"/&gt;&lt;w:lsdException w:name="Medium Grid 3 Accent 6" w:uiPriority="69"/&gt;&lt;w:lsdException w:name="Dark List Accent 6" w:uiPriority="70"/&gt;&lt;w:lsdException w:name="Colorful Shading Accent 6" w:uiPriority="71"/&gt;&lt;w:lsdException w:name="Colorful List Accent 6" w:uiPriority="72"/&gt;&lt;w:lsdException w:name="Colorful Grid Accent 6" w:uiPriority="73"/&gt;&lt;w:lsdException w:name="Subtle Emphasis" w:uiPriority="19" w:qFormat="1"/&gt;&lt;w:lsdException w:name="Intense Emphasis" w:uiPriority="21" w:qFormat="1"/&gt;&lt;w:lsdException w:name="Subtle Reference" w:uiPriority="31" w:qFormat="1"/&gt;&lt;w:lsdException w:name="Intense Reference" w:uiPriority="32" w:qFormat="1"/&gt;&lt;w:lsdException w:name="Book Title" w:uiPriority="33" w:qFormat="1"/&gt;&lt;w:lsdException w:name="Bibliography" w:semiHidden="1" w:uiPriority="37" w:unhideWhenUsed="1"/&gt;&lt;w:lsdException w:name="TOC Heading" w:semiHidden="1" w:uiPriority="39" w:unhideWhenUsed="1" w:qFormat="1"/&gt;&lt;w:lsdException w:name="Plain Table 1" w:uiPriority="41"/&gt;&lt;w:lsdException w:name="Plain Table 2" w:uiPriority="42"/&gt;&lt;w:lsdException w:name="Plain Table 3" w:uiPriority="43"/&gt;&lt;w:lsdException w:name="Plain Table 4" w:uiPriority="44"/&gt;&lt;w:lsdException w:name="Plain Table 5" w:uiPriority="45"/&gt;&lt;w:lsdException w:name="Grid Table Light" w:uiPriority="40"/&gt;&lt;w:lsdException w:name="Grid Table 1 Light" w:uiPriority="46"/&gt;&lt;w:lsdException w:name="Grid Table 2" w:uiPriority="47"/&gt;&lt;w:lsdException w:name="Grid Table 3" w:uiPriority="48"/&gt;&lt;w:lsdException w:name="Grid Table 4" w:uiPriority="49"/&gt;&lt;w:lsdException w:name="Grid Table 5 Dark" w:uiPriority="50"/&gt;&lt;w:lsdException w:name="Grid Table 6 Colorful" w:uiPriority="51"/&gt;&lt;w:lsdException w:name="Grid Table 7 Colorful" w:uiPriority="52"/&gt;&lt;w:lsdException w:name="Grid Table 1 Light Accent 1" w:uiPriority="46"/&gt;&lt;w:lsdException w:name="Grid Table 2 Accent 1" w:uiPriority="47"/&gt;&lt;w:lsdException w:name="Grid Table 3 Accent 1" w:uiPriority="48"/&gt;&lt;w:lsdException w:name="Grid Table 4 Accent 1" w:uiPriority="49"/&gt;&lt;w:lsdException w:name="Grid Table 5 Dark Accent 1" w:uiPriority="50"/&gt;&lt;w:lsdException w:name="Grid Table 6 Colorful Accent 1" w:uiPriority="51"/&gt;&lt;w:lsdException w:name="Grid Table 7 Colorful Accent 1" w:uiPriority="52"/&gt;&lt;w:lsdException w:name="Grid Table 1 Light Accent 2" w:uiPriority="46"/&gt;&lt;w:lsdException w:name="Grid Table 2 Accent 2" w:uiPriority="47"/&gt;&lt;w:lsdException w:name="Grid Table 3 Accent 2" w:uiPriority="48"/&gt;&lt;w:lsdException w:name="Grid Table 4 Accent 2" w:uiPriority="49"/&gt;&lt;w:lsdException w:name="Grid Table 5 Dark Accent 2" w:uiPriority="50"/&gt;&lt;w:lsdException w:name="Grid Table 6 Colorful Accent 2" w:uiPriority="51"/&gt;&lt;w:lsdException w:name="Grid Table 7 Colorful Accent 2" w:uiPriority="52"/&gt;&lt;w:lsdException w:name="Grid Table 1 Light Accent 3" w:uiPriority="46"/&gt;&lt;w:lsdException w:name="Grid Table 2 Accent 3" w:uiPriority="47"/&gt;&lt;w:lsdException w:name="Grid Table 3 Accent 3" w:uiPriority="48"/&gt;&lt;w:lsdException w:name="Grid Table 4 Accent 3" w:uiPriority="49"/&gt;&lt;w:lsdException w:name="Grid Table 5 Dark Accent 3" w:uiPriority="50"/&gt;&lt;w:lsdException w:name="Grid Table 6 Colorful Accent 3" w:uiPriority="51"/&gt;&lt;w:lsdException w:name="Grid Table 7 Colorful Accent 3" w:uiPriority="52"/&gt;&lt;w:lsdException w:name="Grid Table 1 Light Accent 4" w:uiPriority="46"/&gt;&lt;w:lsdException w:name="Grid Table 2 Accent 4" w:uiPriority="47"/&gt;&lt;w:lsdException w:name="Grid Table 3 Accent 4" w:uiPriority="48"/&gt;&lt;w:lsdException w:name="Grid Table 4 Accent 4" w:uiPriority="49"/&gt;&lt;w:lsdException w:name="Grid Table 5 Dark Accent 4" w:uiPriority="50"/&gt;&lt;w:lsdException w:name="Grid Table 6 Colorful Accent 4" w:uiPriority="51"/&gt;&lt;w:lsdException w:name="Grid Table 7 Colorful Accent 4" w:uiPriority="52"/&gt;&lt;w:lsdException w:name="Grid Table 1 Light Accent 5" w:uiPriority="46"/&gt;&lt;w:lsdException w:name="Grid Table 2 Accent 5" w:uiPriority="47"/&gt;&lt;w:lsdException w:name="Grid Table 3 Accent 5" w:uiPriority="48"/&gt;&lt;w:lsdException w:name="Grid Table 4 Accent 5" w:uiPriority="49"/&gt;&lt;w:lsdException w:name="Grid Table 5 Dark Accent 5" w:uiPriority="50"/&gt;&lt;w:lsdException w:name="Grid Table 6 Colorful Accent 5" w:uiPriority="51"/&gt;&lt;w:lsdException w:name="Grid Table 7 Colorful Accent 5" w:uiPriority="52"/&gt;&lt;w:lsdException w:name="Grid Table 1 Light Accent 6" w:uiPriority="46"/&gt;&lt;w:lsdException w:name="Grid Table 2 Accent 6" w:uiPriority="47"/&gt;&lt;w:lsdException w:name="Grid Table 3 Accent 6" w:uiPriority="48"/&gt;&lt;w:lsdException w:name="Grid Table 4 Accent 6" w:uiPriority="49"/&gt;&lt;w:lsdException w:name="Grid Table 5 Dark Accent 6" w:uiPriority="50"/&gt;&lt;w:lsdException w:name="Grid Table 6 Colorful Accent 6" w:uiPriority="51"/&gt;&lt;w:lsdException w:name="Grid Table 7 Colorful Accent 6" w:uiPriority="52"/&gt;&lt;w:lsdException w:name="List Table 1 Light" w:uiPriority="46"/&gt;&lt;w:lsdException w:name="List Table 2" w:uiPriority="47"/&gt;&lt;w:lsdException w:name="List Table 3" w:uiPriority="48"/&gt;&lt;w:lsdException w:name="List Table 4" w:uiPriority="49"/&gt;&lt;w:lsdException w:name="List Table 5 Dark" w:uiPriority="50"/&gt;&lt;w:lsdException w:name="List Table 6 Colorful" w:uiPriority="51"/&gt;&lt;w:lsdException w:name="List Table 7 Colorful" w:uiPriority="52"/&gt;&lt;w:lsdException w:name="List Table 1 Light Accent 1" w:uiPriority="46"/&gt;&lt;w:lsdException w:name="List Table 2 Accent 1" w:uiPriority="47"/&gt;&lt;w:lsdException w:name="List Table 3 Accent 1" w:uiPriority="48"/&gt;&lt;w:lsdException w:name="List Table 4 Accent 1" w:uiPriority="49"/&gt;&lt;w:lsdException w:name="List Table 5 Dark Accent 1" w:uiPriority="50"/&gt;&lt;w:lsdException w:name="List Table 6 Colorful Accent 1" w:uiPriority="51"/&gt;&lt;w:lsdException w:name="List Table 7 Colorful Accent 1" w:uiPriority="52"/&gt;&lt;w:lsdException w:name="List Table 1 Light Accent 2" w:uiPriority="46"/&gt;&lt;w:lsdException w:name="List Table 2 Accent 2" w:uiPriority="47"/&gt;&lt;w:lsdException w:name="List Table 3 Accent 2" w:uiPriority="48"/&gt;&lt;w:lsdException w:name="List Table 4 Accent 2" w:uiPriority="49"/&gt;&lt;w:lsdException w:name="List Table 5 Dark Accent 2" w:uiPriority="50"/&gt;&lt;w:lsdException w:name="List Table 6 Colorful Accent 2" w:uiPriority="51"/&gt;&lt;w:lsdException w:name="List Table 7 Colorful Accent 2" w:uiPriority="52"/&gt;&lt;w:lsdException w:name="List Table 1 Light Accent 3" w:uiPriority="46"/&gt;&lt;w:lsdException w:name="List Table 2 Accent 3" w:uiPriority="47"/&gt;&lt;w:lsdException w:name="List Table 3 Accent 3" w:uiPriority="48"/&gt;&lt;w:lsdException w:name="List Table 4 Accent 3" w:uiPriority="49"/&gt;&lt;w:lsdException w:name="List Table 5 Dark Accent 3" w:uiPriority="50"/&gt;&lt;w:lsdException w:name="List Table 6 Colorful Accent 3" w:uiPriority="51"/&gt;&lt;w:lsdException w:name="List Table 7 Colorful Accent 3" w:uiPriority="52"/&gt;&lt;w:lsdException w:name="List Table 1 Light Accent 4" w:uiPriority="46"/&gt;&lt;w:lsdException w:name="List Table 2 Accent 4" w:uiPriority="47"/&gt;&lt;w:lsdException w:name="List Table 3 Accent 4" w:uiPriority="48"/&gt;&lt;w:lsdException w:name="List Table 4 Accent 4" w:uiPriority="49"/&gt;&lt;w:lsdException w:name="List Table 5 Dark Accent 4" w:uiPriority="50"/&gt;&lt;w:lsdException w:name="List Table 6 Colorful Accent 4" w:uiPriority="51"/&gt;&lt;w:lsdException w:name="List Table 7 Colorful Accent 4" w:uiPriority="52"/&gt;&lt;w:lsdException w:name="List Table 1 Light Accent 5" w:uiPriority="46"/&gt;&lt;w:lsdException w:name="List Table 2 Accent 5" w:uiPriority="47"/&gt;&lt;w:lsdException w:name="List Table 3 Accent 5" w:uiPriority="48"/&gt;&lt;w:lsdException w:name="List Table 4 Accent 5" w:uiPriority="49"/&gt;&lt;w:lsdException w:name="List Table 5 Dark Accent 5" w:uiPriority="50"/&gt;&lt;w:lsdException w:name="List Table 6 Colorful Accent 5" w:uiPriority="51"/&gt;&lt;w:lsdException w:name="List Table 7 Colorful Accent 5" w:uiPriority="52"/&gt;&lt;w:lsdException w:name="List Table 1 Light Accent 6" w:uiPriority="46"/&gt;&lt;w:lsdException w:name="List Table 2 Accent 6" w:uiPriority="47"/&gt;&lt;w:lsdException w:name="List Table 3 Accent 6" w:uiPriority="48"/&gt;&lt;w:lsdException w:name="List Table 4 Accent 6" w:uiPriority="49"/&gt;&lt;w:lsdException w:name="List Table 5 Dark Accent 6" w:uiPriority="50"/&gt;&lt;w:lsdException w:name="List Table 6 Colorful Accent 6" w:uiPriority="51"/&gt;&lt;w:lsdException w:name="List Table 7 Colorful Accent 6" w:uiPriority="52"/&gt;&lt;w:lsdException w:name="Mention" w:semiHidden="1" w:unhideWhenUsed="1"/&gt;&lt;w:lsdException w:name="Smart Hyperlink" w:semiHidden="1" w:unhideWhenUsed="1"/&gt;&lt;w:lsdException w:name="Hashtag" w:semiHidden="1" w:unhideWhenUsed="1"/&gt;&lt;w:lsdException w:name="Unresolved Mention" w:semiHidden="1" w:unhideWhenUsed="1"/&gt;&lt;w:lsdException w:name="Smart Link" w:semiHidden="1" w:unhideWhenUsed="1"/&gt;&lt;/w:latentStyles&gt;&lt;w:style w:type="paragraph" w:default="1" w:styleId="a"&gt;&lt;w:name w:val="Normal"/&gt;&lt;w:qFormat/&gt;&lt;/w:style&gt;&lt;w:style w:type="character" w:default="1" w:styleId="a0"&gt;&lt;w:name w:val="Default Paragraph Font"/&gt;&lt;w:uiPriority w:val="1"/&gt;&lt;w:semiHidden/&gt;&lt;w:unhideWhenUsed/&gt;&lt;/w:style&gt;&lt;w:style w:type="table" w:default="1" w:styleId="a1"&gt;&lt;w:name w:val="Normal Table"/&gt;&lt;w:uiPriority w:val="99"/&gt;&lt;w:semiHidden/&gt;&lt;w:unhideWhenUsed/&gt;&lt;w:tblPr&gt;&lt;w:tblInd w:w="0" w:type="dxa"/&gt;&lt;w:tblCellMar&gt;&lt;w:top w:w="0" w:type="dxa"/&gt;&lt;w:left w:w="108" w:type="dxa"/&gt;&lt;w:bottom w:w="0" w:type="dxa"/&gt;&lt;w:right w:w="108" w:type="dxa"/&gt;&lt;/w:tblCellMar&gt;&lt;/w:tblPr&gt;&lt;/w:style&gt;&lt;w:style w:type="numbering" w:default="1" w:styleId="a2"&gt;&lt;w:name w:val="No List"/&gt;&lt;w:uiPriority w:val="99"/&gt;&lt;w:semiHidden/&gt;&lt;w:unhideWhenUsed/&gt;&lt;/w:style&gt;&lt;w:style w:type="character" w:styleId="a3"&gt;&lt;w:name w:val="Placeholder Text"/&gt;&lt;w:basedOn w:val="a0"/&gt;&lt;w:uiPriority w:val="99"/&gt;&lt;w:semiHidden/&gt;&lt;w:rPr&gt;&lt;w:color w:val="808080"/&gt;&lt;/w:rPr&gt;&lt;/w:style&gt;&lt;w:style w:type="paragraph" w:customStyle="1" w:styleId="7057949C3F6B4D6AAD3701D1EBB06420"&gt;&lt;w:name w:val="7057949C3F6B4D6AAD3701D1EBB06420"/&gt;&lt;/w:style&gt;&lt;/w:styles&gt;&lt;/pkg:xmlData&gt;&lt;/pkg:part&gt;&lt;pkg:part pkg:name="/word/glossary/webSettings.xml" pkg:contentType="application/vnd.openxmlformats-officedocument.wordprocessingml.webSettings+xml"&gt;&lt;pkg:xmlData&gt;&lt;w:webSettings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w16sdtdh"&gt;&lt;w:optimizeForBrowser/&gt;&lt;w:allowPNG/&gt;&lt;/w:webSettings&gt;&lt;/pkg:xmlData&gt;&lt;/pkg:part&gt;&lt;pkg:part pkg:name="/word/glossary/fontTable.xml" pkg:contentType="application/vnd.openxmlformats-officedocument.wordprocessingml.fontTable+xml"&gt;&lt;pkg:xmlData&gt;&lt;w:fonts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w16sdtdh"/&gt;&lt;/pkg:xmlData&gt;&lt;/pkg:part&gt;&lt;/pkg:package&gt;
</Parameters>
        <Analytic>
          <Method>
            <Name> </Name>
            <LLOQ> </LLOQ>
          </Method>
          <Analyte>
            <Analyte_Name> </Analyte_Name>
            <Analyte_Name_Gen> </Analyte_Name_Gen>
          </Analyte>
        </Analytic>
      </PK>
    </Design>
    <Subjects>
      <Total>ХХ</Total>
      <Randomize>XX</Randomize>
    </Subjects>
  </Protocol>
  <Sites>
    <Site s_name_1="name">
      <Name> </Name>
      <Address> </Address>
      <Tel> </Tel>
      <Email> </Email>
      <Investigator i_name_1="name">
        <Name> </Name>
        <Tel> </Tel>
        <Email> </Email>
      </Investigator>
    </Site>
    <Site s_name_2="name">
      <Name> </Name>
      <Investigator i_name_2="name">
        <Name> </Name>
        <Tel> </Tel>
        <Email> </Email>
      </Investigator>
    </Site>
  </Sites>
  <Organizations>
    <Sponsor>
      <Name>ООО «Спонсор исследования»</Name>
      <Name_Full> </Name_Full>
      <Address> </Address>
      <Tel> </Tel>
      <Email> </Email>
    </Sponsor>
    <CRO>
      <Name> </Name>
      <Name_Full> </Name_Full>
      <Address> </Address>
      <Tel> </Tel>
      <Email> </Email>
    </CRO>
    <Analytic_Lab>
      <Name> </Name>
      <Name_Full> </Name_Full>
      <Address> </Address>
      <Tel> </Tel>
      <Email> </Email>
    </Analytic_Lab>
  </Organizations>
  <Products>
    <Drug T="T">
      <Name>Название тестируемого препарата </Name>
      <Form>лекарственная форма тестируемого препарата</Form>
      <Dose>доза тестируемого препарата</Dose>
      <Manufacturer>ООО «Производитель Тест» </Manufacturer>
    </Drug>
    <Drug R="R">
      <Name>Название препарата сравнения</Name>
      <Form>лекарственная форма референтного препарата</Form>
      <Dose>доза референтного препарата</Dose>
      <Manufacturer>ООО «Производитель Референс» </Manufacturer>
    </Drug>
  </Products>
</protocol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561BC-3B43-4151-BB21-3A498E36C96A}">
  <ds:schemaRefs>
    <ds:schemaRef ds:uri="http://protocolschema@pharmcat.net"/>
  </ds:schemaRefs>
</ds:datastoreItem>
</file>

<file path=customXml/itemProps2.xml><?xml version="1.0" encoding="utf-8"?>
<ds:datastoreItem xmlns:ds="http://schemas.openxmlformats.org/officeDocument/2006/customXml" ds:itemID="{94036079-2347-4F46-8EBE-2794922EA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- Протокол КИ - Биоэквивалентность - V0.11.dotm</Template>
  <TotalTime>54</TotalTime>
  <Pages>95</Pages>
  <Words>25849</Words>
  <Characters>147341</Characters>
  <Application>Microsoft Office Word</Application>
  <DocSecurity>0</DocSecurity>
  <Lines>1227</Lines>
  <Paragraphs>345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Шаблон  - Протокол КИ (Биоэквивалентность)</vt:lpstr>
    </vt:vector>
  </TitlesOfParts>
  <Company/>
  <LinksUpToDate>false</LinksUpToDate>
  <CharactersWithSpaces>172845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  - Протокол КИ (Биоэквивалентность)</dc:title>
  <dc:creator>Арнаутов Владимир Сергеевич</dc:creator>
  <cp:lastModifiedBy>Владимир Арнаутов</cp:lastModifiedBy>
  <cp:revision>6</cp:revision>
  <dcterms:created xsi:type="dcterms:W3CDTF">2021-12-05T15:12:00Z</dcterms:created>
  <dcterms:modified xsi:type="dcterms:W3CDTF">2022-04-28T19:03:00Z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0x010100FA3C7AD60C54E54E8BE8D9981D07E277</vt:lpwstr>
  </property>
</Properties>
</file>